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6019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686694B5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0C808770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45444B38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5CCC3C6F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3F4DF41E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51012EC8" w14:textId="77777777" w:rsidR="00B23968" w:rsidRDefault="00B23968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</w:p>
    <w:p w14:paraId="07B7D26D" w14:textId="2C9AFDA3" w:rsidR="00000000" w:rsidRDefault="00000000">
      <w:pPr>
        <w:jc w:val="center"/>
        <w:divId w:val="395474923"/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</w:pPr>
      <w:r>
        <w:rPr>
          <w:rFonts w:ascii="Calibri" w:eastAsia="Times New Roman" w:hAnsi="Calibri" w:cs="Calibri"/>
          <w:b/>
          <w:bCs/>
          <w:caps/>
          <w:color w:val="64748B"/>
          <w:spacing w:val="45"/>
          <w:sz w:val="26"/>
          <w:szCs w:val="26"/>
        </w:rPr>
        <w:t xml:space="preserve">Guía de Uso Diario </w:t>
      </w:r>
    </w:p>
    <w:p w14:paraId="3210492F" w14:textId="77777777" w:rsidR="00000000" w:rsidRDefault="00000000">
      <w:pPr>
        <w:jc w:val="center"/>
        <w:divId w:val="710495527"/>
        <w:rPr>
          <w:rFonts w:ascii="Calibri" w:eastAsia="Times New Roman" w:hAnsi="Calibri" w:cs="Calibri"/>
          <w:b/>
          <w:bCs/>
          <w:color w:val="0C4A6E"/>
          <w:sz w:val="68"/>
          <w:szCs w:val="68"/>
        </w:rPr>
      </w:pPr>
      <w:proofErr w:type="spellStart"/>
      <w:r>
        <w:rPr>
          <w:rFonts w:ascii="Calibri" w:eastAsia="Times New Roman" w:hAnsi="Calibri" w:cs="Calibri"/>
          <w:b/>
          <w:bCs/>
          <w:color w:val="0C4A6E"/>
          <w:sz w:val="68"/>
          <w:szCs w:val="68"/>
        </w:rPr>
        <w:t>SiGIC</w:t>
      </w:r>
      <w:proofErr w:type="spellEnd"/>
    </w:p>
    <w:p w14:paraId="35D462A5" w14:textId="77777777" w:rsidR="00000000" w:rsidRDefault="00000000">
      <w:pPr>
        <w:jc w:val="center"/>
        <w:divId w:val="1949696341"/>
        <w:rPr>
          <w:rFonts w:ascii="Calibri" w:eastAsia="Times New Roman" w:hAnsi="Calibri" w:cs="Calibri"/>
          <w:color w:val="0EA5E9"/>
          <w:sz w:val="30"/>
          <w:szCs w:val="30"/>
        </w:rPr>
      </w:pPr>
      <w:r>
        <w:rPr>
          <w:rFonts w:ascii="Calibri" w:eastAsia="Times New Roman" w:hAnsi="Calibri" w:cs="Calibri"/>
          <w:color w:val="0EA5E9"/>
          <w:sz w:val="30"/>
          <w:szCs w:val="30"/>
        </w:rPr>
        <w:t>Manual de Usuario y Operatoria Cotidiana</w:t>
      </w:r>
    </w:p>
    <w:p w14:paraId="2FD9343A" w14:textId="6D4F50B4" w:rsidR="00000000" w:rsidRDefault="00000000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1E293B"/>
          <w:sz w:val="26"/>
          <w:szCs w:val="26"/>
        </w:rPr>
        <w:t xml:space="preserve">Padrón de Egresados, Envío de Invitaciones, Asignación de Asientos y Acreditación con QR el Día de la Ceremonia </w:t>
      </w:r>
    </w:p>
    <w:p w14:paraId="74B92ECB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956E30F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2F15163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0540B61E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2F6EB37A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866283E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24725D88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523C8F21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0F2F024F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364F3ED9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BCD4098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575492EC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3CAAD06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355949AA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6E91E98B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5A343428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66E2D47E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78AEA61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23329CD7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0B27AAD2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67ABDBFA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25D3240B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03AF6C8F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04E09941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1286FAD3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48930443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58E6B6A9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0D5BD786" w14:textId="77777777" w:rsidR="00B23968" w:rsidRDefault="00B23968">
      <w:pPr>
        <w:jc w:val="center"/>
        <w:divId w:val="361592903"/>
        <w:rPr>
          <w:rFonts w:ascii="Calibri" w:eastAsia="Times New Roman" w:hAnsi="Calibri" w:cs="Calibri"/>
          <w:b/>
          <w:bCs/>
          <w:color w:val="1E293B"/>
          <w:sz w:val="26"/>
          <w:szCs w:val="26"/>
        </w:rPr>
      </w:pPr>
    </w:p>
    <w:p w14:paraId="5A05B980" w14:textId="77777777" w:rsidR="00000000" w:rsidRDefault="00000000">
      <w:pPr>
        <w:pStyle w:val="Ttulo1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Acceso a la Plataforma e Inicio de Sesión</w:t>
      </w:r>
    </w:p>
    <w:p w14:paraId="28AA51F2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El sistema </w:t>
      </w:r>
      <w:proofErr w:type="spellStart"/>
      <w:r>
        <w:rPr>
          <w:rFonts w:ascii="Calibri" w:hAnsi="Calibri" w:cs="Calibri"/>
          <w:color w:val="2B3A4A"/>
          <w:sz w:val="22"/>
          <w:szCs w:val="22"/>
        </w:rPr>
        <w:t>SiGIC</w:t>
      </w:r>
      <w:proofErr w:type="spellEnd"/>
      <w:r>
        <w:rPr>
          <w:rFonts w:ascii="Calibri" w:hAnsi="Calibri" w:cs="Calibri"/>
          <w:color w:val="2B3A4A"/>
          <w:sz w:val="22"/>
          <w:szCs w:val="22"/>
        </w:rPr>
        <w:t xml:space="preserve"> cuenta con un portal unificado para el acceso de los diferentes operadores administrativos y los egresados de la colación activa. </w:t>
      </w:r>
    </w:p>
    <w:p w14:paraId="291680B7" w14:textId="77777777" w:rsidR="00000000" w:rsidRDefault="00000000">
      <w:pPr>
        <w:shd w:val="clear" w:color="auto" w:fill="F0F9FF"/>
        <w:divId w:val="1197154450"/>
        <w:rPr>
          <w:rFonts w:ascii="Calibri" w:eastAsia="Times New Roman" w:hAnsi="Calibri" w:cs="Calibri"/>
          <w:b/>
          <w:bCs/>
          <w:caps/>
          <w:color w:val="0369A1"/>
          <w:sz w:val="19"/>
          <w:szCs w:val="19"/>
        </w:rPr>
      </w:pPr>
      <w:r>
        <w:rPr>
          <w:rFonts w:ascii="Calibri" w:eastAsia="Times New Roman" w:hAnsi="Calibri" w:cs="Calibri"/>
          <w:b/>
          <w:bCs/>
          <w:caps/>
          <w:color w:val="0369A1"/>
          <w:sz w:val="19"/>
          <w:szCs w:val="19"/>
        </w:rPr>
        <w:t>Acceso al Panel de Gestión</w:t>
      </w:r>
    </w:p>
    <w:p w14:paraId="5F54B11D" w14:textId="1557F525" w:rsidR="00000000" w:rsidRDefault="00000000">
      <w:pPr>
        <w:pStyle w:val="alert-content"/>
        <w:shd w:val="clear" w:color="auto" w:fill="F0F9FF"/>
        <w:jc w:val="both"/>
        <w:divId w:val="510798776"/>
        <w:rPr>
          <w:rFonts w:ascii="Calibri" w:hAnsi="Calibri" w:cs="Calibri"/>
          <w:color w:val="2B3A4A"/>
        </w:rPr>
      </w:pPr>
      <w:r>
        <w:rPr>
          <w:rFonts w:ascii="Calibri" w:hAnsi="Calibri" w:cs="Calibri"/>
          <w:color w:val="2B3A4A"/>
        </w:rPr>
        <w:t xml:space="preserve">Para ingresar a las pantallas de inicio de sesión de personal administrativo, haga clic directamente en el botón </w:t>
      </w:r>
      <w:r>
        <w:rPr>
          <w:rStyle w:val="Fuerte"/>
          <w:rFonts w:ascii="Calibri" w:hAnsi="Calibri" w:cs="Calibri"/>
          <w:color w:val="2B3A4A"/>
        </w:rPr>
        <w:t>"Acceso Personal"</w:t>
      </w:r>
      <w:r>
        <w:rPr>
          <w:rFonts w:ascii="Calibri" w:hAnsi="Calibri" w:cs="Calibri"/>
          <w:color w:val="2B3A4A"/>
        </w:rPr>
        <w:t xml:space="preserve"> o </w:t>
      </w:r>
      <w:r>
        <w:rPr>
          <w:rStyle w:val="Fuerte"/>
          <w:rFonts w:ascii="Calibri" w:hAnsi="Calibri" w:cs="Calibri"/>
          <w:color w:val="2B3A4A"/>
        </w:rPr>
        <w:t>"Gestión"</w:t>
      </w:r>
      <w:r>
        <w:rPr>
          <w:rFonts w:ascii="Calibri" w:hAnsi="Calibri" w:cs="Calibri"/>
          <w:color w:val="2B3A4A"/>
        </w:rPr>
        <w:t xml:space="preserve"> ubicado en la esquina superior derecha del portal, o acceda mediante la dirección URL correspondiente asignada a la administración (ej. </w:t>
      </w:r>
      <w:r>
        <w:rPr>
          <w:rStyle w:val="CdigoHTML"/>
          <w:color w:val="2B3A4A"/>
        </w:rPr>
        <w:t>https://sigic</w:t>
      </w:r>
      <w:r w:rsidR="00B23968">
        <w:rPr>
          <w:rStyle w:val="CdigoHTML"/>
          <w:color w:val="2B3A4A"/>
        </w:rPr>
        <w:t>.com.ar</w:t>
      </w:r>
      <w:r>
        <w:rPr>
          <w:rStyle w:val="CdigoHTML"/>
          <w:color w:val="2B3A4A"/>
        </w:rPr>
        <w:t>/admin</w:t>
      </w:r>
      <w:r>
        <w:rPr>
          <w:rFonts w:ascii="Calibri" w:hAnsi="Calibri" w:cs="Calibri"/>
          <w:color w:val="2B3A4A"/>
        </w:rPr>
        <w:t xml:space="preserve">). </w:t>
      </w:r>
    </w:p>
    <w:p w14:paraId="4F1B8E0F" w14:textId="77777777" w:rsidR="00000000" w:rsidRDefault="00000000">
      <w:pPr>
        <w:pStyle w:val="Ttulo3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Canales de Autenticación:</w:t>
      </w:r>
    </w:p>
    <w:p w14:paraId="6F25BE32" w14:textId="77777777" w:rsidR="00000000" w:rsidRDefault="00000000">
      <w:pPr>
        <w:numPr>
          <w:ilvl w:val="0"/>
          <w:numId w:val="1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Personal Administrativo y de Soporte</w:t>
      </w:r>
      <w:r>
        <w:rPr>
          <w:rFonts w:ascii="Calibri" w:eastAsia="Times New Roman" w:hAnsi="Calibri" w:cs="Calibri"/>
          <w:color w:val="2B3A4A"/>
          <w:sz w:val="22"/>
          <w:szCs w:val="22"/>
        </w:rPr>
        <w:t>: Ingresa a través del formulario de gestión escribiendo su correo electrónico institucional y contraseña asignada.</w:t>
      </w:r>
    </w:p>
    <w:p w14:paraId="15FE81D2" w14:textId="77777777" w:rsidR="00000000" w:rsidRDefault="00000000">
      <w:pPr>
        <w:numPr>
          <w:ilvl w:val="0"/>
          <w:numId w:val="1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Graduados</w:t>
      </w:r>
      <w:r>
        <w:rPr>
          <w:rFonts w:ascii="Calibri" w:eastAsia="Times New Roman" w:hAnsi="Calibri" w:cs="Calibri"/>
          <w:color w:val="2B3A4A"/>
          <w:sz w:val="22"/>
          <w:szCs w:val="22"/>
        </w:rPr>
        <w:t>: Acceden sin contraseña desde el portal de alumnos. Escriben su DNI y reciben en su casilla de correo una clave temporal de un solo uso de 6 dígitos (Código OTP) que valida su sesión de forma segura.</w:t>
      </w:r>
    </w:p>
    <w:p w14:paraId="5FC7204A" w14:textId="77777777" w:rsidR="00000000" w:rsidRDefault="00000000">
      <w:pPr>
        <w:pStyle w:val="Ttulo1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Operación Diaria y Activación de la Ceremonia</w:t>
      </w:r>
    </w:p>
    <w:p w14:paraId="752EB044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El sistema </w:t>
      </w:r>
      <w:proofErr w:type="spellStart"/>
      <w:r>
        <w:rPr>
          <w:rFonts w:ascii="Calibri" w:hAnsi="Calibri" w:cs="Calibri"/>
          <w:color w:val="2B3A4A"/>
          <w:sz w:val="22"/>
          <w:szCs w:val="22"/>
        </w:rPr>
        <w:t>SiGIC</w:t>
      </w:r>
      <w:proofErr w:type="spellEnd"/>
      <w:r>
        <w:rPr>
          <w:rFonts w:ascii="Calibri" w:hAnsi="Calibri" w:cs="Calibri"/>
          <w:color w:val="2B3A4A"/>
          <w:sz w:val="22"/>
          <w:szCs w:val="22"/>
        </w:rPr>
        <w:t xml:space="preserve"> puede contener registros de múltiples ceremonias de colación (por ejemplo: diferentes años, turnos o carreras). Sin embargo, </w:t>
      </w:r>
      <w:r>
        <w:rPr>
          <w:rStyle w:val="Fuerte"/>
          <w:rFonts w:ascii="Calibri" w:hAnsi="Calibri" w:cs="Calibri"/>
          <w:color w:val="2B3A4A"/>
          <w:sz w:val="22"/>
          <w:szCs w:val="22"/>
        </w:rPr>
        <w:t>solo una ceremonia puede estar "Activa" a la vez</w:t>
      </w:r>
      <w:r>
        <w:rPr>
          <w:rFonts w:ascii="Calibri" w:hAnsi="Calibri" w:cs="Calibri"/>
          <w:color w:val="2B3A4A"/>
          <w:sz w:val="22"/>
          <w:szCs w:val="22"/>
        </w:rPr>
        <w:t xml:space="preserve">. </w:t>
      </w:r>
    </w:p>
    <w:p w14:paraId="1B2D046F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Es fundamental que al iniciar la jornada de trabajo verifique y active la ceremonia correspondiente, ya que todas las reservas de butacas de los estudiantes y los escaneos del personal de portería se aplicarán automáticamente sobre el evento activo. </w:t>
      </w:r>
    </w:p>
    <w:p w14:paraId="290FE72C" w14:textId="77777777" w:rsidR="00000000" w:rsidRDefault="00000000">
      <w:pPr>
        <w:shd w:val="clear" w:color="auto" w:fill="F8FAFC"/>
        <w:divId w:val="759789698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Paso a Paso para Activar la Ceremonia del Día: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</w:t>
      </w:r>
    </w:p>
    <w:p w14:paraId="62245C72" w14:textId="77777777" w:rsidR="00000000" w:rsidRDefault="00000000">
      <w:pPr>
        <w:numPr>
          <w:ilvl w:val="0"/>
          <w:numId w:val="2"/>
        </w:numPr>
        <w:shd w:val="clear" w:color="auto" w:fill="F8FAFC"/>
        <w:spacing w:before="100" w:beforeAutospacing="1" w:after="80"/>
        <w:divId w:val="759789698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Ingrese al panel principal y haga clic en la opción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Ceremonias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(en el menú lateral o clásico).</w:t>
      </w:r>
    </w:p>
    <w:p w14:paraId="27FB7CF9" w14:textId="77777777" w:rsidR="00000000" w:rsidRDefault="00000000">
      <w:pPr>
        <w:numPr>
          <w:ilvl w:val="0"/>
          <w:numId w:val="2"/>
        </w:numPr>
        <w:shd w:val="clear" w:color="auto" w:fill="F8FAFC"/>
        <w:spacing w:before="100" w:beforeAutospacing="1" w:after="80"/>
        <w:divId w:val="759789698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Visualizará el listado de ceremonias creadas. Si la del día no existe, presione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"Crear Ceremonia"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y complete los datos de fecha, hora, lugar del evento y el **Límite de Acompañantes por Egresado** (aforo permitido).</w:t>
      </w:r>
    </w:p>
    <w:p w14:paraId="75F62416" w14:textId="672461EF" w:rsidR="00000000" w:rsidRDefault="00000000">
      <w:pPr>
        <w:numPr>
          <w:ilvl w:val="0"/>
          <w:numId w:val="2"/>
        </w:numPr>
        <w:shd w:val="clear" w:color="auto" w:fill="F8FAFC"/>
        <w:spacing w:before="100" w:beforeAutospacing="1" w:after="80"/>
        <w:divId w:val="759789698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lastRenderedPageBreak/>
        <w:t>En la fila de la ceremonia correspondiente, presione el botón de activar. Al hacerlo, se marcará con una estrella y la leyenda "ACTIVA</w:t>
      </w:r>
      <w:r w:rsidR="00B23968">
        <w:rPr>
          <w:rFonts w:ascii="Calibri" w:eastAsia="Times New Roman" w:hAnsi="Calibri" w:cs="Calibri"/>
          <w:color w:val="2B3A4A"/>
          <w:sz w:val="22"/>
          <w:szCs w:val="22"/>
        </w:rPr>
        <w:t>”</w:t>
      </w:r>
      <w:r>
        <w:rPr>
          <w:rFonts w:ascii="Calibri" w:eastAsia="Times New Roman" w:hAnsi="Calibri" w:cs="Calibri"/>
          <w:color w:val="2B3A4A"/>
          <w:sz w:val="22"/>
          <w:szCs w:val="22"/>
        </w:rPr>
        <w:t>. A partir de este instante, el sistema queda sincronizado para ese evento.</w:t>
      </w:r>
    </w:p>
    <w:p w14:paraId="7ED352B4" w14:textId="77777777" w:rsidR="00000000" w:rsidRDefault="00000000">
      <w:pPr>
        <w:pStyle w:val="Ttulo1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Carga del Padrón de Egresados y Despacho de Invitaciones</w:t>
      </w:r>
    </w:p>
    <w:p w14:paraId="0C18C731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Para que los graduados puedan elegir sus asientos, el personal administrativo debe cargar previamente el padrón de alumnos habilitados para la ceremonia activa. </w:t>
      </w:r>
    </w:p>
    <w:p w14:paraId="2D9E69C2" w14:textId="77777777" w:rsidR="00000000" w:rsidRDefault="00000000">
      <w:pPr>
        <w:pStyle w:val="Ttulo3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1: Preparación del archivo Excel</w:t>
      </w:r>
    </w:p>
    <w:p w14:paraId="314C11D7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Descargue la plantilla modelo del sistema. La planilla de cálculo debe contener exactamente cuatro columnas: </w:t>
      </w:r>
    </w:p>
    <w:p w14:paraId="4E554131" w14:textId="77777777" w:rsidR="00000000" w:rsidRDefault="00000000">
      <w:pPr>
        <w:numPr>
          <w:ilvl w:val="0"/>
          <w:numId w:val="3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Nombre</w:t>
      </w:r>
      <w:r>
        <w:rPr>
          <w:rFonts w:ascii="Calibri" w:eastAsia="Times New Roman" w:hAnsi="Calibri" w:cs="Calibri"/>
          <w:color w:val="2B3A4A"/>
          <w:sz w:val="22"/>
          <w:szCs w:val="22"/>
        </w:rPr>
        <w:t>: Nombre y apellido completo del egresado.</w:t>
      </w:r>
    </w:p>
    <w:p w14:paraId="37B2D7B5" w14:textId="77777777" w:rsidR="00000000" w:rsidRDefault="00000000">
      <w:pPr>
        <w:numPr>
          <w:ilvl w:val="0"/>
          <w:numId w:val="3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DNI</w:t>
      </w:r>
      <w:r>
        <w:rPr>
          <w:rFonts w:ascii="Calibri" w:eastAsia="Times New Roman" w:hAnsi="Calibri" w:cs="Calibri"/>
          <w:color w:val="2B3A4A"/>
          <w:sz w:val="22"/>
          <w:szCs w:val="22"/>
        </w:rPr>
        <w:t>: Documento de identidad (sin puntos ni espacios).</w:t>
      </w:r>
    </w:p>
    <w:p w14:paraId="630A0B9A" w14:textId="77777777" w:rsidR="00000000" w:rsidRDefault="00000000">
      <w:pPr>
        <w:numPr>
          <w:ilvl w:val="0"/>
          <w:numId w:val="3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Correo</w:t>
      </w:r>
      <w:r>
        <w:rPr>
          <w:rFonts w:ascii="Calibri" w:eastAsia="Times New Roman" w:hAnsi="Calibri" w:cs="Calibri"/>
          <w:color w:val="2B3A4A"/>
          <w:sz w:val="22"/>
          <w:szCs w:val="22"/>
        </w:rPr>
        <w:t>: Dirección de e-mail donde el alumno recibirá el código de acceso y su credencial.</w:t>
      </w:r>
    </w:p>
    <w:p w14:paraId="136BEC6A" w14:textId="77777777" w:rsidR="00000000" w:rsidRDefault="00000000">
      <w:pPr>
        <w:numPr>
          <w:ilvl w:val="0"/>
          <w:numId w:val="3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Carrera</w:t>
      </w:r>
      <w:r>
        <w:rPr>
          <w:rFonts w:ascii="Calibri" w:eastAsia="Times New Roman" w:hAnsi="Calibri" w:cs="Calibri"/>
          <w:color w:val="2B3A4A"/>
          <w:sz w:val="22"/>
          <w:szCs w:val="22"/>
        </w:rPr>
        <w:t>: Nombre formal de la carrera que finalizó.</w:t>
      </w:r>
    </w:p>
    <w:p w14:paraId="2E594D57" w14:textId="77777777" w:rsidR="00000000" w:rsidRDefault="00000000">
      <w:pPr>
        <w:pStyle w:val="Ttulo3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2: Importar el Padrón</w:t>
      </w:r>
    </w:p>
    <w:p w14:paraId="32F8CA3D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Ingrese a la sección </w:t>
      </w:r>
      <w:r>
        <w:rPr>
          <w:rStyle w:val="Fuerte"/>
          <w:rFonts w:ascii="Calibri" w:hAnsi="Calibri" w:cs="Calibri"/>
          <w:color w:val="2B3A4A"/>
          <w:sz w:val="22"/>
          <w:szCs w:val="22"/>
        </w:rPr>
        <w:t>Gestionar Graduados</w:t>
      </w:r>
      <w:r>
        <w:rPr>
          <w:rFonts w:ascii="Calibri" w:hAnsi="Calibri" w:cs="Calibri"/>
          <w:color w:val="2B3A4A"/>
          <w:sz w:val="22"/>
          <w:szCs w:val="22"/>
        </w:rPr>
        <w:t xml:space="preserve">, presione el botón </w:t>
      </w:r>
      <w:r>
        <w:rPr>
          <w:rStyle w:val="Fuerte"/>
          <w:rFonts w:ascii="Calibri" w:hAnsi="Calibri" w:cs="Calibri"/>
          <w:color w:val="2B3A4A"/>
          <w:sz w:val="22"/>
          <w:szCs w:val="22"/>
        </w:rPr>
        <w:t>"Cargar desde Excel"</w:t>
      </w:r>
      <w:r>
        <w:rPr>
          <w:rFonts w:ascii="Calibri" w:hAnsi="Calibri" w:cs="Calibri"/>
          <w:color w:val="2B3A4A"/>
          <w:sz w:val="22"/>
          <w:szCs w:val="22"/>
        </w:rPr>
        <w:t xml:space="preserve"> y arrastre el archivo a la zona de carga. El sistema verificará los datos y los guardará en la nube, mostrando un resumen de la cantidad de graduados ingresados exitosamente. </w:t>
      </w:r>
    </w:p>
    <w:p w14:paraId="0D735284" w14:textId="77777777" w:rsidR="00000000" w:rsidRDefault="00000000">
      <w:pPr>
        <w:pStyle w:val="Ttulo3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3: Envío Masivo de Invitaciones</w:t>
      </w:r>
    </w:p>
    <w:p w14:paraId="1C3148F4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Una vez subido el padrón, presione el botón </w:t>
      </w:r>
      <w:r>
        <w:rPr>
          <w:rStyle w:val="Fuerte"/>
          <w:rFonts w:ascii="Calibri" w:hAnsi="Calibri" w:cs="Calibri"/>
          <w:color w:val="2B3A4A"/>
          <w:sz w:val="22"/>
          <w:szCs w:val="22"/>
        </w:rPr>
        <w:t>"Enviar Invitaciones por Correo"</w:t>
      </w:r>
      <w:r>
        <w:rPr>
          <w:rFonts w:ascii="Calibri" w:hAnsi="Calibri" w:cs="Calibri"/>
          <w:color w:val="2B3A4A"/>
          <w:sz w:val="22"/>
          <w:szCs w:val="22"/>
        </w:rPr>
        <w:t xml:space="preserve">. El servidor comenzará a enviar de forma automatizada un correo electrónico personalizado a cada estudiante con el enlace directo para elegir sus asientos. </w:t>
      </w:r>
    </w:p>
    <w:p w14:paraId="29C8788E" w14:textId="77777777" w:rsidR="00000000" w:rsidRDefault="00000000">
      <w:pPr>
        <w:shd w:val="clear" w:color="auto" w:fill="FFFBEB"/>
        <w:divId w:val="12145887"/>
        <w:rPr>
          <w:rFonts w:ascii="Calibri" w:eastAsia="Times New Roman" w:hAnsi="Calibri" w:cs="Calibri"/>
          <w:b/>
          <w:bCs/>
          <w:caps/>
          <w:color w:val="B45309"/>
          <w:sz w:val="19"/>
          <w:szCs w:val="19"/>
        </w:rPr>
      </w:pPr>
      <w:r>
        <w:rPr>
          <w:rFonts w:ascii="Calibri" w:eastAsia="Times New Roman" w:hAnsi="Calibri" w:cs="Calibri"/>
          <w:b/>
          <w:bCs/>
          <w:caps/>
          <w:color w:val="B45309"/>
          <w:sz w:val="19"/>
          <w:szCs w:val="19"/>
        </w:rPr>
        <w:t>¿Qué hacer si un alumno no recibe el correo de invitación?</w:t>
      </w:r>
    </w:p>
    <w:p w14:paraId="0AC5B71B" w14:textId="6C6828FA" w:rsidR="00000000" w:rsidRDefault="00000000">
      <w:pPr>
        <w:pStyle w:val="alert-content"/>
        <w:shd w:val="clear" w:color="auto" w:fill="FFFBEB"/>
        <w:jc w:val="both"/>
        <w:divId w:val="95440639"/>
        <w:rPr>
          <w:rFonts w:ascii="Calibri" w:hAnsi="Calibri" w:cs="Calibri"/>
          <w:color w:val="2B3A4A"/>
        </w:rPr>
      </w:pPr>
      <w:r>
        <w:rPr>
          <w:rFonts w:ascii="Calibri" w:hAnsi="Calibri" w:cs="Calibri"/>
          <w:color w:val="2B3A4A"/>
        </w:rPr>
        <w:t>Si un alumno reporta que no recibió el correo electrónico (por ejemplo, por problemas de spam o casillas</w:t>
      </w:r>
      <w:r w:rsidR="00B23968">
        <w:rPr>
          <w:rFonts w:ascii="Calibri" w:hAnsi="Calibri" w:cs="Calibri"/>
          <w:color w:val="2B3A4A"/>
        </w:rPr>
        <w:t xml:space="preserve"> </w:t>
      </w:r>
      <w:r>
        <w:rPr>
          <w:rFonts w:ascii="Calibri" w:hAnsi="Calibri" w:cs="Calibri"/>
          <w:color w:val="2B3A4A"/>
        </w:rPr>
        <w:t xml:space="preserve">llenas): </w:t>
      </w:r>
      <w:r>
        <w:rPr>
          <w:rFonts w:ascii="Calibri" w:hAnsi="Calibri" w:cs="Calibri"/>
          <w:color w:val="2B3A4A"/>
        </w:rPr>
        <w:br/>
        <w:t xml:space="preserve">1. Vaya a </w:t>
      </w:r>
      <w:r>
        <w:rPr>
          <w:rStyle w:val="Fuerte"/>
          <w:rFonts w:ascii="Calibri" w:hAnsi="Calibri" w:cs="Calibri"/>
          <w:color w:val="2B3A4A"/>
        </w:rPr>
        <w:t>Gestionar Graduados</w:t>
      </w:r>
      <w:r>
        <w:rPr>
          <w:rFonts w:ascii="Calibri" w:hAnsi="Calibri" w:cs="Calibri"/>
          <w:color w:val="2B3A4A"/>
        </w:rPr>
        <w:t xml:space="preserve"> y </w:t>
      </w:r>
      <w:proofErr w:type="spellStart"/>
      <w:r>
        <w:rPr>
          <w:rFonts w:ascii="Calibri" w:hAnsi="Calibri" w:cs="Calibri"/>
          <w:color w:val="2B3A4A"/>
        </w:rPr>
        <w:t>búscuelo</w:t>
      </w:r>
      <w:proofErr w:type="spellEnd"/>
      <w:r>
        <w:rPr>
          <w:rFonts w:ascii="Calibri" w:hAnsi="Calibri" w:cs="Calibri"/>
          <w:color w:val="2B3A4A"/>
        </w:rPr>
        <w:t xml:space="preserve"> por su nombre o DNI. </w:t>
      </w:r>
      <w:r>
        <w:rPr>
          <w:rFonts w:ascii="Calibri" w:hAnsi="Calibri" w:cs="Calibri"/>
          <w:color w:val="2B3A4A"/>
        </w:rPr>
        <w:br/>
        <w:t xml:space="preserve">2. Verá un botón azul de enlace rápido al final de su fila. </w:t>
      </w:r>
      <w:r>
        <w:rPr>
          <w:rFonts w:ascii="Calibri" w:hAnsi="Calibri" w:cs="Calibri"/>
          <w:color w:val="2B3A4A"/>
        </w:rPr>
        <w:br/>
        <w:t xml:space="preserve">3. Haga clic para **generar y copiar el enlace directo** (contiene el token de acceso). </w:t>
      </w:r>
      <w:r>
        <w:rPr>
          <w:rFonts w:ascii="Calibri" w:hAnsi="Calibri" w:cs="Calibri"/>
          <w:color w:val="2B3A4A"/>
        </w:rPr>
        <w:br/>
        <w:t xml:space="preserve">4. Envíeselo al alumno de manera privada (por WhatsApp o chat institucional). Al hacer clic en ese enlace, el graduado ingresará a su panel de reserva al instante sin requerir código OTP. </w:t>
      </w:r>
    </w:p>
    <w:p w14:paraId="5E0E4047" w14:textId="77777777" w:rsidR="00000000" w:rsidRDefault="00000000">
      <w:pPr>
        <w:pStyle w:val="Ttulo1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Distribución de Asientos y Control del Anfiteatro</w:t>
      </w:r>
    </w:p>
    <w:p w14:paraId="63C4C9D8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lastRenderedPageBreak/>
        <w:t xml:space="preserve">El plano del anfiteatro permite organizar la distribución de los egresados y sus familiares de forma visual e interactiva. Es recomendable revisar el mapa días antes de la ceremonia. </w:t>
      </w:r>
    </w:p>
    <w:p w14:paraId="0F804C72" w14:textId="77777777" w:rsidR="00000000" w:rsidRDefault="00000000">
      <w:pPr>
        <w:pStyle w:val="Ttulo3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Código de Colores de las Butacas:</w:t>
      </w:r>
    </w:p>
    <w:p w14:paraId="4801773F" w14:textId="77777777" w:rsidR="00000000" w:rsidRDefault="00000000">
      <w:pPr>
        <w:numPr>
          <w:ilvl w:val="0"/>
          <w:numId w:val="4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Azul (Egresados)</w:t>
      </w:r>
      <w:r>
        <w:rPr>
          <w:rFonts w:ascii="Calibri" w:eastAsia="Times New Roman" w:hAnsi="Calibri" w:cs="Calibri"/>
          <w:color w:val="2B3A4A"/>
          <w:sz w:val="22"/>
          <w:szCs w:val="22"/>
        </w:rPr>
        <w:t>: Representa las butacas asignadas exclusivamente a los alumnos que reciben diploma.</w:t>
      </w:r>
    </w:p>
    <w:p w14:paraId="7B4890D0" w14:textId="77777777" w:rsidR="00000000" w:rsidRDefault="00000000">
      <w:pPr>
        <w:numPr>
          <w:ilvl w:val="0"/>
          <w:numId w:val="4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Verde (Acompañantes)</w:t>
      </w:r>
      <w:r>
        <w:rPr>
          <w:rFonts w:ascii="Calibri" w:eastAsia="Times New Roman" w:hAnsi="Calibri" w:cs="Calibri"/>
          <w:color w:val="2B3A4A"/>
          <w:sz w:val="22"/>
          <w:szCs w:val="22"/>
        </w:rPr>
        <w:t>: Representa los asientos seleccionados por los familiares/invitados de los alumnos.</w:t>
      </w:r>
    </w:p>
    <w:p w14:paraId="29E86F1B" w14:textId="77777777" w:rsidR="00000000" w:rsidRDefault="00000000">
      <w:pPr>
        <w:numPr>
          <w:ilvl w:val="0"/>
          <w:numId w:val="4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Rojo (Ocupado)</w:t>
      </w:r>
      <w:r>
        <w:rPr>
          <w:rFonts w:ascii="Calibri" w:eastAsia="Times New Roman" w:hAnsi="Calibri" w:cs="Calibri"/>
          <w:color w:val="2B3A4A"/>
          <w:sz w:val="22"/>
          <w:szCs w:val="22"/>
        </w:rPr>
        <w:t>: Butacas que ya han sido reservadas por otros graduados de la ceremonia.</w:t>
      </w:r>
    </w:p>
    <w:p w14:paraId="54FB15E1" w14:textId="77777777" w:rsidR="00000000" w:rsidRDefault="00000000">
      <w:pPr>
        <w:numPr>
          <w:ilvl w:val="0"/>
          <w:numId w:val="4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Gris Claro (Libre)</w:t>
      </w:r>
      <w:r>
        <w:rPr>
          <w:rFonts w:ascii="Calibri" w:eastAsia="Times New Roman" w:hAnsi="Calibri" w:cs="Calibri"/>
          <w:color w:val="2B3A4A"/>
          <w:sz w:val="22"/>
          <w:szCs w:val="22"/>
        </w:rPr>
        <w:t>: Asientos disponibles para ser seleccionados.</w:t>
      </w:r>
    </w:p>
    <w:p w14:paraId="3F8345FC" w14:textId="77777777" w:rsidR="00000000" w:rsidRDefault="00000000">
      <w:pPr>
        <w:numPr>
          <w:ilvl w:val="0"/>
          <w:numId w:val="4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Gris Oscuro (Reservado/Bloqueado)</w:t>
      </w:r>
      <w:r>
        <w:rPr>
          <w:rFonts w:ascii="Calibri" w:eastAsia="Times New Roman" w:hAnsi="Calibri" w:cs="Calibri"/>
          <w:color w:val="2B3A4A"/>
          <w:sz w:val="22"/>
          <w:szCs w:val="22"/>
        </w:rPr>
        <w:t>: Asientos reservados por la organización (por ejemplo, primeras filas destinadas a Directivos, Autoridades o Profesores).</w:t>
      </w:r>
    </w:p>
    <w:p w14:paraId="2A20A7F2" w14:textId="77777777" w:rsidR="00000000" w:rsidRDefault="00000000">
      <w:pPr>
        <w:pStyle w:val="Ttulo3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Asignación de Butacas para Autoridades y Protocolo:</w:t>
      </w:r>
    </w:p>
    <w:p w14:paraId="41D7A8C2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Antes de abrir las reservas a los egresados, el administrador debe bloquear los asientos de protocolo: </w:t>
      </w:r>
    </w:p>
    <w:p w14:paraId="0971FD03" w14:textId="77777777" w:rsidR="00000000" w:rsidRDefault="00000000">
      <w:pPr>
        <w:numPr>
          <w:ilvl w:val="0"/>
          <w:numId w:val="5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Ingrese a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Plano Anfiteatro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(o "Butacas" en el menú).</w:t>
      </w:r>
    </w:p>
    <w:p w14:paraId="75040A18" w14:textId="77777777" w:rsidR="00000000" w:rsidRDefault="00000000">
      <w:pPr>
        <w:numPr>
          <w:ilvl w:val="0"/>
          <w:numId w:val="5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>Haga clic sobre los asientos de las primeras filas correspondientes a las autoridades o docentes de la colación.</w:t>
      </w:r>
    </w:p>
    <w:p w14:paraId="370428CA" w14:textId="77777777" w:rsidR="00000000" w:rsidRDefault="00000000">
      <w:pPr>
        <w:numPr>
          <w:ilvl w:val="0"/>
          <w:numId w:val="5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Seleccione la opción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"Bloquear Asiento / Protocolo"</w:t>
      </w:r>
      <w:r>
        <w:rPr>
          <w:rFonts w:ascii="Calibri" w:eastAsia="Times New Roman" w:hAnsi="Calibri" w:cs="Calibri"/>
          <w:color w:val="2B3A4A"/>
          <w:sz w:val="22"/>
          <w:szCs w:val="22"/>
        </w:rPr>
        <w:t>. Estas butacas cambiarán a gris oscuro y quedarán inhabilitadas para la reserva de los estudiantes.</w:t>
      </w:r>
    </w:p>
    <w:p w14:paraId="359DA0C7" w14:textId="77777777" w:rsidR="00000000" w:rsidRDefault="00000000">
      <w:pPr>
        <w:shd w:val="clear" w:color="auto" w:fill="F0F9FF"/>
        <w:divId w:val="1578439265"/>
        <w:rPr>
          <w:rFonts w:ascii="Calibri" w:eastAsia="Times New Roman" w:hAnsi="Calibri" w:cs="Calibri"/>
          <w:b/>
          <w:bCs/>
          <w:caps/>
          <w:color w:val="0369A1"/>
          <w:sz w:val="19"/>
          <w:szCs w:val="19"/>
        </w:rPr>
      </w:pPr>
      <w:r>
        <w:rPr>
          <w:rFonts w:ascii="Calibri" w:eastAsia="Times New Roman" w:hAnsi="Calibri" w:cs="Calibri"/>
          <w:b/>
          <w:bCs/>
          <w:caps/>
          <w:color w:val="0369A1"/>
          <w:sz w:val="19"/>
          <w:szCs w:val="19"/>
        </w:rPr>
        <w:t>Alerta de Movilidad Reducida</w:t>
      </w:r>
    </w:p>
    <w:p w14:paraId="7B2DD27F" w14:textId="77777777" w:rsidR="00000000" w:rsidRDefault="00000000">
      <w:pPr>
        <w:pStyle w:val="alert-content"/>
        <w:shd w:val="clear" w:color="auto" w:fill="F0F9FF"/>
        <w:jc w:val="both"/>
        <w:divId w:val="329066963"/>
        <w:rPr>
          <w:rFonts w:ascii="Calibri" w:hAnsi="Calibri" w:cs="Calibri"/>
          <w:color w:val="2B3A4A"/>
        </w:rPr>
      </w:pPr>
      <w:r>
        <w:rPr>
          <w:rFonts w:ascii="Calibri" w:hAnsi="Calibri" w:cs="Calibri"/>
          <w:color w:val="2B3A4A"/>
        </w:rPr>
        <w:t xml:space="preserve">Cuando un graduado registra que uno de sus acompañantes posee movilidad reducida, su butaca aparecerá en el mapa del anfiteatro con un **icono de silla de ruedas** y un borde diferenciado. Esto </w:t>
      </w:r>
      <w:proofErr w:type="gramStart"/>
      <w:r>
        <w:rPr>
          <w:rFonts w:ascii="Calibri" w:hAnsi="Calibri" w:cs="Calibri"/>
          <w:color w:val="2B3A4A"/>
        </w:rPr>
        <w:t>le</w:t>
      </w:r>
      <w:proofErr w:type="gramEnd"/>
      <w:r>
        <w:rPr>
          <w:rFonts w:ascii="Calibri" w:hAnsi="Calibri" w:cs="Calibri"/>
          <w:color w:val="2B3A4A"/>
        </w:rPr>
        <w:t xml:space="preserve"> permite a los coordinadores del salón saber con anticipación dónde ubicar rampas o asistir físicamente a los familiares al ingresar al anfiteatro. </w:t>
      </w:r>
    </w:p>
    <w:p w14:paraId="27F15B08" w14:textId="77777777" w:rsidR="00000000" w:rsidRDefault="00000000">
      <w:pPr>
        <w:pStyle w:val="Ttulo1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Operatoria de Acreditación el Día de la Ceremonia (Portería)</w:t>
      </w:r>
    </w:p>
    <w:p w14:paraId="713E1659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El día del acto, el control en las puertas de ingreso del anfiteatro se realiza mediante la aplicación móvil de </w:t>
      </w:r>
      <w:proofErr w:type="spellStart"/>
      <w:r>
        <w:rPr>
          <w:rFonts w:ascii="Calibri" w:hAnsi="Calibri" w:cs="Calibri"/>
          <w:color w:val="2B3A4A"/>
          <w:sz w:val="22"/>
          <w:szCs w:val="22"/>
        </w:rPr>
        <w:t>SiGIC</w:t>
      </w:r>
      <w:proofErr w:type="spellEnd"/>
      <w:r>
        <w:rPr>
          <w:rFonts w:ascii="Calibri" w:hAnsi="Calibri" w:cs="Calibri"/>
          <w:color w:val="2B3A4A"/>
          <w:sz w:val="22"/>
          <w:szCs w:val="22"/>
        </w:rPr>
        <w:t xml:space="preserve"> o mediante el panel de control administrativo. </w:t>
      </w:r>
    </w:p>
    <w:p w14:paraId="75EC495E" w14:textId="77777777" w:rsidR="00000000" w:rsidRDefault="00000000">
      <w:pPr>
        <w:pStyle w:val="Ttulo2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 Vinculación y Login de los Celulares de Portería</w:t>
      </w:r>
    </w:p>
    <w:p w14:paraId="04C790DD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Para que el personal de seguridad pueda utilizar la cámara de sus celulares para escanear, deben tener una cuenta autorizada: </w:t>
      </w:r>
    </w:p>
    <w:p w14:paraId="770D2F8B" w14:textId="77777777" w:rsidR="00000000" w:rsidRDefault="00000000">
      <w:pPr>
        <w:numPr>
          <w:ilvl w:val="0"/>
          <w:numId w:val="6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En el panel web, ingrese a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Seguridad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(Personal de Seguridad / Portería).</w:t>
      </w:r>
    </w:p>
    <w:p w14:paraId="4FE5EFB7" w14:textId="77777777" w:rsidR="00000000" w:rsidRDefault="00000000">
      <w:pPr>
        <w:numPr>
          <w:ilvl w:val="0"/>
          <w:numId w:val="6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Presione "Registrar Personal" para crear una cuenta con rol </w:t>
      </w:r>
      <w:r>
        <w:rPr>
          <w:rStyle w:val="CdigoHTML"/>
          <w:color w:val="2B3A4A"/>
        </w:rPr>
        <w:t>PORTERIA</w:t>
      </w:r>
      <w:r>
        <w:rPr>
          <w:rFonts w:ascii="Calibri" w:eastAsia="Times New Roman" w:hAnsi="Calibri" w:cs="Calibri"/>
          <w:color w:val="2B3A4A"/>
          <w:sz w:val="22"/>
          <w:szCs w:val="22"/>
        </w:rPr>
        <w:t>.</w:t>
      </w:r>
    </w:p>
    <w:p w14:paraId="432A2203" w14:textId="77777777" w:rsidR="00000000" w:rsidRDefault="00000000">
      <w:pPr>
        <w:numPr>
          <w:ilvl w:val="0"/>
          <w:numId w:val="6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En la fila de la cuenta del portero, haga clic en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"Mostrar Acceso QR"</w:t>
      </w:r>
      <w:r>
        <w:rPr>
          <w:rFonts w:ascii="Calibri" w:eastAsia="Times New Roman" w:hAnsi="Calibri" w:cs="Calibri"/>
          <w:color w:val="2B3A4A"/>
          <w:sz w:val="22"/>
          <w:szCs w:val="22"/>
        </w:rPr>
        <w:t>.</w:t>
      </w:r>
    </w:p>
    <w:p w14:paraId="4267A176" w14:textId="77777777" w:rsidR="00000000" w:rsidRDefault="00000000">
      <w:pPr>
        <w:numPr>
          <w:ilvl w:val="0"/>
          <w:numId w:val="6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lastRenderedPageBreak/>
        <w:t xml:space="preserve">Pida al personal de seguridad que abra la aplicación de </w:t>
      </w:r>
      <w:proofErr w:type="spellStart"/>
      <w:r>
        <w:rPr>
          <w:rFonts w:ascii="Calibri" w:eastAsia="Times New Roman" w:hAnsi="Calibri" w:cs="Calibri"/>
          <w:color w:val="2B3A4A"/>
          <w:sz w:val="22"/>
          <w:szCs w:val="22"/>
        </w:rPr>
        <w:t>SiGIC</w:t>
      </w:r>
      <w:proofErr w:type="spellEnd"/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en su teléfono celular: </w:t>
      </w:r>
    </w:p>
    <w:p w14:paraId="1CA9F393" w14:textId="77777777" w:rsidR="00000000" w:rsidRDefault="00000000">
      <w:pPr>
        <w:numPr>
          <w:ilvl w:val="1"/>
          <w:numId w:val="6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Paso 1</w:t>
      </w:r>
      <w:r>
        <w:rPr>
          <w:rFonts w:ascii="Calibri" w:eastAsia="Times New Roman" w:hAnsi="Calibri" w:cs="Calibri"/>
          <w:color w:val="2B3A4A"/>
          <w:sz w:val="22"/>
          <w:szCs w:val="22"/>
        </w:rPr>
        <w:t>: Escanear el primer código QR en pantalla para conectar la red del teléfono con la plataforma.</w:t>
      </w:r>
    </w:p>
    <w:p w14:paraId="3EF221B9" w14:textId="77777777" w:rsidR="00000000" w:rsidRDefault="00000000">
      <w:pPr>
        <w:numPr>
          <w:ilvl w:val="1"/>
          <w:numId w:val="6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Paso 2</w:t>
      </w:r>
      <w:r>
        <w:rPr>
          <w:rFonts w:ascii="Calibri" w:eastAsia="Times New Roman" w:hAnsi="Calibri" w:cs="Calibri"/>
          <w:color w:val="2B3A4A"/>
          <w:sz w:val="22"/>
          <w:szCs w:val="22"/>
        </w:rPr>
        <w:t>: Escanear el segundo código QR para iniciar sesión de forma automática y segura sin teclear datos.</w:t>
      </w:r>
    </w:p>
    <w:p w14:paraId="6A048F72" w14:textId="339682C9" w:rsidR="00000000" w:rsidRPr="00B23968" w:rsidRDefault="00B23968" w:rsidP="00B23968">
      <w:pPr>
        <w:pStyle w:val="Ttulo2"/>
        <w:divId w:val="1763406770"/>
      </w:pPr>
      <w:r>
        <w:rPr>
          <w:rFonts w:eastAsia="Times New Roman"/>
        </w:rPr>
        <w:t>5.2. Protocolo de Escaneo de Códigos QR</w:t>
      </w:r>
    </w:p>
    <w:tbl>
      <w:tblPr>
        <w:tblpPr w:leftFromText="141" w:rightFromText="141" w:vertAnchor="text" w:horzAnchor="margin" w:tblpXSpec="center" w:tblpY="1209"/>
        <w:tblW w:w="318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283"/>
        <w:gridCol w:w="4622"/>
      </w:tblGrid>
      <w:tr w:rsidR="00B23968" w14:paraId="6B29B9B5" w14:textId="77777777" w:rsidTr="00B23968">
        <w:trPr>
          <w:divId w:val="1763406770"/>
          <w:trHeight w:val="924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C4A6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6A56B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Pantalla del Celular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C4A6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4D5CF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 de Ingreso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C4A6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B3B2C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 y Acción Requerida</w:t>
            </w:r>
          </w:p>
        </w:tc>
      </w:tr>
      <w:tr w:rsidR="00B23968" w14:paraId="3EE29958" w14:textId="77777777" w:rsidTr="00B23968">
        <w:trPr>
          <w:divId w:val="1763406770"/>
          <w:trHeight w:val="924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653D5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05966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20"/>
                <w:szCs w:val="20"/>
              </w:rPr>
              <w:t>VERDE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AEE9D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2B3A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B3A4A"/>
                <w:sz w:val="20"/>
                <w:szCs w:val="20"/>
              </w:rPr>
              <w:t>Acceso Autorizado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0EDE1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color w:val="2B3A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B3A4A"/>
                <w:sz w:val="20"/>
                <w:szCs w:val="20"/>
              </w:rPr>
              <w:t>QR legítimo y válido. El teléfono emite un pitido agudo y vibra. Muestra el nombre y el número de butaca asignada para indicarle al invitado hacia dónde dirigirse.</w:t>
            </w:r>
          </w:p>
        </w:tc>
      </w:tr>
      <w:tr w:rsidR="00B23968" w14:paraId="32019EA8" w14:textId="77777777" w:rsidTr="00B23968">
        <w:trPr>
          <w:divId w:val="1763406770"/>
          <w:trHeight w:val="131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B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19F2F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D9770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D97706"/>
                <w:sz w:val="20"/>
                <w:szCs w:val="20"/>
              </w:rPr>
              <w:t>NARANJA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49C3A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2B3A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B3A4A"/>
                <w:sz w:val="20"/>
                <w:szCs w:val="20"/>
              </w:rPr>
              <w:t>Acceso Duplicado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A21DB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color w:val="2B3A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B3A4A"/>
                <w:sz w:val="20"/>
                <w:szCs w:val="20"/>
              </w:rPr>
              <w:t>QR legítimo pero que ya ingresó al salón anteriormente. La app emite una alerta y muestra la hora del primer ingreso. **Acción**: Revise el DNI del portador; podría tratarse de una copia de la credencial.</w:t>
            </w:r>
          </w:p>
        </w:tc>
      </w:tr>
      <w:tr w:rsidR="00B23968" w14:paraId="10828D15" w14:textId="77777777" w:rsidTr="00B23968">
        <w:trPr>
          <w:divId w:val="1763406770"/>
          <w:trHeight w:val="7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E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0738B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DC262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DC2626"/>
                <w:sz w:val="20"/>
                <w:szCs w:val="20"/>
              </w:rPr>
              <w:t>ROJO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D4D2C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2B3A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B3A4A"/>
                <w:sz w:val="20"/>
                <w:szCs w:val="20"/>
              </w:rPr>
              <w:t>Acceso Denegado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67B3D" w14:textId="77777777" w:rsidR="00B23968" w:rsidRDefault="00B23968" w:rsidP="00B23968">
            <w:pPr>
              <w:spacing w:before="240" w:after="240"/>
              <w:rPr>
                <w:rFonts w:ascii="Calibri" w:eastAsia="Times New Roman" w:hAnsi="Calibri" w:cs="Calibri"/>
                <w:color w:val="2B3A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B3A4A"/>
                <w:sz w:val="20"/>
                <w:szCs w:val="20"/>
              </w:rPr>
              <w:t>QR inválido, corrupto o correspondiente a otra ceremonia. El teléfono vibra fuertemente y no permite el ingreso del portador al anfiteatro.</w:t>
            </w:r>
          </w:p>
        </w:tc>
      </w:tr>
    </w:tbl>
    <w:p w14:paraId="4BFFEF11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El portero apuntará la cámara del teléfono hacia la credencial del graduado o acompañante (ya sea impresa en papel o mostrada en la pantalla de su celular). La aplicación emitirá una respuesta sonora, táctil y visual según el estado del ingreso: </w:t>
      </w:r>
    </w:p>
    <w:p w14:paraId="7C203E30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746DB09E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1C84C218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025F0B16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0EE597FC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55588706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125CFD9C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28B1D84E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7B27BCF8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3C57FEAA" w14:textId="77777777" w:rsid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  <w:b w:val="0"/>
          <w:bCs w:val="0"/>
          <w:sz w:val="20"/>
          <w:szCs w:val="20"/>
        </w:rPr>
      </w:pPr>
    </w:p>
    <w:p w14:paraId="01E4756C" w14:textId="6141947B" w:rsidR="00B23968" w:rsidRPr="00B23968" w:rsidRDefault="00B23968" w:rsidP="00B23968">
      <w:pPr>
        <w:pStyle w:val="Ttulo2"/>
        <w:ind w:right="1581"/>
        <w:divId w:val="1763406770"/>
        <w:rPr>
          <w:rFonts w:ascii="Calibri" w:eastAsia="Times New Roman" w:hAnsi="Calibri" w:cs="Calibri"/>
        </w:rPr>
      </w:pPr>
      <w:r w:rsidRPr="00B23968">
        <w:rPr>
          <w:rFonts w:ascii="Calibri" w:eastAsia="Times New Roman" w:hAnsi="Calibri" w:cs="Calibri"/>
        </w:rPr>
        <w:t>5.3. Acreditación de Emergencia (Mediante Código Alfanumérico)</w:t>
      </w:r>
    </w:p>
    <w:p w14:paraId="731BBBDF" w14:textId="16D198ED" w:rsidR="00B23968" w:rsidRPr="00B23968" w:rsidRDefault="00B23968" w:rsidP="00B23968">
      <w:pPr>
        <w:pStyle w:val="NormalWeb"/>
        <w:ind w:right="141"/>
        <w:divId w:val="1763406770"/>
        <w:rPr>
          <w:rFonts w:ascii="Calibri" w:hAnsi="Calibri" w:cs="Calibri"/>
          <w:color w:val="2B3A4A"/>
          <w:sz w:val="22"/>
          <w:szCs w:val="22"/>
        </w:rPr>
      </w:pPr>
      <w:r w:rsidRPr="00B23968">
        <w:rPr>
          <w:rFonts w:ascii="Calibri" w:hAnsi="Calibri" w:cs="Calibri"/>
          <w:color w:val="2B3A4A"/>
          <w:sz w:val="22"/>
          <w:szCs w:val="22"/>
        </w:rPr>
        <w:t>Si un egresado o invitado pierde su credencial física, se le apaga el teléfono celular o no puede abrir el archivo PDF en el ingreso:</w:t>
      </w:r>
    </w:p>
    <w:p w14:paraId="0A034576" w14:textId="77777777" w:rsidR="00B23968" w:rsidRPr="00B23968" w:rsidRDefault="00B23968" w:rsidP="00B23968">
      <w:pPr>
        <w:pStyle w:val="NormalWeb"/>
        <w:ind w:right="141"/>
        <w:divId w:val="1763406770"/>
        <w:rPr>
          <w:rFonts w:ascii="Calibri" w:hAnsi="Calibri" w:cs="Calibri"/>
          <w:color w:val="2B3A4A"/>
          <w:sz w:val="22"/>
          <w:szCs w:val="22"/>
        </w:rPr>
      </w:pPr>
      <w:r w:rsidRPr="00B23968">
        <w:rPr>
          <w:rFonts w:ascii="Calibri" w:hAnsi="Calibri" w:cs="Calibri"/>
          <w:color w:val="2B3A4A"/>
          <w:sz w:val="22"/>
          <w:szCs w:val="22"/>
        </w:rPr>
        <w:lastRenderedPageBreak/>
        <w:t xml:space="preserve">Acreditación con Celular: El personal de seguridad en puerta puede digitar el código alfanumérico único del egresado directamente en la aplicación móvil de portería para registrar el </w:t>
      </w:r>
      <w:proofErr w:type="spellStart"/>
      <w:r w:rsidRPr="00B23968">
        <w:rPr>
          <w:rFonts w:ascii="Calibri" w:hAnsi="Calibri" w:cs="Calibri"/>
          <w:color w:val="2B3A4A"/>
          <w:sz w:val="22"/>
          <w:szCs w:val="22"/>
        </w:rPr>
        <w:t>check</w:t>
      </w:r>
      <w:proofErr w:type="spellEnd"/>
      <w:r w:rsidRPr="00B23968">
        <w:rPr>
          <w:rFonts w:ascii="Calibri" w:hAnsi="Calibri" w:cs="Calibri"/>
          <w:color w:val="2B3A4A"/>
          <w:sz w:val="22"/>
          <w:szCs w:val="22"/>
        </w:rPr>
        <w:t>-in.</w:t>
      </w:r>
    </w:p>
    <w:p w14:paraId="3A8C85A0" w14:textId="77777777" w:rsidR="00B23968" w:rsidRPr="00B23968" w:rsidRDefault="00B23968" w:rsidP="00B23968">
      <w:pPr>
        <w:pStyle w:val="NormalWeb"/>
        <w:ind w:right="141"/>
        <w:divId w:val="1763406770"/>
        <w:rPr>
          <w:rFonts w:ascii="Calibri" w:hAnsi="Calibri" w:cs="Calibri"/>
          <w:color w:val="2B3A4A"/>
          <w:sz w:val="22"/>
          <w:szCs w:val="22"/>
        </w:rPr>
      </w:pPr>
      <w:r w:rsidRPr="00B23968">
        <w:rPr>
          <w:rFonts w:ascii="Calibri" w:hAnsi="Calibri" w:cs="Calibri"/>
          <w:color w:val="2B3A4A"/>
          <w:sz w:val="22"/>
          <w:szCs w:val="22"/>
        </w:rPr>
        <w:t>Soporte Papel: Si el portero no cuenta con conexión móvil o el dispositivo falla, puede buscar al egresado/invitado en el listado impreso en soporte papel de la ceremonia, verificar su código alfanumérico de 8 caracteres y marcarlo de forma manual en la planilla física.</w:t>
      </w:r>
    </w:p>
    <w:p w14:paraId="3BEF2916" w14:textId="77777777" w:rsidR="00B23968" w:rsidRPr="00B23968" w:rsidRDefault="00B23968" w:rsidP="00B23968">
      <w:pPr>
        <w:pStyle w:val="NormalWeb"/>
        <w:ind w:right="141"/>
        <w:divId w:val="1763406770"/>
        <w:rPr>
          <w:rFonts w:ascii="Calibri" w:hAnsi="Calibri" w:cs="Calibri"/>
          <w:color w:val="2B3A4A"/>
          <w:sz w:val="22"/>
          <w:szCs w:val="22"/>
        </w:rPr>
      </w:pPr>
      <w:r w:rsidRPr="00B23968">
        <w:rPr>
          <w:rFonts w:ascii="Calibri" w:hAnsi="Calibri" w:cs="Calibri"/>
          <w:color w:val="2B3A4A"/>
          <w:sz w:val="22"/>
          <w:szCs w:val="22"/>
        </w:rPr>
        <w:t>Este código alfanumérico se encuentra detallado en el correo electrónico oficial de confirmación que recibe cada estudiante tras registrar sus asientos, sirviendo como respaldo alternativo de validación de identidad.</w:t>
      </w:r>
    </w:p>
    <w:p w14:paraId="20C2FAC9" w14:textId="77777777" w:rsidR="00B23968" w:rsidRPr="00B23968" w:rsidRDefault="00B23968" w:rsidP="00B23968">
      <w:pPr>
        <w:pStyle w:val="NormalWeb"/>
        <w:ind w:right="141"/>
        <w:divId w:val="1763406770"/>
        <w:rPr>
          <w:rFonts w:ascii="Calibri" w:hAnsi="Calibri" w:cs="Calibri"/>
          <w:color w:val="2B3A4A"/>
          <w:sz w:val="22"/>
          <w:szCs w:val="22"/>
        </w:rPr>
      </w:pPr>
    </w:p>
    <w:p w14:paraId="7AA4C4A9" w14:textId="77777777" w:rsidR="00B23968" w:rsidRDefault="00B23968" w:rsidP="00B23968">
      <w:pPr>
        <w:pStyle w:val="Ttulo2"/>
        <w:ind w:right="141"/>
        <w:divId w:val="1763406770"/>
        <w:rPr>
          <w:rFonts w:ascii="Calibri" w:eastAsia="Times New Roman" w:hAnsi="Calibri" w:cs="Calibri"/>
        </w:rPr>
      </w:pPr>
    </w:p>
    <w:p w14:paraId="53D5B15E" w14:textId="77777777" w:rsidR="00B23968" w:rsidRDefault="00B23968">
      <w:pPr>
        <w:pStyle w:val="Ttulo1"/>
        <w:divId w:val="1763406770"/>
        <w:rPr>
          <w:rFonts w:ascii="Calibri" w:eastAsia="Times New Roman" w:hAnsi="Calibri" w:cs="Calibri"/>
        </w:rPr>
      </w:pPr>
    </w:p>
    <w:p w14:paraId="18522E70" w14:textId="77777777" w:rsidR="00B23968" w:rsidRDefault="00B23968">
      <w:pPr>
        <w:pStyle w:val="Ttulo1"/>
        <w:divId w:val="1763406770"/>
        <w:rPr>
          <w:rFonts w:ascii="Calibri" w:eastAsia="Times New Roman" w:hAnsi="Calibri" w:cs="Calibri"/>
        </w:rPr>
      </w:pPr>
    </w:p>
    <w:p w14:paraId="6F9879CB" w14:textId="77777777" w:rsidR="00B23968" w:rsidRDefault="00B23968">
      <w:pPr>
        <w:pStyle w:val="Ttulo1"/>
        <w:divId w:val="1763406770"/>
        <w:rPr>
          <w:rFonts w:ascii="Calibri" w:eastAsia="Times New Roman" w:hAnsi="Calibri" w:cs="Calibri"/>
        </w:rPr>
      </w:pPr>
    </w:p>
    <w:p w14:paraId="60025D56" w14:textId="77777777" w:rsidR="00B23968" w:rsidRDefault="00B23968">
      <w:pPr>
        <w:pStyle w:val="Ttulo1"/>
        <w:divId w:val="1763406770"/>
        <w:rPr>
          <w:rFonts w:ascii="Calibri" w:eastAsia="Times New Roman" w:hAnsi="Calibri" w:cs="Calibri"/>
        </w:rPr>
      </w:pPr>
    </w:p>
    <w:p w14:paraId="4F40EB12" w14:textId="47854DB1" w:rsidR="00000000" w:rsidRDefault="00000000">
      <w:pPr>
        <w:pStyle w:val="Ttulo1"/>
        <w:divId w:val="17634067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Reportes y Descargas al Finalizar la Ceremonia</w:t>
      </w:r>
    </w:p>
    <w:p w14:paraId="0886F93E" w14:textId="77777777" w:rsidR="00000000" w:rsidRDefault="00000000">
      <w:pPr>
        <w:pStyle w:val="NormalWeb"/>
        <w:divId w:val="1763406770"/>
        <w:rPr>
          <w:rFonts w:ascii="Calibri" w:hAnsi="Calibri" w:cs="Calibri"/>
          <w:color w:val="2B3A4A"/>
          <w:sz w:val="22"/>
          <w:szCs w:val="22"/>
        </w:rPr>
      </w:pPr>
      <w:r>
        <w:rPr>
          <w:rFonts w:ascii="Calibri" w:hAnsi="Calibri" w:cs="Calibri"/>
          <w:color w:val="2B3A4A"/>
          <w:sz w:val="22"/>
          <w:szCs w:val="22"/>
        </w:rPr>
        <w:t xml:space="preserve">Una vez concluida la ceremonia, el sistema permite generar informes de asistencia para el archivo institucional de la secretaría académica: </w:t>
      </w:r>
    </w:p>
    <w:p w14:paraId="3D1481FC" w14:textId="77777777" w:rsidR="00000000" w:rsidRDefault="00000000">
      <w:pPr>
        <w:numPr>
          <w:ilvl w:val="0"/>
          <w:numId w:val="8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Ingrese a la sección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Reportes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(o "Panel de Reportes" en el menú).</w:t>
      </w:r>
    </w:p>
    <w:p w14:paraId="56CB7ECE" w14:textId="77777777" w:rsidR="00000000" w:rsidRDefault="00000000">
      <w:pPr>
        <w:numPr>
          <w:ilvl w:val="0"/>
          <w:numId w:val="8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>Visualizará las métricas generales de asistencia: porcentaje final de ocupación, total de presentes, total de ausencias y listado de ingresos.</w:t>
      </w:r>
    </w:p>
    <w:p w14:paraId="57CC9201" w14:textId="77777777" w:rsidR="000727C8" w:rsidRDefault="00000000">
      <w:pPr>
        <w:numPr>
          <w:ilvl w:val="0"/>
          <w:numId w:val="8"/>
        </w:numPr>
        <w:spacing w:before="100" w:beforeAutospacing="1" w:after="80"/>
        <w:divId w:val="1763406770"/>
        <w:rPr>
          <w:rFonts w:ascii="Calibri" w:eastAsia="Times New Roman" w:hAnsi="Calibri" w:cs="Calibri"/>
          <w:color w:val="2B3A4A"/>
          <w:sz w:val="22"/>
          <w:szCs w:val="22"/>
        </w:rPr>
      </w:pP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Haga clic en el botón </w:t>
      </w:r>
      <w:r>
        <w:rPr>
          <w:rStyle w:val="Fuerte"/>
          <w:rFonts w:ascii="Calibri" w:eastAsia="Times New Roman" w:hAnsi="Calibri" w:cs="Calibri"/>
          <w:color w:val="2B3A4A"/>
          <w:sz w:val="22"/>
          <w:szCs w:val="22"/>
        </w:rPr>
        <w:t>"Exportar Listado de Asistencia (Excel)"</w:t>
      </w:r>
      <w:r>
        <w:rPr>
          <w:rFonts w:ascii="Calibri" w:eastAsia="Times New Roman" w:hAnsi="Calibri" w:cs="Calibri"/>
          <w:color w:val="2B3A4A"/>
          <w:sz w:val="22"/>
          <w:szCs w:val="22"/>
        </w:rPr>
        <w:t xml:space="preserve"> para descargar una planilla estructurada con los datos de todos los acreditados en puerta, incluyendo la hora exacta de su ingreso y número de butaca física utilizada.</w:t>
      </w:r>
    </w:p>
    <w:sectPr w:rsidR="000727C8" w:rsidSect="00B23968">
      <w:pgSz w:w="11906" w:h="16838"/>
      <w:pgMar w:top="1417" w:right="424" w:bottom="141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87542" w14:textId="77777777" w:rsidR="000727C8" w:rsidRDefault="000727C8" w:rsidP="00B23968">
      <w:r>
        <w:separator/>
      </w:r>
    </w:p>
  </w:endnote>
  <w:endnote w:type="continuationSeparator" w:id="0">
    <w:p w14:paraId="1AD75489" w14:textId="77777777" w:rsidR="000727C8" w:rsidRDefault="000727C8" w:rsidP="00B2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2C8F" w14:textId="77777777" w:rsidR="000727C8" w:rsidRDefault="000727C8" w:rsidP="00B23968">
      <w:r>
        <w:separator/>
      </w:r>
    </w:p>
  </w:footnote>
  <w:footnote w:type="continuationSeparator" w:id="0">
    <w:p w14:paraId="46F25F92" w14:textId="77777777" w:rsidR="000727C8" w:rsidRDefault="000727C8" w:rsidP="00B23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D98"/>
    <w:multiLevelType w:val="multilevel"/>
    <w:tmpl w:val="C9C4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C641D"/>
    <w:multiLevelType w:val="multilevel"/>
    <w:tmpl w:val="0A70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F1C53"/>
    <w:multiLevelType w:val="multilevel"/>
    <w:tmpl w:val="8256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B672B"/>
    <w:multiLevelType w:val="multilevel"/>
    <w:tmpl w:val="5B9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4371C"/>
    <w:multiLevelType w:val="multilevel"/>
    <w:tmpl w:val="F3B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D2329"/>
    <w:multiLevelType w:val="multilevel"/>
    <w:tmpl w:val="1B3C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B0397"/>
    <w:multiLevelType w:val="multilevel"/>
    <w:tmpl w:val="D1AE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46A23"/>
    <w:multiLevelType w:val="multilevel"/>
    <w:tmpl w:val="2AC8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006A9"/>
    <w:multiLevelType w:val="multilevel"/>
    <w:tmpl w:val="6F6C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E464F"/>
    <w:multiLevelType w:val="multilevel"/>
    <w:tmpl w:val="E9D2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664987">
    <w:abstractNumId w:val="3"/>
  </w:num>
  <w:num w:numId="2" w16cid:durableId="1073048383">
    <w:abstractNumId w:val="8"/>
  </w:num>
  <w:num w:numId="3" w16cid:durableId="141049609">
    <w:abstractNumId w:val="5"/>
  </w:num>
  <w:num w:numId="4" w16cid:durableId="1676420795">
    <w:abstractNumId w:val="4"/>
  </w:num>
  <w:num w:numId="5" w16cid:durableId="476610540">
    <w:abstractNumId w:val="9"/>
  </w:num>
  <w:num w:numId="6" w16cid:durableId="995062916">
    <w:abstractNumId w:val="0"/>
  </w:num>
  <w:num w:numId="7" w16cid:durableId="699206637">
    <w:abstractNumId w:val="1"/>
  </w:num>
  <w:num w:numId="8" w16cid:durableId="1344937164">
    <w:abstractNumId w:val="7"/>
  </w:num>
  <w:num w:numId="9" w16cid:durableId="1745909570">
    <w:abstractNumId w:val="6"/>
  </w:num>
  <w:num w:numId="10" w16cid:durableId="1570920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68"/>
    <w:rsid w:val="000727C8"/>
    <w:rsid w:val="00076603"/>
    <w:rsid w:val="00B2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786224"/>
  <w15:chartTrackingRefBased/>
  <w15:docId w15:val="{F2FBC3BC-9AD9-4AB2-AA5B-E5045B17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0EA5E9"/>
      </w:pBdr>
      <w:spacing w:before="560" w:after="240"/>
      <w:outlineLvl w:val="0"/>
    </w:pPr>
    <w:rPr>
      <w:b/>
      <w:bCs/>
      <w:color w:val="0C4A6E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E2E8F0"/>
      </w:pBdr>
      <w:spacing w:before="400" w:after="200"/>
      <w:outlineLvl w:val="1"/>
    </w:pPr>
    <w:rPr>
      <w:b/>
      <w:bCs/>
      <w:color w:val="1E293B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20"/>
      <w:outlineLvl w:val="2"/>
    </w:pPr>
    <w:rPr>
      <w:b/>
      <w:bCs/>
      <w:color w:val="0F172A"/>
      <w:sz w:val="25"/>
      <w:szCs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2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200"/>
      <w:jc w:val="both"/>
    </w:pPr>
  </w:style>
  <w:style w:type="paragraph" w:customStyle="1" w:styleId="cover-page">
    <w:name w:val="cover-page"/>
    <w:basedOn w:val="Normal"/>
    <w:pPr>
      <w:spacing w:before="100" w:beforeAutospacing="1" w:after="80"/>
      <w:jc w:val="center"/>
    </w:pPr>
  </w:style>
  <w:style w:type="paragraph" w:customStyle="1" w:styleId="cover-title">
    <w:name w:val="cover-title"/>
    <w:basedOn w:val="Normal"/>
    <w:pPr>
      <w:spacing w:before="100" w:beforeAutospacing="1" w:after="160"/>
    </w:pPr>
    <w:rPr>
      <w:b/>
      <w:bCs/>
      <w:color w:val="0C4A6E"/>
      <w:sz w:val="68"/>
      <w:szCs w:val="68"/>
    </w:rPr>
  </w:style>
  <w:style w:type="paragraph" w:customStyle="1" w:styleId="cover-subtitle">
    <w:name w:val="cover-subtitle"/>
    <w:basedOn w:val="Normal"/>
    <w:pPr>
      <w:spacing w:before="100" w:beforeAutospacing="1" w:after="700"/>
    </w:pPr>
    <w:rPr>
      <w:color w:val="0EA5E9"/>
      <w:sz w:val="30"/>
      <w:szCs w:val="30"/>
    </w:rPr>
  </w:style>
  <w:style w:type="paragraph" w:customStyle="1" w:styleId="cover-footer">
    <w:name w:val="cover-footer"/>
    <w:basedOn w:val="Normal"/>
    <w:pPr>
      <w:spacing w:before="4032" w:after="80"/>
    </w:pPr>
    <w:rPr>
      <w:color w:val="64748B"/>
      <w:sz w:val="20"/>
      <w:szCs w:val="20"/>
    </w:rPr>
  </w:style>
  <w:style w:type="paragraph" w:customStyle="1" w:styleId="step-box">
    <w:name w:val="step-box"/>
    <w:basedOn w:val="Normal"/>
    <w:pPr>
      <w:pBdr>
        <w:top w:val="single" w:sz="6" w:space="9" w:color="E2E8F0"/>
        <w:left w:val="single" w:sz="6" w:space="12" w:color="E2E8F0"/>
        <w:bottom w:val="single" w:sz="6" w:space="9" w:color="E2E8F0"/>
        <w:right w:val="single" w:sz="6" w:space="12" w:color="E2E8F0"/>
      </w:pBdr>
      <w:shd w:val="clear" w:color="auto" w:fill="F8FAFC"/>
      <w:spacing w:before="200" w:after="200"/>
    </w:pPr>
  </w:style>
  <w:style w:type="paragraph" w:customStyle="1" w:styleId="alert-box">
    <w:name w:val="alert-box"/>
    <w:basedOn w:val="Normal"/>
    <w:pPr>
      <w:pBdr>
        <w:left w:val="single" w:sz="24" w:space="9" w:color="F59E0B"/>
      </w:pBdr>
      <w:shd w:val="clear" w:color="auto" w:fill="FFFBEB"/>
      <w:spacing w:before="200" w:after="200"/>
    </w:pPr>
  </w:style>
  <w:style w:type="paragraph" w:customStyle="1" w:styleId="alert-title">
    <w:name w:val="alert-title"/>
    <w:basedOn w:val="Normal"/>
    <w:pPr>
      <w:spacing w:before="100" w:beforeAutospacing="1" w:after="60"/>
    </w:pPr>
    <w:rPr>
      <w:b/>
      <w:bCs/>
      <w:caps/>
      <w:color w:val="B45309"/>
      <w:sz w:val="19"/>
      <w:szCs w:val="19"/>
    </w:rPr>
  </w:style>
  <w:style w:type="paragraph" w:customStyle="1" w:styleId="alert-content">
    <w:name w:val="alert-content"/>
    <w:basedOn w:val="Normal"/>
    <w:rPr>
      <w:sz w:val="20"/>
      <w:szCs w:val="20"/>
    </w:rPr>
  </w:style>
  <w:style w:type="paragraph" w:customStyle="1" w:styleId="info-box">
    <w:name w:val="info-box"/>
    <w:basedOn w:val="Normal"/>
    <w:pPr>
      <w:pBdr>
        <w:left w:val="single" w:sz="24" w:space="9" w:color="0EA5E9"/>
      </w:pBdr>
      <w:shd w:val="clear" w:color="auto" w:fill="F0F9FF"/>
      <w:spacing w:before="200" w:after="200"/>
    </w:pPr>
  </w:style>
  <w:style w:type="paragraph" w:customStyle="1" w:styleId="info-title">
    <w:name w:val="info-title"/>
    <w:basedOn w:val="Normal"/>
    <w:pPr>
      <w:spacing w:before="100" w:beforeAutospacing="1" w:after="60"/>
    </w:pPr>
    <w:rPr>
      <w:b/>
      <w:bCs/>
      <w:caps/>
      <w:color w:val="0369A1"/>
      <w:sz w:val="19"/>
      <w:szCs w:val="19"/>
    </w:rPr>
  </w:style>
  <w:style w:type="paragraph" w:customStyle="1" w:styleId="highlight">
    <w:name w:val="highlight"/>
    <w:basedOn w:val="Normal"/>
    <w:pPr>
      <w:shd w:val="clear" w:color="auto" w:fill="F1F5F9"/>
      <w:spacing w:before="100" w:beforeAutospacing="1" w:after="80"/>
    </w:pPr>
    <w:rPr>
      <w:rFonts w:ascii="Consolas" w:hAnsi="Consolas"/>
      <w:sz w:val="19"/>
      <w:szCs w:val="19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396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3968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B239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96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406770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49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55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341">
          <w:marLeft w:val="0"/>
          <w:marRight w:val="0"/>
          <w:marTop w:val="0"/>
          <w:marBottom w:val="7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8776">
          <w:marLeft w:val="0"/>
          <w:marRight w:val="0"/>
          <w:marTop w:val="200"/>
          <w:marBottom w:val="200"/>
          <w:divBdr>
            <w:top w:val="none" w:sz="0" w:space="0" w:color="auto"/>
            <w:left w:val="single" w:sz="24" w:space="9" w:color="0EA5E9"/>
            <w:bottom w:val="none" w:sz="0" w:space="0" w:color="auto"/>
            <w:right w:val="none" w:sz="0" w:space="0" w:color="auto"/>
          </w:divBdr>
          <w:divsChild>
            <w:div w:id="11971544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89698">
          <w:marLeft w:val="0"/>
          <w:marRight w:val="0"/>
          <w:marTop w:val="200"/>
          <w:marBottom w:val="200"/>
          <w:divBdr>
            <w:top w:val="single" w:sz="6" w:space="9" w:color="E2E8F0"/>
            <w:left w:val="single" w:sz="6" w:space="12" w:color="E2E8F0"/>
            <w:bottom w:val="single" w:sz="6" w:space="9" w:color="E2E8F0"/>
            <w:right w:val="single" w:sz="6" w:space="12" w:color="E2E8F0"/>
          </w:divBdr>
        </w:div>
        <w:div w:id="95440639">
          <w:marLeft w:val="0"/>
          <w:marRight w:val="0"/>
          <w:marTop w:val="200"/>
          <w:marBottom w:val="200"/>
          <w:divBdr>
            <w:top w:val="none" w:sz="0" w:space="0" w:color="auto"/>
            <w:left w:val="single" w:sz="24" w:space="9" w:color="F59E0B"/>
            <w:bottom w:val="none" w:sz="0" w:space="0" w:color="auto"/>
            <w:right w:val="none" w:sz="0" w:space="0" w:color="auto"/>
          </w:divBdr>
          <w:divsChild>
            <w:div w:id="121458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6963">
          <w:marLeft w:val="0"/>
          <w:marRight w:val="0"/>
          <w:marTop w:val="200"/>
          <w:marBottom w:val="200"/>
          <w:divBdr>
            <w:top w:val="none" w:sz="0" w:space="0" w:color="auto"/>
            <w:left w:val="single" w:sz="24" w:space="9" w:color="0EA5E9"/>
            <w:bottom w:val="none" w:sz="0" w:space="0" w:color="auto"/>
            <w:right w:val="none" w:sz="0" w:space="0" w:color="auto"/>
          </w:divBdr>
          <w:divsChild>
            <w:div w:id="157843926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1378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y Guía de Uso Cotidiano - SiGIC</dc:title>
  <dc:subject/>
  <dc:creator>Julian Manuel Cancelo</dc:creator>
  <cp:keywords/>
  <dc:description/>
  <cp:lastModifiedBy>Julian Manuel Cancelo</cp:lastModifiedBy>
  <cp:revision>2</cp:revision>
  <dcterms:created xsi:type="dcterms:W3CDTF">2026-06-17T19:44:00Z</dcterms:created>
  <dcterms:modified xsi:type="dcterms:W3CDTF">2026-06-17T19:44:00Z</dcterms:modified>
</cp:coreProperties>
</file>