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28" w:rsidRDefault="00AA482E" w:rsidP="008C7702">
      <w:pPr>
        <w:pStyle w:val="Heading1"/>
      </w:pPr>
      <w:r>
        <w:t>Nomenclature</w:t>
      </w:r>
    </w:p>
    <w:p w:rsidR="00C77F6E" w:rsidRDefault="00AA482E" w:rsidP="008C7702">
      <w:pPr>
        <w:pStyle w:val="Heading1"/>
      </w:pPr>
      <w:bookmarkStart w:id="0" w:name="_GoBack"/>
      <w:r>
        <w:rPr>
          <w:noProof/>
          <w:lang w:eastAsia="en-CA"/>
        </w:rPr>
        <w:drawing>
          <wp:inline distT="0" distB="0" distL="0" distR="0" wp14:anchorId="6D090710" wp14:editId="0E60F451">
            <wp:extent cx="5943600" cy="15008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C7702">
        <w:t>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7702" w:rsidTr="00012AF6">
        <w:tc>
          <w:tcPr>
            <w:tcW w:w="4675" w:type="dxa"/>
            <w:shd w:val="clear" w:color="auto" w:fill="D9D9D9" w:themeFill="background1" w:themeFillShade="D9"/>
          </w:tcPr>
          <w:p w:rsidR="008C7702" w:rsidRPr="00012AF6" w:rsidRDefault="008C7702" w:rsidP="008C7702">
            <w:pPr>
              <w:rPr>
                <w:b/>
              </w:rPr>
            </w:pPr>
            <w:r w:rsidRPr="00012AF6">
              <w:rPr>
                <w:b/>
              </w:rPr>
              <w:t>Mode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8C7702" w:rsidRPr="00012AF6" w:rsidRDefault="00012AF6" w:rsidP="008C7702">
            <w:pPr>
              <w:rPr>
                <w:b/>
              </w:rPr>
            </w:pPr>
            <w:r w:rsidRPr="00012AF6">
              <w:rPr>
                <w:b/>
              </w:rPr>
              <w:t>Options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 w:val="restart"/>
          </w:tcPr>
          <w:p w:rsidR="009965EF" w:rsidRDefault="009965EF" w:rsidP="008C7702">
            <w:r>
              <w:t>Chamber Paced</w:t>
            </w:r>
          </w:p>
        </w:tc>
        <w:tc>
          <w:tcPr>
            <w:tcW w:w="4675" w:type="dxa"/>
          </w:tcPr>
          <w:p w:rsidR="009965EF" w:rsidRDefault="009965EF" w:rsidP="008C7702">
            <w:r>
              <w:t>Atrium</w:t>
            </w:r>
            <w:r w:rsidR="00012AF6">
              <w:t xml:space="preserve"> (AOO)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Ventricle</w:t>
            </w:r>
            <w:r w:rsidR="00012AF6">
              <w:t xml:space="preserve"> (VOO)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Dual</w:t>
            </w:r>
            <w:r w:rsidR="00012AF6">
              <w:t xml:space="preserve"> (DOO)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None</w:t>
            </w:r>
            <w:r w:rsidR="00572628">
              <w:t xml:space="preserve"> (Off)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 w:val="restart"/>
          </w:tcPr>
          <w:p w:rsidR="009965EF" w:rsidRDefault="009965EF" w:rsidP="008C7702">
            <w:r>
              <w:t>Chamber Sensed</w:t>
            </w:r>
          </w:p>
        </w:tc>
        <w:tc>
          <w:tcPr>
            <w:tcW w:w="4675" w:type="dxa"/>
          </w:tcPr>
          <w:p w:rsidR="009965EF" w:rsidRDefault="009965EF" w:rsidP="008C7702">
            <w:r>
              <w:t>Atrium</w:t>
            </w:r>
            <w:r w:rsidR="00012AF6">
              <w:t xml:space="preserve"> (AAI)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Ventricle</w:t>
            </w:r>
            <w:r w:rsidR="00012AF6">
              <w:t xml:space="preserve"> (VVI</w:t>
            </w:r>
            <w:r w:rsidR="00572628">
              <w:t>, VDD</w:t>
            </w:r>
            <w:r w:rsidR="00012AF6">
              <w:t>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Dual</w:t>
            </w:r>
            <w:r w:rsidR="00012AF6">
              <w:t xml:space="preserve"> (DDD, DDI)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None</w:t>
            </w:r>
            <w:r w:rsidR="00572628">
              <w:t xml:space="preserve"> (Off)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 w:val="restart"/>
          </w:tcPr>
          <w:p w:rsidR="009965EF" w:rsidRDefault="009965EF" w:rsidP="008C7702">
            <w:r>
              <w:t>Response to Activity</w:t>
            </w:r>
          </w:p>
        </w:tc>
        <w:tc>
          <w:tcPr>
            <w:tcW w:w="4675" w:type="dxa"/>
          </w:tcPr>
          <w:p w:rsidR="009965EF" w:rsidRDefault="009965EF" w:rsidP="008C7702">
            <w:r>
              <w:t>Triggered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Inhibited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Dual</w:t>
            </w:r>
            <w:r w:rsidR="00012AF6">
              <w:t xml:space="preserve"> (DDDR)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None</w:t>
            </w:r>
            <w:r w:rsidR="00572628">
              <w:t xml:space="preserve"> (Off)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 w:val="restart"/>
          </w:tcPr>
          <w:p w:rsidR="009965EF" w:rsidRDefault="009965EF" w:rsidP="008C7702">
            <w:r>
              <w:t>Programmable Rate Modulation</w:t>
            </w:r>
          </w:p>
        </w:tc>
        <w:tc>
          <w:tcPr>
            <w:tcW w:w="4675" w:type="dxa"/>
          </w:tcPr>
          <w:p w:rsidR="009965EF" w:rsidRDefault="009965EF" w:rsidP="008C7702">
            <w:r>
              <w:t>Simple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Multi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Communicating</w:t>
            </w:r>
          </w:p>
        </w:tc>
      </w:tr>
      <w:tr w:rsidR="009965EF" w:rsidTr="0004360A">
        <w:trPr>
          <w:trHeight w:val="504"/>
        </w:trPr>
        <w:tc>
          <w:tcPr>
            <w:tcW w:w="4675" w:type="dxa"/>
            <w:vMerge/>
          </w:tcPr>
          <w:p w:rsidR="009965EF" w:rsidRDefault="009965EF" w:rsidP="008C7702"/>
        </w:tc>
        <w:tc>
          <w:tcPr>
            <w:tcW w:w="4675" w:type="dxa"/>
          </w:tcPr>
          <w:p w:rsidR="009965EF" w:rsidRDefault="009965EF" w:rsidP="008C7702">
            <w:r>
              <w:t>Rate Modulation</w:t>
            </w:r>
          </w:p>
        </w:tc>
      </w:tr>
    </w:tbl>
    <w:p w:rsidR="008C7702" w:rsidRPr="008C7702" w:rsidRDefault="008C7702" w:rsidP="008C7702"/>
    <w:sectPr w:rsidR="008C7702" w:rsidRPr="008C7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5C8" w:rsidRDefault="000905C8" w:rsidP="00AA482E">
      <w:pPr>
        <w:spacing w:after="0" w:line="240" w:lineRule="auto"/>
      </w:pPr>
      <w:r>
        <w:separator/>
      </w:r>
    </w:p>
  </w:endnote>
  <w:endnote w:type="continuationSeparator" w:id="0">
    <w:p w:rsidR="000905C8" w:rsidRDefault="000905C8" w:rsidP="00AA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5C8" w:rsidRDefault="000905C8" w:rsidP="00AA482E">
      <w:pPr>
        <w:spacing w:after="0" w:line="240" w:lineRule="auto"/>
      </w:pPr>
      <w:r>
        <w:separator/>
      </w:r>
    </w:p>
  </w:footnote>
  <w:footnote w:type="continuationSeparator" w:id="0">
    <w:p w:rsidR="000905C8" w:rsidRDefault="000905C8" w:rsidP="00AA4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A1352"/>
    <w:multiLevelType w:val="hybridMultilevel"/>
    <w:tmpl w:val="C5D2AE90"/>
    <w:lvl w:ilvl="0" w:tplc="898681F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2"/>
    <w:rsid w:val="00012AF6"/>
    <w:rsid w:val="0004360A"/>
    <w:rsid w:val="000905C8"/>
    <w:rsid w:val="00572628"/>
    <w:rsid w:val="008C7702"/>
    <w:rsid w:val="009965EF"/>
    <w:rsid w:val="00AA482E"/>
    <w:rsid w:val="00C7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2292-7CCC-4E70-9D61-8B08D2AF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702"/>
    <w:pPr>
      <w:ind w:left="720"/>
      <w:contextualSpacing/>
    </w:pPr>
  </w:style>
  <w:style w:type="table" w:styleId="TableGrid">
    <w:name w:val="Table Grid"/>
    <w:basedOn w:val="TableNormal"/>
    <w:uiPriority w:val="39"/>
    <w:rsid w:val="008C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2E"/>
  </w:style>
  <w:style w:type="paragraph" w:styleId="Footer">
    <w:name w:val="footer"/>
    <w:basedOn w:val="Normal"/>
    <w:link w:val="FooterChar"/>
    <w:uiPriority w:val="99"/>
    <w:unhideWhenUsed/>
    <w:rsid w:val="00AA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</cp:revision>
  <dcterms:created xsi:type="dcterms:W3CDTF">2016-10-24T15:45:00Z</dcterms:created>
  <dcterms:modified xsi:type="dcterms:W3CDTF">2016-10-24T16:17:00Z</dcterms:modified>
</cp:coreProperties>
</file>