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9351F3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</w:p>
        </w:tc>
      </w:tr>
      <w:tr w:rsidR="009351F3" w:rsidTr="009351F3">
        <w:tc>
          <w:tcPr>
            <w:tcW w:w="3964" w:type="dxa"/>
          </w:tcPr>
          <w:p w:rsidR="009351F3" w:rsidRDefault="009351F3" w:rsidP="009351F3"/>
        </w:tc>
      </w:tr>
      <w:tr w:rsidR="009351F3" w:rsidTr="009351F3">
        <w:tc>
          <w:tcPr>
            <w:tcW w:w="3964" w:type="dxa"/>
          </w:tcPr>
          <w:p w:rsidR="009351F3" w:rsidRDefault="009351F3" w:rsidP="009351F3"/>
        </w:tc>
      </w:tr>
    </w:tbl>
    <w:tbl>
      <w:tblPr>
        <w:tblStyle w:val="TableGrid"/>
        <w:tblpPr w:leftFromText="180" w:rightFromText="180" w:vertAnchor="text" w:horzAnchor="margin" w:tblpY="23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9351F3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CA401B" w:rsidP="009351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m</w:t>
            </w:r>
            <w:r w:rsidR="009351F3">
              <w:rPr>
                <w:b/>
              </w:rPr>
              <w:t>ain()</w:t>
            </w:r>
          </w:p>
        </w:tc>
      </w:tr>
      <w:tr w:rsidR="009351F3" w:rsidTr="009351F3">
        <w:tc>
          <w:tcPr>
            <w:tcW w:w="3964" w:type="dxa"/>
          </w:tcPr>
          <w:p w:rsidR="009351F3" w:rsidRDefault="009351F3" w:rsidP="009351F3">
            <w:r>
              <w:t xml:space="preserve">users: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books: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eBooks: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CDs: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MP3s: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>
            <w:r>
              <w:t xml:space="preserve">cart: public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55B43">
              <w:t>String</w:t>
            </w:r>
            <w:r>
              <w:t>&gt;</w:t>
            </w:r>
          </w:p>
          <w:p w:rsidR="009351F3" w:rsidRDefault="009351F3" w:rsidP="009351F3"/>
        </w:tc>
      </w:tr>
      <w:tr w:rsidR="009351F3" w:rsidTr="009351F3">
        <w:tc>
          <w:tcPr>
            <w:tcW w:w="3964" w:type="dxa"/>
          </w:tcPr>
          <w:p w:rsidR="009351F3" w:rsidRDefault="009351F3" w:rsidP="009351F3">
            <w:r>
              <w:t>“TBA”</w:t>
            </w:r>
          </w:p>
        </w:tc>
      </w:tr>
    </w:tbl>
    <w:p w:rsidR="00433171" w:rsidRDefault="009351F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CEDFA" wp14:editId="484295CB">
                <wp:simplePos x="0" y="0"/>
                <wp:positionH relativeFrom="margin">
                  <wp:align>right</wp:align>
                </wp:positionH>
                <wp:positionV relativeFrom="paragraph">
                  <wp:posOffset>-569161</wp:posOffset>
                </wp:positionV>
                <wp:extent cx="5919537" cy="553452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1F3" w:rsidRDefault="009351F3" w:rsidP="009351F3">
                            <w:pPr>
                              <w:pStyle w:val="Title"/>
                            </w:pPr>
                            <w:r>
                              <w:t>UML Diagrams (</w:t>
                            </w:r>
                            <w:r w:rsidR="00BF772A">
                              <w:t>Draft)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ED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pt;margin-top:-44.8pt;width:466.1pt;height:4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vniQIAAIoFAAAOAAAAZHJzL2Uyb0RvYy54bWysVEtPGzEQvlfqf7B8L5vXQonYoBREVQkB&#10;KlScHa+dWLU9ru1kN/31jL2bRykXql52x55vZjzfPC4uW6PJRvigwFZ0eDKgRFgOtbLLiv54uvn0&#10;mZIQma2ZBisquhWBXs4+frho3FSMYAW6Fp6gExumjavoKkY3LYrAV8KwcAJOWFRK8IZFPPplUXvW&#10;oHeji9FgcFo04GvngYsQ8Pa6U9JZ9i+l4PFeyiAi0RXFt8X89fm7SN9idsGmS8/cSvH+GewfXmGY&#10;shh07+qaRUbWXv3lyijuIYCMJxxMAVIqLnIOmM1w8CqbxxVzIueC5AS3pyn8P7f8bvPgiaqxdpRY&#10;ZrBET6KN5Au0ZJjYaVyYIujRISy2eJ2Q/X3Ay5R0K71Jf0yHoB553u65Tc44Xpbnw/NyfEYJR11Z&#10;jiflKLkpDtbOh/hVgCFJqKjH2mVK2eY2xA66g6RgAbSqb5TW+ZD6RVxpTzYMK61jfiM6/wOlLWkq&#10;ejouB9mxhWTeedY2uRG5Y/pwKfMuwyzFrRYJo+13IZGxnOgbsRnnwu7jZ3RCSQz1HsMef3jVe4y7&#10;PNAiRwYb98ZGWfA5+zxiB8rqnzvKZIfH2hzlncTYLtq+8guot9gQHrqBCo7fKKzaLQvxgXmcIOwB&#10;3ArxHj9SA7IOvUTJCvzvt+4THhsbtZQ0OJEVDb/WzAtK9DeLLX8+nEzSCOfDpDwb4cEfaxbHGrs2&#10;V4CtgG2Nr8tiwke9E6UH84zLY56ioopZjrErGnfiVez2BC4fLubzDMKhdSze2kfHk+tEb+rJp/aZ&#10;edc3bsSWv4Pd7LLpq/7tsMnSwnwdQarc3IngjtWeeBz4PB79ckob5ficUYcVOnsBAAD//wMAUEsD&#10;BBQABgAIAAAAIQC03ct64AAAAAcBAAAPAAAAZHJzL2Rvd25yZXYueG1sTI9LT8MwEITvSP0P1lbi&#10;glqHhJY2xKkQ4iFxo+Ehbm68JBHxOordJPx7llM57sxo5ttsN9lWDNj7xpGCy2UEAql0pqFKwWvx&#10;sNiA8EGT0a0jVPCDHnb57CzTqXEjveCwD5XgEvKpVlCH0KVS+rJGq/3SdUjsfbne6sBnX0nT65HL&#10;bSvjKFpLqxvihVp3eFdj+b0/WgWfF9XHs58e38ZklXT3T0Nx/W4Kpc7n0+0NiIBTOIXhD5/RIWem&#10;gzuS8aJVwI8EBYvNdg2C7W0SxyAOrMRXIPNM/ufPfwEAAP//AwBQSwECLQAUAAYACAAAACEAtoM4&#10;kv4AAADhAQAAEwAAAAAAAAAAAAAAAAAAAAAAW0NvbnRlbnRfVHlwZXNdLnhtbFBLAQItABQABgAI&#10;AAAAIQA4/SH/1gAAAJQBAAALAAAAAAAAAAAAAAAAAC8BAABfcmVscy8ucmVsc1BLAQItABQABgAI&#10;AAAAIQBv4NvniQIAAIoFAAAOAAAAAAAAAAAAAAAAAC4CAABkcnMvZTJvRG9jLnhtbFBLAQItABQA&#10;BgAIAAAAIQC03ct64AAAAAcBAAAPAAAAAAAAAAAAAAAAAOMEAABkcnMvZG93bnJldi54bWxQSwUG&#10;AAAAAAQABADzAAAA8AUAAAAA&#10;" fillcolor="white [3201]" stroked="f" strokeweight=".5pt">
                <v:textbox>
                  <w:txbxContent>
                    <w:p w:rsidR="009351F3" w:rsidRDefault="009351F3" w:rsidP="009351F3">
                      <w:pPr>
                        <w:pStyle w:val="Title"/>
                      </w:pPr>
                      <w:r>
                        <w:t>UML Diagrams (</w:t>
                      </w:r>
                      <w:r w:rsidR="00BF772A">
                        <w:t>Draft)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433171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CA401B" w:rsidP="00AF25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chambersPaced</w:t>
            </w:r>
            <w:proofErr w:type="spellEnd"/>
            <w:r>
              <w:rPr>
                <w:b/>
              </w:rPr>
              <w:t>()</w:t>
            </w:r>
          </w:p>
        </w:tc>
      </w:tr>
      <w:tr w:rsidR="00433171" w:rsidTr="00433171">
        <w:tc>
          <w:tcPr>
            <w:tcW w:w="3964" w:type="dxa"/>
          </w:tcPr>
          <w:p w:rsidR="00433171" w:rsidRDefault="00433171" w:rsidP="00433171">
            <w:r>
              <w:t xml:space="preserve">price: </w:t>
            </w:r>
            <w:r w:rsidRPr="00433171">
              <w:t>protected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433171" w:rsidRDefault="00433171" w:rsidP="00433171">
            <w:proofErr w:type="spellStart"/>
            <w:r>
              <w:t>sNo</w:t>
            </w:r>
            <w:proofErr w:type="spellEnd"/>
            <w:r>
              <w:t xml:space="preserve">: protected </w:t>
            </w:r>
            <w:proofErr w:type="spellStart"/>
            <w:r>
              <w:t>int</w:t>
            </w:r>
            <w:proofErr w:type="spellEnd"/>
          </w:p>
          <w:p w:rsidR="00433171" w:rsidRDefault="00433171" w:rsidP="00AF2509"/>
        </w:tc>
      </w:tr>
      <w:tr w:rsidR="00433171" w:rsidTr="00433171">
        <w:tc>
          <w:tcPr>
            <w:tcW w:w="3964" w:type="dxa"/>
          </w:tcPr>
          <w:p w:rsidR="00433171" w:rsidRDefault="00433171" w:rsidP="00AF2509">
            <w:proofErr w:type="spellStart"/>
            <w:r>
              <w:t>getInfo</w:t>
            </w:r>
            <w:proofErr w:type="spellEnd"/>
            <w:r>
              <w:t>(): public abstract String</w:t>
            </w:r>
          </w:p>
          <w:p w:rsidR="00433171" w:rsidRDefault="00433171" w:rsidP="00433171">
            <w:proofErr w:type="spellStart"/>
            <w:r>
              <w:t>getPrice</w:t>
            </w:r>
            <w:proofErr w:type="spellEnd"/>
            <w:r>
              <w:t xml:space="preserve">(): public abstract </w:t>
            </w:r>
            <w:proofErr w:type="spellStart"/>
            <w:r>
              <w:t>int</w:t>
            </w:r>
            <w:proofErr w:type="spellEnd"/>
          </w:p>
          <w:p w:rsidR="009351F3" w:rsidRDefault="009351F3" w:rsidP="00433171"/>
        </w:tc>
      </w:tr>
    </w:tbl>
    <w:p w:rsidR="00433171" w:rsidRDefault="0086518A">
      <w:r>
        <w:tab/>
      </w:r>
    </w:p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CA401B" w:rsidP="00AF25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chambersSensed</w:t>
            </w:r>
            <w:proofErr w:type="spellEnd"/>
            <w:r>
              <w:rPr>
                <w:b/>
              </w:rPr>
              <w:t>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AF2509">
            <w:proofErr w:type="spellStart"/>
            <w:r>
              <w:t>authorName</w:t>
            </w:r>
            <w:proofErr w:type="spellEnd"/>
            <w:r>
              <w:t>: protected String</w:t>
            </w:r>
          </w:p>
          <w:p w:rsidR="00433171" w:rsidRDefault="00433171" w:rsidP="00AF2509"/>
        </w:tc>
      </w:tr>
      <w:tr w:rsidR="00433171" w:rsidTr="00AF2509">
        <w:tc>
          <w:tcPr>
            <w:tcW w:w="3964" w:type="dxa"/>
          </w:tcPr>
          <w:p w:rsidR="00433171" w:rsidRDefault="00433171" w:rsidP="00AF2509">
            <w:proofErr w:type="spellStart"/>
            <w:r>
              <w:t>getInfo</w:t>
            </w:r>
            <w:proofErr w:type="spellEnd"/>
            <w:r>
              <w:t>(): public String</w:t>
            </w:r>
          </w:p>
          <w:p w:rsidR="00433171" w:rsidRDefault="00433171" w:rsidP="00433171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433171"/>
        </w:tc>
      </w:tr>
    </w:tbl>
    <w:p w:rsidR="00433171" w:rsidRDefault="00433171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CA401B" w:rsidP="004331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activityResponse</w:t>
            </w:r>
            <w:proofErr w:type="spellEnd"/>
            <w:r>
              <w:rPr>
                <w:b/>
              </w:rPr>
              <w:t>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433171"/>
        </w:tc>
      </w:tr>
      <w:tr w:rsidR="00433171" w:rsidTr="00AF2509">
        <w:tc>
          <w:tcPr>
            <w:tcW w:w="3964" w:type="dxa"/>
          </w:tcPr>
          <w:p w:rsidR="00433171" w:rsidRDefault="00433171" w:rsidP="00AF2509">
            <w:proofErr w:type="spellStart"/>
            <w:r>
              <w:t>getListInfo</w:t>
            </w:r>
            <w:proofErr w:type="spellEnd"/>
            <w:r>
              <w:t xml:space="preserve">(): public </w:t>
            </w:r>
            <w:proofErr w:type="spellStart"/>
            <w:r w:rsidR="009351F3">
              <w:t>int</w:t>
            </w:r>
            <w:proofErr w:type="spellEnd"/>
          </w:p>
          <w:p w:rsidR="00433171" w:rsidRDefault="00433171" w:rsidP="00433171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C131A3" w:rsidRPr="00C131A3" w:rsidRDefault="005002E5" w:rsidP="00433171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  <w:p w:rsidR="009351F3" w:rsidRDefault="009351F3" w:rsidP="00433171"/>
        </w:tc>
      </w:tr>
    </w:tbl>
    <w:p w:rsidR="00433171" w:rsidRDefault="00433171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CA401B" w:rsidP="00AF250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rateModulation</w:t>
            </w:r>
            <w:proofErr w:type="spellEnd"/>
            <w:r>
              <w:rPr>
                <w:b/>
              </w:rPr>
              <w:t>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AF2509"/>
        </w:tc>
      </w:tr>
      <w:tr w:rsidR="00433171" w:rsidTr="00AF2509">
        <w:tc>
          <w:tcPr>
            <w:tcW w:w="3964" w:type="dxa"/>
          </w:tcPr>
          <w:p w:rsidR="00433171" w:rsidRDefault="00433171" w:rsidP="00AF2509">
            <w:proofErr w:type="spellStart"/>
            <w:r>
              <w:t>getPrice</w:t>
            </w:r>
            <w:proofErr w:type="spellEnd"/>
            <w:r>
              <w:t xml:space="preserve">(): public </w:t>
            </w:r>
            <w:proofErr w:type="spellStart"/>
            <w:r>
              <w:t>int</w:t>
            </w:r>
            <w:proofErr w:type="spellEnd"/>
          </w:p>
          <w:p w:rsidR="009351F3" w:rsidRDefault="009351F3" w:rsidP="00AF2509"/>
        </w:tc>
      </w:tr>
    </w:tbl>
    <w:p w:rsidR="00433171" w:rsidRDefault="00433171"/>
    <w:p w:rsidR="009351F3" w:rsidRDefault="009351F3"/>
    <w:p w:rsidR="009351F3" w:rsidRDefault="009351F3"/>
    <w:p w:rsidR="009351F3" w:rsidRDefault="009351F3">
      <w:bookmarkStart w:id="0" w:name="_GoBack"/>
    </w:p>
    <w:bookmarkEnd w:id="0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</w:p>
        </w:tc>
      </w:tr>
      <w:tr w:rsidR="009351F3" w:rsidTr="00AF2509">
        <w:tc>
          <w:tcPr>
            <w:tcW w:w="3964" w:type="dxa"/>
          </w:tcPr>
          <w:p w:rsidR="009351F3" w:rsidRDefault="009351F3" w:rsidP="009351F3"/>
        </w:tc>
      </w:tr>
      <w:tr w:rsidR="009351F3" w:rsidTr="00AF2509">
        <w:tc>
          <w:tcPr>
            <w:tcW w:w="3964" w:type="dxa"/>
          </w:tcPr>
          <w:p w:rsidR="009351F3" w:rsidRDefault="009351F3" w:rsidP="009351F3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AF2509">
            <w:pPr>
              <w:jc w:val="center"/>
              <w:rPr>
                <w:b/>
              </w:rPr>
            </w:pPr>
          </w:p>
        </w:tc>
      </w:tr>
      <w:tr w:rsidR="009351F3" w:rsidTr="00AF2509">
        <w:tc>
          <w:tcPr>
            <w:tcW w:w="3964" w:type="dxa"/>
          </w:tcPr>
          <w:p w:rsidR="009351F3" w:rsidRDefault="009351F3" w:rsidP="009351F3"/>
        </w:tc>
      </w:tr>
      <w:tr w:rsidR="009351F3" w:rsidTr="00AF2509">
        <w:tc>
          <w:tcPr>
            <w:tcW w:w="3964" w:type="dxa"/>
          </w:tcPr>
          <w:p w:rsidR="009351F3" w:rsidRDefault="009351F3" w:rsidP="00AF2509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</w:p>
        </w:tc>
      </w:tr>
      <w:tr w:rsidR="009351F3" w:rsidTr="00AF2509">
        <w:tc>
          <w:tcPr>
            <w:tcW w:w="3964" w:type="dxa"/>
          </w:tcPr>
          <w:p w:rsidR="009351F3" w:rsidRDefault="009351F3" w:rsidP="00AF2509"/>
        </w:tc>
      </w:tr>
      <w:tr w:rsidR="009351F3" w:rsidTr="00AF2509">
        <w:tc>
          <w:tcPr>
            <w:tcW w:w="3964" w:type="dxa"/>
          </w:tcPr>
          <w:p w:rsidR="009351F3" w:rsidRDefault="009351F3" w:rsidP="00AF2509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9351F3">
            <w:pPr>
              <w:jc w:val="center"/>
              <w:rPr>
                <w:b/>
              </w:rPr>
            </w:pPr>
          </w:p>
        </w:tc>
      </w:tr>
      <w:tr w:rsidR="009351F3" w:rsidTr="00AF2509">
        <w:tc>
          <w:tcPr>
            <w:tcW w:w="3964" w:type="dxa"/>
          </w:tcPr>
          <w:p w:rsidR="009351F3" w:rsidRDefault="009351F3" w:rsidP="00AF2509"/>
        </w:tc>
      </w:tr>
      <w:tr w:rsidR="009351F3" w:rsidTr="00AF2509">
        <w:tc>
          <w:tcPr>
            <w:tcW w:w="3964" w:type="dxa"/>
          </w:tcPr>
          <w:p w:rsidR="009351F3" w:rsidRDefault="009351F3" w:rsidP="00AF2509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9351F3" w:rsidP="00AF2509">
            <w:pPr>
              <w:jc w:val="center"/>
              <w:rPr>
                <w:b/>
              </w:rPr>
            </w:pPr>
          </w:p>
        </w:tc>
      </w:tr>
      <w:tr w:rsidR="009351F3" w:rsidTr="00AF2509">
        <w:tc>
          <w:tcPr>
            <w:tcW w:w="3964" w:type="dxa"/>
          </w:tcPr>
          <w:p w:rsidR="009351F3" w:rsidRDefault="009351F3" w:rsidP="00AF2509"/>
        </w:tc>
      </w:tr>
      <w:tr w:rsidR="009351F3" w:rsidTr="00AF2509">
        <w:tc>
          <w:tcPr>
            <w:tcW w:w="3964" w:type="dxa"/>
          </w:tcPr>
          <w:p w:rsidR="009351F3" w:rsidRDefault="009351F3" w:rsidP="00AF2509"/>
        </w:tc>
      </w:tr>
    </w:tbl>
    <w:p w:rsidR="009351F3" w:rsidRDefault="009351F3"/>
    <w:sectPr w:rsidR="009351F3" w:rsidSect="009351F3">
      <w:headerReference w:type="default" r:id="rId7"/>
      <w:footerReference w:type="default" r:id="rId8"/>
      <w:pgSz w:w="12240" w:h="15840"/>
      <w:pgMar w:top="2268" w:right="1440" w:bottom="851" w:left="1440" w:header="397" w:footer="39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3E7" w:rsidRDefault="000543E7" w:rsidP="0086518A">
      <w:pPr>
        <w:spacing w:after="0" w:line="240" w:lineRule="auto"/>
      </w:pPr>
      <w:r>
        <w:separator/>
      </w:r>
    </w:p>
  </w:endnote>
  <w:endnote w:type="continuationSeparator" w:id="0">
    <w:p w:rsidR="000543E7" w:rsidRDefault="000543E7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780605"/>
      <w:docPartObj>
        <w:docPartGallery w:val="Page Numbers (Bottom of Page)"/>
        <w:docPartUnique/>
      </w:docPartObj>
    </w:sdtPr>
    <w:sdtEndPr/>
    <w:sdtContent>
      <w:p w:rsidR="009351F3" w:rsidRDefault="009351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01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351F3" w:rsidRDefault="00935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3E7" w:rsidRDefault="000543E7" w:rsidP="0086518A">
      <w:pPr>
        <w:spacing w:after="0" w:line="240" w:lineRule="auto"/>
      </w:pPr>
      <w:r>
        <w:separator/>
      </w:r>
    </w:p>
  </w:footnote>
  <w:footnote w:type="continuationSeparator" w:id="0">
    <w:p w:rsidR="000543E7" w:rsidRDefault="000543E7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543E7"/>
    <w:rsid w:val="00433171"/>
    <w:rsid w:val="005002E5"/>
    <w:rsid w:val="00655B43"/>
    <w:rsid w:val="00690CA4"/>
    <w:rsid w:val="006C34F9"/>
    <w:rsid w:val="0086518A"/>
    <w:rsid w:val="009351F3"/>
    <w:rsid w:val="00B1192E"/>
    <w:rsid w:val="00B4047E"/>
    <w:rsid w:val="00B85C5C"/>
    <w:rsid w:val="00BF772A"/>
    <w:rsid w:val="00C131A3"/>
    <w:rsid w:val="00C77F6E"/>
    <w:rsid w:val="00CA401B"/>
    <w:rsid w:val="00E61225"/>
    <w:rsid w:val="00F1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8C2EC-647E-4982-B4DE-495BF6BE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4</cp:revision>
  <cp:lastPrinted>2015-11-04T00:13:00Z</cp:lastPrinted>
  <dcterms:created xsi:type="dcterms:W3CDTF">2016-10-24T22:04:00Z</dcterms:created>
  <dcterms:modified xsi:type="dcterms:W3CDTF">2016-10-24T22:11:00Z</dcterms:modified>
</cp:coreProperties>
</file>