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2A44"/>
          <w:sz w:val="64"/>
          <w:szCs w:val="64"/>
        </w:rPr>
        <w:t xml:space="preserve">ORÁCULO</w:t>
      </w:r>
    </w:p>
    <w:p>
      <w:pPr>
        <w:spacing w:after="60"/>
      </w:pPr>
      <w:r>
        <w:rPr>
          <w:rFonts w:ascii="Calibri" w:cs="Calibri" w:eastAsia="Calibri" w:hAnsi="Calibri"/>
          <w:color w:val="B07C1F"/>
          <w:sz w:val="34"/>
          <w:szCs w:val="34"/>
        </w:rPr>
        <w:t xml:space="preserve">Manual da Plataforma</w:t>
      </w:r>
    </w:p>
    <w:p>
      <w:pPr>
        <w:spacing w:after="200" w:line="300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Guia para diretoria e treinamento · Grupo Jacartta · Julho 2026</w:t>
      </w:r>
    </w:p>
    <w:p>
      <w:pPr>
        <w:pBdr>
          <w:bottom w:val="single" w:color="B07C1F" w:sz="12"/>
        </w:pBdr>
        <w:spacing w:after="26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O que é o Oráculo</w:t>
      </w:r>
    </w:p>
    <w:p>
      <w:pPr>
        <w:spacing w:after="140" w:line="30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O Oráculo é a plataforma de inteligência de vendas do Grupo Jacartta. Ele reúne, em um só lugar, as vendas de todos os canais (Olist e Shopee), calcula automaticamente impostos, custos, lucro e margem de cada operação, e transforma isso em painéis simples de ler.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O princípio central: o número oficial é a nota fiscal.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A receita do Oráculo não vem de pedidos criados, e sim de NFs emitidas e autorizadas — o mesmo critério do fisco e da contabilidade. Pedido pode ser cancelado; nota emitida é venda de verdade.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Acesso: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oraculo.oliverhome.com.br, com login individual por usuário.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Atualização: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automática, ao longo de todo o dia. O selo verde “Sync fiscal saudável” no topo indica dados até hoje; “Dados até [data]” mostra até onde os números vão.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Período: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por padrão, o mês corrente. Qualquer período pode ser escolhido nos campos de data.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Como ler os números — 5 conceitos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NF válida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nota emitida/autorizada, de saída, sem devolução. É o que entra na receita. Canceladas e devoluções aparecem em cards próprios, fora da receita.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Visão fiscal × visão por pedidos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a fiscal (oficial) conta pela data de emissão da nota; a por pedidos (auxiliar) conta pela data do pedido. Elas nunca batem exatamente, e está certo assim. Decisão de negócio usa a fiscal.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Cobertura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nem toda venda já tem custo de produto identificado. A cobertura diz que fatia da receita tem custo confiável; a margem é calculada só sobre essa fatia — parcial, porém honesta. Cresce todo dia.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O que a margem fiscal NÃO inclui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comissão de marketplace, frete e ads não entram. Ela responde “quanto sobra depois de custo e impostos”. Para simular preço com comissão, use a Calculadora.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Setinhas e curvas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cada card importante tem uma curva (evolução dia a dia) e uma variação: ▲ verde melhorou, ▼ vermelha piorou, sempre contra o MESMO trecho do mês anterior (12 dias contra 12 dias). Em custo e impostos a cor inverte: subir é vermelho.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As áreas da plataforma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3EF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Área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3EF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Para que serve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Analytics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Página principal: receita, margem, ROI, gráficos e ranking do mês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Pedidos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Operação do dia a dia por data de pedido (visão auxiliar)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SKUs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Desempenho produto a produto: receita, margem, estoque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Curva de Venda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Classificação A/B/C por giro (tempo desde a última venda)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Curva de Estoque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Classificação A/B/C por cobertura (meses de estoque)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Calculadora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Simulador de precificação por marketplace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Alertas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Produtos que exigem ação: ruptura, risco de ruptura, parados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Parâmetros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Cadastro manual de custos e taxas por canal/SKU/UF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Usuários / Status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Administração de acessos e saúde da sincronização</w:t>
            </w:r>
          </w:p>
        </w:tc>
      </w:tr>
    </w:tbl>
    <w:p>
      <w:pPr>
        <w:spacing w:after="12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Analytics — a página principal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07C1F"/>
          <w:sz w:val="24"/>
          <w:szCs w:val="24"/>
        </w:rPr>
        <w:t xml:space="preserve">4.1 Fiscal oficial (primeiros cards)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3EF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Card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3EF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O que significa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Receita faturada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Soma das NFs válidas do período. O número oficial de venda.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NFs emitidas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Quantidade de notas válidas.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Ticket médio faturado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Receita ÷ número de NFs. Valor médio por nota.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NFs com pedido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Notas já vinculadas ao pedido de origem (rastreabilidade).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Canceladas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Notas canceladas — o valor exibido está FORA da receita.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Devoluções excluídas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Devoluções identificadas — também fora da receita.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SKU fiscal em processamento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% das notas cujos itens já foram identificados (a cobertura crescendo).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07C1F"/>
          <w:sz w:val="24"/>
          <w:szCs w:val="24"/>
        </w:rPr>
        <w:t xml:space="preserve">4.2 Margem e ROI fiscais</w:t>
      </w:r>
    </w:p>
    <w:p>
      <w:pPr>
        <w:spacing w:after="140" w:line="30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Calculados com as regras tributárias reais do grupo (Lucro Real com RET, perfil Jacartta), produto a produto, nota a nota. Kits são abertos em componentes para buscar o custo correto.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3EF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Card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3EF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Fórmula em palavras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Receita com custo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A fatia da receita cujo custo de produto é confiável (base do cálculo).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Custo do produto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Soma dos custos dos itens vendidos (kits abertos por componente).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Impostos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ICMS + PIS/COFINS + DIFAL das vendas cobertas.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Lucro fiscal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Receita com custo − custo do produto − impostos.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Margem fiscal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Lucro ÷ receita com custo. “De cada R$ 100 vendidos, quanto sobra.”</w:t>
            </w:r>
          </w:p>
        </w:tc>
      </w:tr>
      <w:tr>
        <w:tc>
          <w:tcPr>
            <w:tcW w:type="dxa" w:w="32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ROI fiscal</w:t>
            </w:r>
          </w:p>
        </w:tc>
        <w:tc>
          <w:tcPr>
            <w:tcW w:type="dxa" w:w="60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Lucro ÷ custo. “Para cada R$ 1 investido em produto, quanto volta.”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Ao lado dos cards, o donut de impostos mostra a composição da carga (quanto é DIFAL, PIS/COFINS e ICMS) e os medidores dão a leitura rápida de margem e ROI.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07C1F"/>
          <w:sz w:val="24"/>
          <w:szCs w:val="24"/>
        </w:rPr>
        <w:t xml:space="preserve">4.3 Gráficos e ranking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Curva fiscal do período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receita por dia, com linha tracejada dourada marcando a média diária e o pico destacado.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Receita por canal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quanto veio de cada marketplace/loja.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Ranking de SKUs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os produtos que mais faturam (o clique leva ao detalhe).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Operacional auxiliar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pedidos, itens e ticket pela data do pedido. Útil para a operação, mas não é o número oficial.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Exportar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botão dourado no topo baixa a planilha da receita diária do período.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SKUs — desempenho por produto</w:t>
      </w:r>
    </w:p>
    <w:p>
      <w:pPr>
        <w:spacing w:after="140" w:line="30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Cada linha é um produto, com duas leituras de margem lado a lado: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Margem operacional (30 dias)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baseada nos parâmetros cadastrados manualmente (página Parâmetros). Visão rápida de saúde.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Margem fiscal (mês)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calculada pelas regras oficiais, com decomposição completa no painel de detalhe: receita, custo, ICMS, PIS/COFINS, DIFAL e lucro do SKU.</w:t>
      </w:r>
    </w:p>
    <w:p>
      <w:pPr>
        <w:spacing w:after="140" w:line="30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O status de margem resume a saúde: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Saudável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color w:val="B07C1F"/>
          <w:sz w:val="22"/>
          <w:szCs w:val="22"/>
        </w:rPr>
        <w:t xml:space="preserve">Atenção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 · </w:t>
      </w:r>
      <w:r>
        <w:rPr>
          <w:rFonts w:ascii="Calibri" w:cs="Calibri" w:eastAsia="Calibri" w:hAnsi="Calibri"/>
          <w:b/>
          <w:bCs/>
          <w:color w:val="B3261E"/>
          <w:sz w:val="22"/>
          <w:szCs w:val="22"/>
        </w:rPr>
        <w:t xml:space="preserve">Crítico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, além de “Sem custo”/“Configurar” quando falta cadastro. Todas as tabelas da plataforma ordenam ao clicar no título da coluna — clique em “Receita” para ver os maiores; clique de novo para inverter.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Curvas A/B/C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07C1F"/>
          <w:sz w:val="24"/>
          <w:szCs w:val="24"/>
        </w:rPr>
        <w:t xml:space="preserve">Curva de Venda (giro)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A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vendeu nos últimos 3 meses (giro bom).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B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entre 3 e 6 meses sem venda (atenção).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C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mais de 6 meses sem venda (candidato a promoção/desova).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07C1F"/>
          <w:sz w:val="24"/>
          <w:szCs w:val="24"/>
        </w:rPr>
        <w:t xml:space="preserve">Curva de Estoque (cobertura)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Cobertura (meses) = estoque atual ÷ média mensal de vendas.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A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até 3 meses de cobertura (estoque enxuto; atenção à reposição).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B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3 a 6 meses (confortável).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C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mais de 6 meses (capital parado em estoque).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Leitura combinada: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curva A de venda com pouca cobertura = repor com urgência. Curva C de venda com muita cobertura = dinheiro parado.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7. Calculadora de Precificação</w:t>
      </w:r>
    </w:p>
    <w:p>
      <w:pPr>
        <w:spacing w:after="140" w:line="30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Responde à pergunta: </w:t>
      </w: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“por quanto preciso vender para cobrir custos, taxas e impostos e ainda ter lucro?”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 Funciona para produto unitário e para kits.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Dois modos: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informo o markup (multiplicador sobre o custo) e ela devolve o preço; ou informo o preço e ela devolve o markup e o lucro.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Marketplace selecionável: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Shopee, Mercado Livre Clássico, Mercado Livre Premium e TikTok Shop — comissões e taxas fixas por faixa de preço já preenchidas e editáveis (comissão varia por categoria).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Resultado: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preço de venda, lucro líquido, margem líquida, markup aplicado e a decomposição “para onde vai o preço”.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Rentável (verde), Margem baixa (amarelo, abaixo de 10%) ou Prejuízo (vermelho).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Fórmulas em palavras: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preço = custo total × markup · lucro = preço − (custo + comissão do marketplace + impostos + ads + custo fixo + reembolso médio) · margem = lucro ÷ preço.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Importante: a Calculadora usa taxas simplificadas e editáveis — é um norte para decidir preço. A margem real, apurada nota a nota, está na página SKUs.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8. Alertas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Ruptura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estoque zerou e o produto vende. Perdendo venda agora.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Ruptura iminente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no ritmo atual, o estoque acaba em poucos dias. A coluna Cobertura diz quantos (“7d” = uma semana de estoque).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3272F"/>
          <w:sz w:val="22"/>
          <w:szCs w:val="22"/>
        </w:rPr>
        <w:t xml:space="preserve">Parado / Sem venda — </w:t>
      </w:r>
      <w:r>
        <w:rPr>
          <w:rFonts w:ascii="Calibri" w:cs="Calibri" w:eastAsia="Calibri" w:hAnsi="Calibri"/>
          <w:color w:val="23272F"/>
          <w:sz w:val="22"/>
          <w:szCs w:val="22"/>
        </w:rPr>
        <w:t xml:space="preserve">tem estoque mas não gira.</w:t>
      </w:r>
    </w:p>
    <w:p>
      <w:pPr>
        <w:spacing w:after="140" w:line="30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O número vermelho ao lado de “Alertas” no menu é a contagem de itens acionáveis (ruptura + iminente) — o mesmo número em todas as telas.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9. Fórmulas — resumo de bolso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3EF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Indicador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3EF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Cálculo</w:t>
            </w:r>
          </w:p>
        </w:tc>
      </w:tr>
      <w:t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Receita fiscal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Soma das NFs válidas (emitidas/autorizadas, saída, sem devolução)</w:t>
            </w:r>
          </w:p>
        </w:tc>
      </w:tr>
      <w:t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Ticket médio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Receita ÷ quantidade de NFs</w:t>
            </w:r>
          </w:p>
        </w:tc>
      </w:tr>
      <w:t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Lucro fiscal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Receita com custo − custo do produto − impostos</w:t>
            </w:r>
          </w:p>
        </w:tc>
      </w:tr>
      <w:t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Margem fiscal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Lucro fiscal ÷ receita com custo</w:t>
            </w:r>
          </w:p>
        </w:tc>
      </w:tr>
      <w:t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ROI fiscal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Lucro fiscal ÷ custo do produto</w:t>
            </w:r>
          </w:p>
        </w:tc>
      </w:tr>
      <w:t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Impostos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ICMS + PIS/COFINS + DIFAL</w:t>
            </w:r>
          </w:p>
        </w:tc>
      </w:tr>
      <w:t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Cobertura de custo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Receita com custo confiável ÷ receita total</w:t>
            </w:r>
          </w:p>
        </w:tc>
      </w:tr>
      <w:t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Cobertura de estoque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Estoque atual ÷ média mensal de vendas (em meses)</w:t>
            </w:r>
          </w:p>
        </w:tc>
      </w:tr>
      <w:t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Preço (calculadora)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Custo total × markup</w:t>
            </w:r>
          </w:p>
        </w:tc>
      </w:tr>
      <w:t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Lucro (calculadora)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Preço − custo − comissão − impostos − ads − fixos − reembolso</w:t>
            </w:r>
          </w:p>
        </w:tc>
      </w:tr>
      <w:tr>
        <w:tc>
          <w:tcPr>
            <w:tcW w:type="dxa" w:w="34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Variação (▲/▼)</w:t>
            </w:r>
          </w:p>
        </w:tc>
        <w:tc>
          <w:tcPr>
            <w:tcW w:type="dxa" w:w="58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Mês atual vs mesmo trecho do mês anterior</w:t>
            </w:r>
          </w:p>
        </w:tc>
      </w:tr>
    </w:tbl>
    <w:p>
      <w:pPr>
        <w:spacing w:after="12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10. Checklist de leitura (reunião semanal)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O selo “Sync fiscal saudável” está verde? (Se não, os números param na data indicada.)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Receita faturada e a setinha: crescendo contra o mesmo trecho do mês passado?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Margem e ROI fiscais: dentro da meta? A curva dos últimos dias aponta para onde?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Cobertura: subiu? (Margem sobre cobertura maior = leitura mais fiel.)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Alertas: quantas rupturas? Priorizar reposição pelos SKUs de maior receita.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3272F"/>
          <w:sz w:val="22"/>
          <w:szCs w:val="22"/>
        </w:rPr>
        <w:t xml:space="preserve">Curva C de estoque: quanto capital está parado? Vale ação comercial?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Glossário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3EF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Termo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shd w:fill="F3EF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NF / NF válida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Nota fiscal; válida = emitida/autorizada, de saída, sem devolução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SKU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Código único de produto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Ticket médio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Valor médio por nota (ou por pedido)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Markup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Multiplicador sobre o custo (custo R$ 50 × 2,5 = preço R$ 125)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Margem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% do preço que vira lucro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ROI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Retorno sobre o custo investido no produto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ICMS / DIFAL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Impostos estaduais (DIFAL = diferença de alíquota entre estados)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PIS/COFINS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Impostos federais; no Lucro Real, sobre o valor agregado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Curva A/B/C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Classificação de prioridade (A = melhor situação, C = pior)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Ruptura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Estoque zerado de produto que vende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Cobertura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Quanto algo alcança: estoque em dias/meses, ou receita com custo identificado</w:t>
            </w:r>
          </w:p>
        </w:tc>
      </w:tr>
      <w:tr>
        <w:tc>
          <w:tcPr>
            <w:tcW w:type="dxa" w:w="2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Em processamento</w:t>
            </w:r>
          </w:p>
        </w:tc>
        <w:tc>
          <w:tcPr>
            <w:tcW w:type="dxa" w:w="6600"/>
            <w:tcBorders>
              <w:top w:val="single" w:color="D8D2C4" w:sz="4"/>
              <w:left w:val="single" w:color="D8D2C4" w:sz="4"/>
              <w:bottom w:val="single" w:color="D8D2C4" w:sz="4"/>
              <w:right w:val="single" w:color="D8D2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21"/>
                <w:szCs w:val="21"/>
              </w:rPr>
              <w:t xml:space="preserve">Notas cujos itens ainda estão sendo identificados; viram cobertura em dias</w:t>
            </w:r>
          </w:p>
        </w:tc>
      </w:tr>
    </w:tbl>
    <w:p>
      <w:pPr>
        <w:spacing w:after="120"/>
      </w:pPr>
    </w:p>
    <w:p>
      <w:pPr>
        <w:spacing w:after="140" w:line="300"/>
        <w:jc w:val="center"/>
      </w:pP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Documento de treinamento — Oráculo · Grupo Jacartta. Dúvidas e sugestões: time de dados.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7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2026-07-12T22:11:26.128Z</dcterms:created>
  <dcterms:modified xsi:type="dcterms:W3CDTF">2026-07-12T22:11:26.129Z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