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036" w:rsidRDefault="004A18B1" w:rsidP="00D15414">
      <w:pPr>
        <w:pStyle w:val="Heading1"/>
        <w:jc w:val="center"/>
        <w:rPr>
          <w:sz w:val="52"/>
        </w:rPr>
      </w:pPr>
      <w:r>
        <w:rPr>
          <w:sz w:val="52"/>
        </w:rPr>
        <w:t>Helping Hands</w:t>
      </w:r>
    </w:p>
    <w:p w:rsidR="004A18B1" w:rsidRDefault="004A18B1" w:rsidP="00D15414">
      <w:pPr>
        <w:jc w:val="center"/>
      </w:pPr>
      <w:r>
        <w:t>“We help people help”</w:t>
      </w:r>
    </w:p>
    <w:p w:rsidR="0091371A" w:rsidRPr="003B6036" w:rsidRDefault="00672BCB" w:rsidP="00672BCB">
      <w:pPr>
        <w:pStyle w:val="Heading1"/>
        <w:rPr>
          <w:sz w:val="40"/>
        </w:rPr>
      </w:pPr>
      <w:r w:rsidRPr="003B6036">
        <w:rPr>
          <w:sz w:val="40"/>
        </w:rPr>
        <w:t>Project Brief</w:t>
      </w:r>
    </w:p>
    <w:p w:rsidR="003B6036" w:rsidRDefault="003B6036" w:rsidP="004A18B1">
      <w:pPr>
        <w:pStyle w:val="Heading2"/>
      </w:pPr>
      <w:r>
        <w:t>Background and Context</w:t>
      </w:r>
      <w:r w:rsidR="004A18B1">
        <w:t xml:space="preserve"> </w:t>
      </w:r>
    </w:p>
    <w:p w:rsidR="003B6036" w:rsidRDefault="003B6036" w:rsidP="00672BCB"/>
    <w:p w:rsidR="004A18B1" w:rsidRPr="00622B91" w:rsidRDefault="003B6036" w:rsidP="00672BCB">
      <w:pPr>
        <w:rPr>
          <w:sz w:val="26"/>
          <w:szCs w:val="26"/>
        </w:rPr>
      </w:pPr>
      <w:r w:rsidRPr="00622B91">
        <w:rPr>
          <w:sz w:val="26"/>
          <w:szCs w:val="26"/>
        </w:rPr>
        <w:t xml:space="preserve">Crowdfunding and crowdsourcing are proving to be great ways to utilize the economy of scale </w:t>
      </w:r>
      <w:r w:rsidR="004A18B1" w:rsidRPr="00622B91">
        <w:rPr>
          <w:sz w:val="26"/>
          <w:szCs w:val="26"/>
        </w:rPr>
        <w:t xml:space="preserve">to affect change – be that local, state or federal government, charity organisations or the lives of individuals. Everybody can make a change for good, but some </w:t>
      </w:r>
      <w:proofErr w:type="gramStart"/>
      <w:r w:rsidR="004A18B1" w:rsidRPr="00622B91">
        <w:rPr>
          <w:sz w:val="26"/>
          <w:szCs w:val="26"/>
        </w:rPr>
        <w:t>don’t</w:t>
      </w:r>
      <w:proofErr w:type="gramEnd"/>
      <w:r w:rsidR="004A18B1" w:rsidRPr="00622B91">
        <w:rPr>
          <w:sz w:val="26"/>
          <w:szCs w:val="26"/>
        </w:rPr>
        <w:t xml:space="preserve"> know how. This is where Helping Hands comes in; utilising the idea of crowdsourcing, data analytics and big data visualisation to understand what charities, causes and community challenges need assistance and where volunteering resources can be best spent. </w:t>
      </w:r>
    </w:p>
    <w:p w:rsidR="000639B1" w:rsidRPr="00622B91" w:rsidRDefault="000639B1" w:rsidP="00672BCB">
      <w:pPr>
        <w:rPr>
          <w:sz w:val="26"/>
          <w:szCs w:val="26"/>
        </w:rPr>
      </w:pPr>
      <w:r w:rsidRPr="00622B91">
        <w:rPr>
          <w:sz w:val="26"/>
          <w:szCs w:val="26"/>
        </w:rPr>
        <w:t>The inclusion of open data allows a real-time understanding of what causes are being affected by the</w:t>
      </w:r>
      <w:r w:rsidR="008E7EC3" w:rsidRPr="00622B91">
        <w:rPr>
          <w:sz w:val="26"/>
          <w:szCs w:val="26"/>
        </w:rPr>
        <w:t xml:space="preserve"> </w:t>
      </w:r>
      <w:r w:rsidRPr="00622B91">
        <w:rPr>
          <w:sz w:val="26"/>
          <w:szCs w:val="26"/>
        </w:rPr>
        <w:t xml:space="preserve"> </w:t>
      </w:r>
      <w:r w:rsidR="00F1286E" w:rsidRPr="00622B91">
        <w:rPr>
          <w:sz w:val="26"/>
          <w:szCs w:val="26"/>
        </w:rPr>
        <w:t xml:space="preserve">actions of the Helping Hands platform, allowing government and volunteer organisations to understand what causes the Australian, state and local communities are interested in, and as a by-product, what they aren’t interested in supporting. Using analytics, these groups </w:t>
      </w:r>
      <w:proofErr w:type="gramStart"/>
      <w:r w:rsidR="00F1286E" w:rsidRPr="00622B91">
        <w:rPr>
          <w:sz w:val="26"/>
          <w:szCs w:val="26"/>
        </w:rPr>
        <w:t>are positioned</w:t>
      </w:r>
      <w:proofErr w:type="gramEnd"/>
      <w:r w:rsidR="00F1286E" w:rsidRPr="00622B91">
        <w:rPr>
          <w:sz w:val="26"/>
          <w:szCs w:val="26"/>
        </w:rPr>
        <w:t xml:space="preserve"> to make larger differences for the causes they care about. </w:t>
      </w:r>
    </w:p>
    <w:p w:rsidR="00FB17D7" w:rsidRPr="00622B91" w:rsidRDefault="000639B1" w:rsidP="00672BCB">
      <w:pPr>
        <w:rPr>
          <w:sz w:val="26"/>
          <w:szCs w:val="26"/>
        </w:rPr>
      </w:pPr>
      <w:r w:rsidRPr="00622B91">
        <w:rPr>
          <w:sz w:val="26"/>
          <w:szCs w:val="26"/>
        </w:rPr>
        <w:t xml:space="preserve">Quantifying data </w:t>
      </w:r>
      <w:r w:rsidR="00FB17D7" w:rsidRPr="00622B91">
        <w:rPr>
          <w:sz w:val="26"/>
          <w:szCs w:val="26"/>
        </w:rPr>
        <w:t xml:space="preserve">into meaningful information allows users of the platform to understand what is happening in their local, state and national environments gives them the power to make meaningful decisions about how they can spend their valuable volunteering time. Quantifying various data sets allows </w:t>
      </w:r>
      <w:proofErr w:type="spellStart"/>
      <w:r w:rsidR="00FB17D7" w:rsidRPr="00622B91">
        <w:rPr>
          <w:sz w:val="26"/>
          <w:szCs w:val="26"/>
        </w:rPr>
        <w:t>searchability</w:t>
      </w:r>
      <w:proofErr w:type="spellEnd"/>
      <w:r w:rsidR="00FB17D7" w:rsidRPr="00622B91">
        <w:rPr>
          <w:sz w:val="26"/>
          <w:szCs w:val="26"/>
        </w:rPr>
        <w:t xml:space="preserve"> for users to be able to find </w:t>
      </w:r>
      <w:r w:rsidR="00CF3ACD" w:rsidRPr="00622B91">
        <w:rPr>
          <w:sz w:val="26"/>
          <w:szCs w:val="26"/>
        </w:rPr>
        <w:t xml:space="preserve">activities, which will have the biggest impact on the </w:t>
      </w:r>
      <w:r w:rsidR="00FB17D7" w:rsidRPr="00622B91">
        <w:rPr>
          <w:sz w:val="26"/>
          <w:szCs w:val="26"/>
        </w:rPr>
        <w:t>causes</w:t>
      </w:r>
      <w:r w:rsidR="00CF3ACD" w:rsidRPr="00622B91">
        <w:rPr>
          <w:sz w:val="26"/>
          <w:szCs w:val="26"/>
        </w:rPr>
        <w:t xml:space="preserve"> they care </w:t>
      </w:r>
      <w:proofErr w:type="gramStart"/>
      <w:r w:rsidR="00CF3ACD" w:rsidRPr="00622B91">
        <w:rPr>
          <w:sz w:val="26"/>
          <w:szCs w:val="26"/>
        </w:rPr>
        <w:t>about</w:t>
      </w:r>
      <w:proofErr w:type="gramEnd"/>
      <w:r w:rsidR="00CF3ACD" w:rsidRPr="00622B91">
        <w:rPr>
          <w:sz w:val="26"/>
          <w:szCs w:val="26"/>
        </w:rPr>
        <w:t xml:space="preserve">. </w:t>
      </w:r>
    </w:p>
    <w:p w:rsidR="008E7EC3" w:rsidRPr="00622B91" w:rsidRDefault="00CF3ACD" w:rsidP="00672BCB">
      <w:pPr>
        <w:rPr>
          <w:sz w:val="26"/>
          <w:szCs w:val="26"/>
        </w:rPr>
      </w:pPr>
      <w:r w:rsidRPr="00622B91">
        <w:rPr>
          <w:sz w:val="26"/>
          <w:szCs w:val="26"/>
        </w:rPr>
        <w:t xml:space="preserve">Giving the user this transparency, control and understanding in their environment means that whenever the data </w:t>
      </w:r>
      <w:proofErr w:type="gramStart"/>
      <w:r w:rsidRPr="00622B91">
        <w:rPr>
          <w:sz w:val="26"/>
          <w:szCs w:val="26"/>
        </w:rPr>
        <w:t>is refreshed</w:t>
      </w:r>
      <w:proofErr w:type="gramEnd"/>
      <w:r w:rsidRPr="00622B91">
        <w:rPr>
          <w:sz w:val="26"/>
          <w:szCs w:val="26"/>
        </w:rPr>
        <w:t>, the effects of the users’ Helping Hand activities</w:t>
      </w:r>
      <w:r w:rsidR="00D15414" w:rsidRPr="00622B91">
        <w:rPr>
          <w:sz w:val="26"/>
          <w:szCs w:val="26"/>
        </w:rPr>
        <w:t xml:space="preserve"> are made clear and real</w:t>
      </w:r>
      <w:r w:rsidRPr="00622B91">
        <w:rPr>
          <w:sz w:val="26"/>
          <w:szCs w:val="26"/>
        </w:rPr>
        <w:t xml:space="preserve">. </w:t>
      </w:r>
    </w:p>
    <w:p w:rsidR="005C7353" w:rsidRDefault="005C7353">
      <w:r>
        <w:br w:type="page"/>
      </w:r>
    </w:p>
    <w:p w:rsidR="008E7EC3" w:rsidRDefault="008E7EC3" w:rsidP="00672BCB"/>
    <w:p w:rsidR="00EB4132" w:rsidRDefault="00EB4132" w:rsidP="00EB4132">
      <w:pPr>
        <w:pStyle w:val="Heading2"/>
      </w:pPr>
      <w:r>
        <w:t>Background and Context</w:t>
      </w:r>
    </w:p>
    <w:p w:rsidR="00EB4132" w:rsidRPr="00EB4132" w:rsidRDefault="00EB4132" w:rsidP="00EB4132"/>
    <w:p w:rsidR="00EB4132" w:rsidRDefault="00EB4132" w:rsidP="004A18B1">
      <w:r>
        <w:t>As a group, we at Helping Hand have been involved in volunteer and organisations across many of the areas this platform addresses – education, homelessness and health. Some include</w:t>
      </w:r>
      <w:r w:rsidR="00466842">
        <w:t>:</w:t>
      </w:r>
      <w:bookmarkStart w:id="0" w:name="_GoBack"/>
      <w:bookmarkEnd w:id="0"/>
    </w:p>
    <w:p w:rsidR="00E51D5C" w:rsidRDefault="001176FE" w:rsidP="004A18B1">
      <w:r>
        <w:t>New Hope Cambodia</w:t>
      </w:r>
    </w:p>
    <w:p w:rsidR="001176FE" w:rsidRDefault="001176FE" w:rsidP="004A18B1">
      <w:r>
        <w:t>Peter Mac Foundation</w:t>
      </w:r>
    </w:p>
    <w:p w:rsidR="00FB17D7" w:rsidRDefault="001176FE" w:rsidP="004A18B1">
      <w:r>
        <w:t xml:space="preserve">Melbourne University VCE Summer School </w:t>
      </w:r>
    </w:p>
    <w:p w:rsidR="001176FE" w:rsidRDefault="001176FE" w:rsidP="004A18B1">
      <w:r>
        <w:t>Red Cross Blood Service</w:t>
      </w:r>
    </w:p>
    <w:p w:rsidR="00EB4132" w:rsidRDefault="00EB4132" w:rsidP="004A18B1">
      <w:r>
        <w:t>Pied Pipers – Royal Children’s Hospital</w:t>
      </w:r>
    </w:p>
    <w:p w:rsidR="00EB4132" w:rsidRDefault="00EB4132" w:rsidP="004A18B1">
      <w:r>
        <w:t xml:space="preserve">Giving others a platform to understand what opportunities for change exist is the first step towards them making a change, be it to their environment, to the amount of resources they consume on a daily basis, to how often they drive their car to work. </w:t>
      </w:r>
    </w:p>
    <w:tbl>
      <w:tblPr>
        <w:tblW w:w="0" w:type="auto"/>
        <w:tblLayout w:type="fixed"/>
        <w:tblCellMar>
          <w:left w:w="80" w:type="dxa"/>
          <w:right w:w="80" w:type="dxa"/>
        </w:tblCellMar>
        <w:tblLook w:val="0000" w:firstRow="0" w:lastRow="0" w:firstColumn="0" w:lastColumn="0" w:noHBand="0" w:noVBand="0"/>
      </w:tblPr>
      <w:tblGrid>
        <w:gridCol w:w="3341"/>
        <w:gridCol w:w="5759"/>
      </w:tblGrid>
      <w:tr w:rsidR="004A18B1" w:rsidRPr="000C2F8F" w:rsidTr="004828C2">
        <w:trPr>
          <w:cantSplit/>
        </w:trPr>
        <w:tc>
          <w:tcPr>
            <w:tcW w:w="3341" w:type="dxa"/>
            <w:tcBorders>
              <w:top w:val="nil"/>
              <w:left w:val="nil"/>
              <w:bottom w:val="nil"/>
              <w:right w:val="nil"/>
            </w:tcBorders>
          </w:tcPr>
          <w:p w:rsidR="004A18B1" w:rsidRDefault="004A18B1" w:rsidP="004828C2">
            <w:pPr>
              <w:spacing w:before="120" w:after="120"/>
              <w:rPr>
                <w:b/>
                <w:bCs/>
              </w:rPr>
            </w:pPr>
            <w:r>
              <w:rPr>
                <w:b/>
                <w:bCs/>
              </w:rPr>
              <w:t xml:space="preserve">Objective: </w:t>
            </w:r>
          </w:p>
        </w:tc>
        <w:tc>
          <w:tcPr>
            <w:tcW w:w="5759" w:type="dxa"/>
            <w:tcBorders>
              <w:top w:val="nil"/>
              <w:left w:val="nil"/>
              <w:bottom w:val="nil"/>
              <w:right w:val="nil"/>
            </w:tcBorders>
          </w:tcPr>
          <w:p w:rsidR="004A18B1" w:rsidRDefault="004A18B1" w:rsidP="004828C2">
            <w:pPr>
              <w:pStyle w:val="figure"/>
              <w:overflowPunct/>
              <w:autoSpaceDE/>
              <w:autoSpaceDN/>
              <w:adjustRightInd/>
              <w:spacing w:beforeAutospacing="0" w:after="120" w:afterAutospacing="0" w:line="240" w:lineRule="auto"/>
              <w:textAlignment w:val="auto"/>
              <w:rPr>
                <w:rStyle w:val="InstructionText"/>
              </w:rPr>
            </w:pPr>
            <w:r w:rsidRPr="000C2F8F">
              <w:rPr>
                <w:rStyle w:val="InstructionText"/>
              </w:rPr>
              <w:t xml:space="preserve">What is the aim of this project? </w:t>
            </w:r>
          </w:p>
          <w:p w:rsidR="004A18B1" w:rsidRPr="000C2F8F" w:rsidRDefault="004A18B1" w:rsidP="004828C2">
            <w:pPr>
              <w:pStyle w:val="figure"/>
              <w:overflowPunct/>
              <w:autoSpaceDE/>
              <w:autoSpaceDN/>
              <w:adjustRightInd/>
              <w:spacing w:beforeAutospacing="0" w:after="120" w:afterAutospacing="0" w:line="240" w:lineRule="auto"/>
              <w:textAlignment w:val="auto"/>
              <w:rPr>
                <w:rStyle w:val="InstructionText"/>
                <w:i/>
              </w:rPr>
            </w:pPr>
            <w:r w:rsidRPr="000C2F8F">
              <w:rPr>
                <w:rStyle w:val="InstructionText"/>
              </w:rPr>
              <w:t>A useful way to frame the objective is to answer the question ‘why are you doing the project?’ The result is a one sentence statement, or series of statements, starting with the word ‘To’</w:t>
            </w:r>
          </w:p>
        </w:tc>
      </w:tr>
    </w:tbl>
    <w:p w:rsidR="00E51D5C" w:rsidRDefault="00D15414" w:rsidP="004A18B1">
      <w:pPr>
        <w:rPr>
          <w:sz w:val="26"/>
          <w:szCs w:val="26"/>
        </w:rPr>
      </w:pPr>
      <w:r w:rsidRPr="00622B91">
        <w:rPr>
          <w:sz w:val="26"/>
          <w:szCs w:val="26"/>
        </w:rPr>
        <w:t>The aim of this project is to</w:t>
      </w:r>
      <w:r w:rsidR="001354B8">
        <w:rPr>
          <w:sz w:val="26"/>
          <w:szCs w:val="26"/>
        </w:rPr>
        <w:t xml:space="preserve"> connect people. To</w:t>
      </w:r>
      <w:r w:rsidRPr="00622B91">
        <w:rPr>
          <w:sz w:val="26"/>
          <w:szCs w:val="26"/>
        </w:rPr>
        <w:t xml:space="preserve"> bring together all stakeholders (</w:t>
      </w:r>
      <w:r w:rsidR="00651362" w:rsidRPr="00622B91">
        <w:rPr>
          <w:sz w:val="26"/>
          <w:szCs w:val="26"/>
        </w:rPr>
        <w:t xml:space="preserve">including </w:t>
      </w:r>
      <w:r w:rsidRPr="00622B91">
        <w:rPr>
          <w:sz w:val="26"/>
          <w:szCs w:val="26"/>
        </w:rPr>
        <w:t xml:space="preserve">volunteers, organisations, causes </w:t>
      </w:r>
      <w:r w:rsidR="00651362" w:rsidRPr="00622B91">
        <w:rPr>
          <w:sz w:val="26"/>
          <w:szCs w:val="26"/>
        </w:rPr>
        <w:t xml:space="preserve">and </w:t>
      </w:r>
      <w:r w:rsidRPr="00622B91">
        <w:rPr>
          <w:sz w:val="26"/>
          <w:szCs w:val="26"/>
        </w:rPr>
        <w:t>local, sta</w:t>
      </w:r>
      <w:r w:rsidR="00651362" w:rsidRPr="00622B91">
        <w:rPr>
          <w:sz w:val="26"/>
          <w:szCs w:val="26"/>
        </w:rPr>
        <w:t>te &amp; federal government</w:t>
      </w:r>
      <w:r w:rsidRPr="00622B91">
        <w:rPr>
          <w:sz w:val="26"/>
          <w:szCs w:val="26"/>
        </w:rPr>
        <w:t>)</w:t>
      </w:r>
      <w:r w:rsidR="00651362" w:rsidRPr="00622B91">
        <w:rPr>
          <w:sz w:val="26"/>
          <w:szCs w:val="26"/>
        </w:rPr>
        <w:t xml:space="preserve"> to </w:t>
      </w:r>
      <w:r w:rsidR="00C743B5">
        <w:rPr>
          <w:sz w:val="26"/>
          <w:szCs w:val="26"/>
        </w:rPr>
        <w:t>utilis</w:t>
      </w:r>
      <w:r w:rsidR="00651362" w:rsidRPr="00622B91">
        <w:rPr>
          <w:sz w:val="26"/>
          <w:szCs w:val="26"/>
        </w:rPr>
        <w:t xml:space="preserve">e open government data to create meaningful opportunities for change. </w:t>
      </w:r>
      <w:r w:rsidR="001354B8">
        <w:rPr>
          <w:sz w:val="26"/>
          <w:szCs w:val="26"/>
        </w:rPr>
        <w:t>The data</w:t>
      </w:r>
      <w:r w:rsidR="001176FE">
        <w:rPr>
          <w:sz w:val="26"/>
          <w:szCs w:val="26"/>
        </w:rPr>
        <w:t xml:space="preserve"> visualisation in the Helping Hand platform</w:t>
      </w:r>
      <w:r w:rsidR="001354B8">
        <w:rPr>
          <w:sz w:val="26"/>
          <w:szCs w:val="26"/>
        </w:rPr>
        <w:t xml:space="preserve"> influences the choices that the users will make for what they can contribute to, and the choices </w:t>
      </w:r>
      <w:proofErr w:type="gramStart"/>
      <w:r w:rsidR="001354B8">
        <w:rPr>
          <w:sz w:val="26"/>
          <w:szCs w:val="26"/>
        </w:rPr>
        <w:t>will, in turn, influence</w:t>
      </w:r>
      <w:proofErr w:type="gramEnd"/>
      <w:r w:rsidR="001354B8">
        <w:rPr>
          <w:sz w:val="26"/>
          <w:szCs w:val="26"/>
        </w:rPr>
        <w:t xml:space="preserve"> the data over time. Influences on some types of data sets will be more readily measurable in a short amount of time, and some will need to be tracked using historical data trends. </w:t>
      </w:r>
      <w:r w:rsidR="00651362" w:rsidRPr="00622B91">
        <w:rPr>
          <w:sz w:val="26"/>
          <w:szCs w:val="26"/>
        </w:rPr>
        <w:t xml:space="preserve">Using these opportunities, each of the stakeholders are empowered </w:t>
      </w:r>
      <w:r w:rsidR="001354B8">
        <w:rPr>
          <w:sz w:val="26"/>
          <w:szCs w:val="26"/>
        </w:rPr>
        <w:t>to choose what causes their efforts will affect</w:t>
      </w:r>
      <w:r w:rsidR="00651362" w:rsidRPr="00622B91">
        <w:rPr>
          <w:sz w:val="26"/>
          <w:szCs w:val="26"/>
        </w:rPr>
        <w:t xml:space="preserve">. </w:t>
      </w:r>
    </w:p>
    <w:p w:rsidR="00E51D5C" w:rsidRDefault="001176FE" w:rsidP="00E51D5C">
      <w:pPr>
        <w:rPr>
          <w:sz w:val="26"/>
          <w:szCs w:val="26"/>
        </w:rPr>
      </w:pPr>
      <w:r>
        <w:rPr>
          <w:color w:val="FF0000"/>
          <w:sz w:val="26"/>
          <w:szCs w:val="26"/>
        </w:rPr>
        <w:t>“</w:t>
      </w:r>
      <w:r w:rsidR="00DE1C5C" w:rsidRPr="00500354">
        <w:rPr>
          <w:color w:val="FF0000"/>
          <w:sz w:val="26"/>
          <w:szCs w:val="26"/>
        </w:rPr>
        <w:t>Whether a person does any voluntary work might be influenced by whether their parents have done voluntary work. In 2010, 52% of adults reported that their parents had done voluntary work</w:t>
      </w:r>
      <w:r w:rsidR="00DE1C5C" w:rsidRPr="00DE1C5C">
        <w:rPr>
          <w:sz w:val="26"/>
          <w:szCs w:val="26"/>
        </w:rPr>
        <w:t>.</w:t>
      </w:r>
      <w:r>
        <w:rPr>
          <w:sz w:val="26"/>
          <w:szCs w:val="26"/>
        </w:rPr>
        <w:t>”</w:t>
      </w:r>
      <w:r w:rsidR="00DE1C5C">
        <w:rPr>
          <w:rStyle w:val="FootnoteReference"/>
          <w:sz w:val="26"/>
          <w:szCs w:val="26"/>
        </w:rPr>
        <w:footnoteReference w:id="1"/>
      </w:r>
      <w:r>
        <w:rPr>
          <w:sz w:val="26"/>
          <w:szCs w:val="26"/>
        </w:rPr>
        <w:t xml:space="preserve"> When we take this into consideration, and the idea that most people want to help but </w:t>
      </w:r>
      <w:proofErr w:type="gramStart"/>
      <w:r>
        <w:rPr>
          <w:sz w:val="26"/>
          <w:szCs w:val="26"/>
        </w:rPr>
        <w:t>don’t</w:t>
      </w:r>
      <w:proofErr w:type="gramEnd"/>
      <w:r>
        <w:rPr>
          <w:sz w:val="26"/>
          <w:szCs w:val="26"/>
        </w:rPr>
        <w:t xml:space="preserve"> know how, providing a platform for connectivity </w:t>
      </w:r>
      <w:r>
        <w:rPr>
          <w:sz w:val="26"/>
          <w:szCs w:val="26"/>
        </w:rPr>
        <w:lastRenderedPageBreak/>
        <w:t xml:space="preserve">and meaningful representation of data as usable information, then the opportunities for change are </w:t>
      </w:r>
    </w:p>
    <w:p w:rsidR="00FA2D27" w:rsidRDefault="00D15414" w:rsidP="00143195">
      <w:pPr>
        <w:pStyle w:val="Heading3"/>
      </w:pPr>
      <w:r>
        <w:t>Target Outcomes</w:t>
      </w:r>
    </w:p>
    <w:p w:rsidR="00D15414" w:rsidRPr="00D15414" w:rsidRDefault="00D15414" w:rsidP="00D15414"/>
    <w:tbl>
      <w:tblPr>
        <w:tblStyle w:val="PlainTable1"/>
        <w:tblpPr w:leftFromText="180" w:rightFromText="180" w:vertAnchor="text" w:horzAnchor="margin" w:tblpY="-113"/>
        <w:tblW w:w="10415" w:type="dxa"/>
        <w:tblLook w:val="04A0" w:firstRow="1" w:lastRow="0" w:firstColumn="1" w:lastColumn="0" w:noHBand="0" w:noVBand="1"/>
      </w:tblPr>
      <w:tblGrid>
        <w:gridCol w:w="2263"/>
        <w:gridCol w:w="3686"/>
        <w:gridCol w:w="4466"/>
      </w:tblGrid>
      <w:tr w:rsidR="00E51D5C" w:rsidTr="00B957CC">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rsidR="00E51D5C" w:rsidRPr="008E7EC3" w:rsidRDefault="00E51D5C" w:rsidP="00B957CC">
            <w:pPr>
              <w:rPr>
                <w:b w:val="0"/>
                <w:sz w:val="28"/>
              </w:rPr>
            </w:pPr>
            <w:r w:rsidRPr="008E7EC3">
              <w:rPr>
                <w:sz w:val="28"/>
              </w:rPr>
              <w:t>Data Set</w:t>
            </w:r>
          </w:p>
        </w:tc>
        <w:tc>
          <w:tcPr>
            <w:tcW w:w="3686" w:type="dxa"/>
          </w:tcPr>
          <w:p w:rsidR="00E51D5C" w:rsidRPr="008E7EC3" w:rsidRDefault="00E51D5C" w:rsidP="00B957CC">
            <w:pPr>
              <w:cnfStyle w:val="100000000000" w:firstRow="1" w:lastRow="0" w:firstColumn="0" w:lastColumn="0" w:oddVBand="0" w:evenVBand="0" w:oddHBand="0" w:evenHBand="0" w:firstRowFirstColumn="0" w:firstRowLastColumn="0" w:lastRowFirstColumn="0" w:lastRowLastColumn="0"/>
              <w:rPr>
                <w:b w:val="0"/>
                <w:sz w:val="28"/>
              </w:rPr>
            </w:pPr>
            <w:r>
              <w:rPr>
                <w:sz w:val="28"/>
              </w:rPr>
              <w:t>Goal</w:t>
            </w:r>
          </w:p>
        </w:tc>
        <w:tc>
          <w:tcPr>
            <w:tcW w:w="4466" w:type="dxa"/>
          </w:tcPr>
          <w:p w:rsidR="00E51D5C" w:rsidRPr="00E51D5C" w:rsidRDefault="00E51D5C" w:rsidP="00B957CC">
            <w:pPr>
              <w:cnfStyle w:val="100000000000" w:firstRow="1" w:lastRow="0" w:firstColumn="0" w:lastColumn="0" w:oddVBand="0" w:evenVBand="0" w:oddHBand="0" w:evenHBand="0" w:firstRowFirstColumn="0" w:firstRowLastColumn="0" w:lastRowFirstColumn="0" w:lastRowLastColumn="0"/>
              <w:rPr>
                <w:sz w:val="28"/>
              </w:rPr>
            </w:pPr>
            <w:r>
              <w:rPr>
                <w:sz w:val="28"/>
              </w:rPr>
              <w:t>How to help</w:t>
            </w:r>
          </w:p>
        </w:tc>
      </w:tr>
      <w:tr w:rsidR="00E51D5C" w:rsidTr="00B957CC">
        <w:trPr>
          <w:cnfStyle w:val="000000100000" w:firstRow="0" w:lastRow="0" w:firstColumn="0" w:lastColumn="0" w:oddVBand="0" w:evenVBand="0" w:oddHBand="1" w:evenHBand="0" w:firstRowFirstColumn="0" w:firstRowLastColumn="0" w:lastRowFirstColumn="0" w:lastRowLastColumn="0"/>
          <w:trHeight w:val="1725"/>
        </w:trPr>
        <w:tc>
          <w:tcPr>
            <w:cnfStyle w:val="001000000000" w:firstRow="0" w:lastRow="0" w:firstColumn="1" w:lastColumn="0" w:oddVBand="0" w:evenVBand="0" w:oddHBand="0" w:evenHBand="0" w:firstRowFirstColumn="0" w:firstRowLastColumn="0" w:lastRowFirstColumn="0" w:lastRowLastColumn="0"/>
            <w:tcW w:w="2263" w:type="dxa"/>
          </w:tcPr>
          <w:p w:rsidR="00E51D5C" w:rsidRDefault="00E51D5C" w:rsidP="00B957CC">
            <w:r>
              <w:t>Water</w:t>
            </w:r>
          </w:p>
        </w:tc>
        <w:tc>
          <w:tcPr>
            <w:tcW w:w="3686" w:type="dxa"/>
          </w:tcPr>
          <w:p w:rsidR="00E51D5C" w:rsidRDefault="00E51D5C" w:rsidP="00B957CC">
            <w:pPr>
              <w:cnfStyle w:val="000000100000" w:firstRow="0" w:lastRow="0" w:firstColumn="0" w:lastColumn="0" w:oddVBand="0" w:evenVBand="0" w:oddHBand="1" w:evenHBand="0" w:firstRowFirstColumn="0" w:firstRowLastColumn="0" w:lastRowFirstColumn="0" w:lastRowLastColumn="0"/>
            </w:pPr>
            <w:r>
              <w:t xml:space="preserve">Reduce [Australia| State| Suburb]’s overall consumption of water by x%. </w:t>
            </w:r>
          </w:p>
          <w:p w:rsidR="006A7F6B" w:rsidRDefault="006A7F6B" w:rsidP="00B957CC">
            <w:pPr>
              <w:cnfStyle w:val="000000100000" w:firstRow="0" w:lastRow="0" w:firstColumn="0" w:lastColumn="0" w:oddVBand="0" w:evenVBand="0" w:oddHBand="1" w:evenHBand="0" w:firstRowFirstColumn="0" w:firstRowLastColumn="0" w:lastRowFirstColumn="0" w:lastRowLastColumn="0"/>
            </w:pPr>
            <w:r>
              <w:t>Allow resources to be better used for mitigating risk when there are natural disasters</w:t>
            </w:r>
          </w:p>
        </w:tc>
        <w:tc>
          <w:tcPr>
            <w:tcW w:w="4466" w:type="dxa"/>
          </w:tcPr>
          <w:p w:rsidR="00E51D5C" w:rsidRDefault="00E51D5C" w:rsidP="00B957CC">
            <w:pPr>
              <w:cnfStyle w:val="000000100000" w:firstRow="0" w:lastRow="0" w:firstColumn="0" w:lastColumn="0" w:oddVBand="0" w:evenVBand="0" w:oddHBand="1" w:evenHBand="0" w:firstRowFirstColumn="0" w:firstRowLastColumn="0" w:lastRowFirstColumn="0" w:lastRowLastColumn="0"/>
            </w:pPr>
            <w:r>
              <w:t>Assign yourself to the task of reducing your own water consumption (and bill!), affecting your area’s overall consumption</w:t>
            </w:r>
          </w:p>
          <w:p w:rsidR="00E51D5C" w:rsidRDefault="00E51D5C" w:rsidP="00B957CC">
            <w:pPr>
              <w:cnfStyle w:val="000000100000" w:firstRow="0" w:lastRow="0" w:firstColumn="0" w:lastColumn="0" w:oddVBand="0" w:evenVBand="0" w:oddHBand="1" w:evenHBand="0" w:firstRowFirstColumn="0" w:firstRowLastColumn="0" w:lastRowFirstColumn="0" w:lastRowLastColumn="0"/>
            </w:pPr>
            <w:r>
              <w:t>2 minute showers</w:t>
            </w:r>
          </w:p>
          <w:p w:rsidR="006A7F6B" w:rsidRDefault="006A7F6B" w:rsidP="00B957CC">
            <w:pPr>
              <w:cnfStyle w:val="000000100000" w:firstRow="0" w:lastRow="0" w:firstColumn="0" w:lastColumn="0" w:oddVBand="0" w:evenVBand="0" w:oddHBand="1" w:evenHBand="0" w:firstRowFirstColumn="0" w:firstRowLastColumn="0" w:lastRowFirstColumn="0" w:lastRowLastColumn="0"/>
            </w:pPr>
            <w:r>
              <w:t>Ensuring that taps are off, hoses aren’t running</w:t>
            </w:r>
          </w:p>
        </w:tc>
      </w:tr>
      <w:tr w:rsidR="00E51D5C" w:rsidTr="00B957CC">
        <w:trPr>
          <w:trHeight w:val="2374"/>
        </w:trPr>
        <w:tc>
          <w:tcPr>
            <w:cnfStyle w:val="001000000000" w:firstRow="0" w:lastRow="0" w:firstColumn="1" w:lastColumn="0" w:oddVBand="0" w:evenVBand="0" w:oddHBand="0" w:evenHBand="0" w:firstRowFirstColumn="0" w:firstRowLastColumn="0" w:lastRowFirstColumn="0" w:lastRowLastColumn="0"/>
            <w:tcW w:w="2263" w:type="dxa"/>
          </w:tcPr>
          <w:p w:rsidR="00E51D5C" w:rsidRDefault="00E51D5C" w:rsidP="00B957CC">
            <w:r>
              <w:t>Power</w:t>
            </w:r>
          </w:p>
        </w:tc>
        <w:tc>
          <w:tcPr>
            <w:tcW w:w="3686" w:type="dxa"/>
          </w:tcPr>
          <w:p w:rsidR="00E51D5C" w:rsidRDefault="00E51D5C" w:rsidP="00B957CC">
            <w:pPr>
              <w:pStyle w:val="ListParagraph"/>
              <w:numPr>
                <w:ilvl w:val="0"/>
                <w:numId w:val="3"/>
              </w:numPr>
              <w:ind w:left="173" w:hanging="141"/>
              <w:cnfStyle w:val="000000000000" w:firstRow="0" w:lastRow="0" w:firstColumn="0" w:lastColumn="0" w:oddVBand="0" w:evenVBand="0" w:oddHBand="0" w:evenHBand="0" w:firstRowFirstColumn="0" w:firstRowLastColumn="0" w:lastRowFirstColumn="0" w:lastRowLastColumn="0"/>
            </w:pPr>
            <w:r>
              <w:t xml:space="preserve">Reduce [Australia| State| Suburb]’s overall consumption of power by </w:t>
            </w:r>
            <w:proofErr w:type="gramStart"/>
            <w:r>
              <w:t>x%</w:t>
            </w:r>
            <w:proofErr w:type="gramEnd"/>
            <w:r>
              <w:t xml:space="preserve">. </w:t>
            </w:r>
          </w:p>
          <w:p w:rsidR="00E51D5C" w:rsidRPr="003D4534" w:rsidRDefault="00E51D5C" w:rsidP="00B957CC">
            <w:pPr>
              <w:pStyle w:val="ListParagraph"/>
              <w:numPr>
                <w:ilvl w:val="0"/>
                <w:numId w:val="3"/>
              </w:numPr>
              <w:ind w:left="173" w:hanging="141"/>
              <w:cnfStyle w:val="000000000000" w:firstRow="0" w:lastRow="0" w:firstColumn="0" w:lastColumn="0" w:oddVBand="0" w:evenVBand="0" w:oddHBand="0" w:evenHBand="0" w:firstRowFirstColumn="0" w:firstRowLastColumn="0" w:lastRowFirstColumn="0" w:lastRowLastColumn="0"/>
            </w:pPr>
            <w:r w:rsidRPr="003D4534">
              <w:t>Helps conserve natural resources. </w:t>
            </w:r>
          </w:p>
          <w:p w:rsidR="00E51D5C" w:rsidRPr="0045195B" w:rsidRDefault="00E51D5C" w:rsidP="00B957CC">
            <w:pPr>
              <w:pStyle w:val="ListParagraph"/>
              <w:numPr>
                <w:ilvl w:val="0"/>
                <w:numId w:val="3"/>
              </w:numPr>
              <w:ind w:left="173" w:hanging="141"/>
              <w:cnfStyle w:val="000000000000" w:firstRow="0" w:lastRow="0" w:firstColumn="0" w:lastColumn="0" w:oddVBand="0" w:evenVBand="0" w:oddHBand="0" w:evenHBand="0" w:firstRowFirstColumn="0" w:firstRowLastColumn="0" w:lastRowFirstColumn="0" w:lastRowLastColumn="0"/>
            </w:pPr>
            <w:r w:rsidRPr="003D4534">
              <w:t>It reduces carbon footprint.</w:t>
            </w:r>
          </w:p>
          <w:p w:rsidR="00E51D5C" w:rsidRDefault="00E51D5C" w:rsidP="00B957CC">
            <w:pPr>
              <w:pStyle w:val="ListParagraph"/>
              <w:numPr>
                <w:ilvl w:val="0"/>
                <w:numId w:val="3"/>
              </w:numPr>
              <w:ind w:left="173" w:hanging="141"/>
              <w:cnfStyle w:val="000000000000" w:firstRow="0" w:lastRow="0" w:firstColumn="0" w:lastColumn="0" w:oddVBand="0" w:evenVBand="0" w:oddHBand="0" w:evenHBand="0" w:firstRowFirstColumn="0" w:firstRowLastColumn="0" w:lastRowFirstColumn="0" w:lastRowLastColumn="0"/>
            </w:pPr>
            <w:r w:rsidRPr="003D4534">
              <w:t>Saves money for individuals</w:t>
            </w:r>
          </w:p>
          <w:p w:rsidR="00E51D5C" w:rsidRDefault="00E51D5C" w:rsidP="00B957CC">
            <w:pPr>
              <w:cnfStyle w:val="000000000000" w:firstRow="0" w:lastRow="0" w:firstColumn="0" w:lastColumn="0" w:oddVBand="0" w:evenVBand="0" w:oddHBand="0" w:evenHBand="0" w:firstRowFirstColumn="0" w:firstRowLastColumn="0" w:lastRowFirstColumn="0" w:lastRowLastColumn="0"/>
            </w:pPr>
          </w:p>
        </w:tc>
        <w:tc>
          <w:tcPr>
            <w:tcW w:w="4466" w:type="dxa"/>
          </w:tcPr>
          <w:p w:rsidR="00E51D5C" w:rsidRDefault="00E51D5C" w:rsidP="00B957CC">
            <w:pPr>
              <w:cnfStyle w:val="000000000000" w:firstRow="0" w:lastRow="0" w:firstColumn="0" w:lastColumn="0" w:oddVBand="0" w:evenVBand="0" w:oddHBand="0" w:evenHBand="0" w:firstRowFirstColumn="0" w:firstRowLastColumn="0" w:lastRowFirstColumn="0" w:lastRowLastColumn="0"/>
            </w:pPr>
          </w:p>
          <w:p w:rsidR="00E51D5C" w:rsidRDefault="00E51D5C" w:rsidP="00B957CC">
            <w:pPr>
              <w:cnfStyle w:val="000000000000" w:firstRow="0" w:lastRow="0" w:firstColumn="0" w:lastColumn="0" w:oddVBand="0" w:evenVBand="0" w:oddHBand="0" w:evenHBand="0" w:firstRowFirstColumn="0" w:firstRowLastColumn="0" w:lastRowFirstColumn="0" w:lastRowLastColumn="0"/>
            </w:pPr>
            <w:r>
              <w:t xml:space="preserve">Committing to turning off all unnecessary lights, electrical switches at the wall </w:t>
            </w:r>
          </w:p>
          <w:p w:rsidR="006A7F6B" w:rsidRDefault="006A7F6B" w:rsidP="00B957CC">
            <w:pPr>
              <w:cnfStyle w:val="000000000000" w:firstRow="0" w:lastRow="0" w:firstColumn="0" w:lastColumn="0" w:oddVBand="0" w:evenVBand="0" w:oddHBand="0" w:evenHBand="0" w:firstRowFirstColumn="0" w:firstRowLastColumn="0" w:lastRowFirstColumn="0" w:lastRowLastColumn="0"/>
            </w:pPr>
            <w:r>
              <w:t>Turning all unnecessary lights off during the evening each night during the week</w:t>
            </w:r>
          </w:p>
          <w:p w:rsidR="006A7F6B" w:rsidRDefault="006A7F6B" w:rsidP="00B957CC">
            <w:pPr>
              <w:cnfStyle w:val="000000000000" w:firstRow="0" w:lastRow="0" w:firstColumn="0" w:lastColumn="0" w:oddVBand="0" w:evenVBand="0" w:oddHBand="0" w:evenHBand="0" w:firstRowFirstColumn="0" w:firstRowLastColumn="0" w:lastRowFirstColumn="0" w:lastRowLastColumn="0"/>
            </w:pPr>
          </w:p>
          <w:p w:rsidR="00E51D5C" w:rsidRDefault="00E51D5C" w:rsidP="00B957CC">
            <w:pPr>
              <w:cnfStyle w:val="000000000000" w:firstRow="0" w:lastRow="0" w:firstColumn="0" w:lastColumn="0" w:oddVBand="0" w:evenVBand="0" w:oddHBand="0" w:evenHBand="0" w:firstRowFirstColumn="0" w:firstRowLastColumn="0" w:lastRowFirstColumn="0" w:lastRowLastColumn="0"/>
            </w:pPr>
          </w:p>
        </w:tc>
      </w:tr>
      <w:tr w:rsidR="00E51D5C" w:rsidTr="00B957CC">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2263" w:type="dxa"/>
          </w:tcPr>
          <w:p w:rsidR="00E51D5C" w:rsidRDefault="00E51D5C" w:rsidP="00B957CC">
            <w:r>
              <w:t xml:space="preserve">Gas </w:t>
            </w:r>
          </w:p>
        </w:tc>
        <w:tc>
          <w:tcPr>
            <w:tcW w:w="3686" w:type="dxa"/>
          </w:tcPr>
          <w:p w:rsidR="00E51D5C" w:rsidRDefault="00E51D5C" w:rsidP="00B957CC">
            <w:pPr>
              <w:cnfStyle w:val="000000100000" w:firstRow="0" w:lastRow="0" w:firstColumn="0" w:lastColumn="0" w:oddVBand="0" w:evenVBand="0" w:oddHBand="1" w:evenHBand="0" w:firstRowFirstColumn="0" w:firstRowLastColumn="0" w:lastRowFirstColumn="0" w:lastRowLastColumn="0"/>
            </w:pPr>
            <w:r>
              <w:t>Reduce reliance on natural gas resources</w:t>
            </w:r>
          </w:p>
          <w:p w:rsidR="00E51D5C" w:rsidRDefault="00E51D5C" w:rsidP="00B957CC">
            <w:pPr>
              <w:cnfStyle w:val="000000100000" w:firstRow="0" w:lastRow="0" w:firstColumn="0" w:lastColumn="0" w:oddVBand="0" w:evenVBand="0" w:oddHBand="1" w:evenHBand="0" w:firstRowFirstColumn="0" w:firstRowLastColumn="0" w:lastRowFirstColumn="0" w:lastRowLastColumn="0"/>
            </w:pPr>
            <w:r>
              <w:t>Reduce the amount spent on natural gas across your area</w:t>
            </w:r>
          </w:p>
        </w:tc>
        <w:tc>
          <w:tcPr>
            <w:tcW w:w="4466" w:type="dxa"/>
          </w:tcPr>
          <w:p w:rsidR="00E51D5C" w:rsidRDefault="00E51D5C" w:rsidP="00B957CC">
            <w:pPr>
              <w:cnfStyle w:val="000000100000" w:firstRow="0" w:lastRow="0" w:firstColumn="0" w:lastColumn="0" w:oddVBand="0" w:evenVBand="0" w:oddHBand="1" w:evenHBand="0" w:firstRowFirstColumn="0" w:firstRowLastColumn="0" w:lastRowFirstColumn="0" w:lastRowLastColumn="0"/>
            </w:pPr>
            <w:r>
              <w:t>Ensure your thermostat is ENERGY STAR programmable</w:t>
            </w:r>
          </w:p>
          <w:p w:rsidR="00E51D5C" w:rsidRDefault="00E51D5C" w:rsidP="00B957CC">
            <w:pPr>
              <w:cnfStyle w:val="000000100000" w:firstRow="0" w:lastRow="0" w:firstColumn="0" w:lastColumn="0" w:oddVBand="0" w:evenVBand="0" w:oddHBand="1" w:evenHBand="0" w:firstRowFirstColumn="0" w:firstRowLastColumn="0" w:lastRowFirstColumn="0" w:lastRowLastColumn="0"/>
            </w:pPr>
            <w:r>
              <w:t>Turn off your gas when not using it</w:t>
            </w:r>
          </w:p>
          <w:p w:rsidR="00E51D5C" w:rsidRDefault="00E51D5C" w:rsidP="00B957CC">
            <w:pPr>
              <w:cnfStyle w:val="000000100000" w:firstRow="0" w:lastRow="0" w:firstColumn="0" w:lastColumn="0" w:oddVBand="0" w:evenVBand="0" w:oddHBand="1" w:evenHBand="0" w:firstRowFirstColumn="0" w:firstRowLastColumn="0" w:lastRowFirstColumn="0" w:lastRowLastColumn="0"/>
            </w:pPr>
            <w:r>
              <w:t>Make sure there are no water leaks</w:t>
            </w:r>
          </w:p>
        </w:tc>
      </w:tr>
      <w:tr w:rsidR="00E51D5C" w:rsidTr="00B957CC">
        <w:trPr>
          <w:trHeight w:val="872"/>
        </w:trPr>
        <w:tc>
          <w:tcPr>
            <w:cnfStyle w:val="001000000000" w:firstRow="0" w:lastRow="0" w:firstColumn="1" w:lastColumn="0" w:oddVBand="0" w:evenVBand="0" w:oddHBand="0" w:evenHBand="0" w:firstRowFirstColumn="0" w:firstRowLastColumn="0" w:lastRowFirstColumn="0" w:lastRowLastColumn="0"/>
            <w:tcW w:w="2263" w:type="dxa"/>
          </w:tcPr>
          <w:p w:rsidR="00E51D5C" w:rsidRDefault="00E51D5C" w:rsidP="00B957CC">
            <w:r>
              <w:t>Education</w:t>
            </w:r>
          </w:p>
        </w:tc>
        <w:tc>
          <w:tcPr>
            <w:tcW w:w="3686" w:type="dxa"/>
          </w:tcPr>
          <w:p w:rsidR="00E51D5C" w:rsidRDefault="00E51D5C" w:rsidP="00B957CC">
            <w:pPr>
              <w:cnfStyle w:val="000000000000" w:firstRow="0" w:lastRow="0" w:firstColumn="0" w:lastColumn="0" w:oddVBand="0" w:evenVBand="0" w:oddHBand="0" w:evenHBand="0" w:firstRowFirstColumn="0" w:firstRowLastColumn="0" w:lastRowFirstColumn="0" w:lastRowLastColumn="0"/>
            </w:pPr>
            <w:r>
              <w:t>Ensure resources</w:t>
            </w:r>
            <w:r w:rsidR="006A7F6B">
              <w:t xml:space="preserve"> – books, tutoring, study areas - </w:t>
            </w:r>
            <w:r>
              <w:t xml:space="preserve"> for low socio-economic students</w:t>
            </w:r>
            <w:r w:rsidR="006A7F6B">
              <w:t xml:space="preserve"> to enable equal opportunity learning</w:t>
            </w:r>
          </w:p>
          <w:p w:rsidR="006A7F6B" w:rsidRDefault="006A7F6B" w:rsidP="00B957CC">
            <w:pPr>
              <w:cnfStyle w:val="000000000000" w:firstRow="0" w:lastRow="0" w:firstColumn="0" w:lastColumn="0" w:oddVBand="0" w:evenVBand="0" w:oddHBand="0" w:evenHBand="0" w:firstRowFirstColumn="0" w:firstRowLastColumn="0" w:lastRowFirstColumn="0" w:lastRowLastColumn="0"/>
            </w:pPr>
          </w:p>
          <w:p w:rsidR="00E51D5C" w:rsidRDefault="00E51D5C" w:rsidP="00B957CC">
            <w:pPr>
              <w:cnfStyle w:val="000000000000" w:firstRow="0" w:lastRow="0" w:firstColumn="0" w:lastColumn="0" w:oddVBand="0" w:evenVBand="0" w:oddHBand="0" w:evenHBand="0" w:firstRowFirstColumn="0" w:firstRowLastColumn="0" w:lastRowFirstColumn="0" w:lastRowLastColumn="0"/>
            </w:pPr>
          </w:p>
        </w:tc>
        <w:tc>
          <w:tcPr>
            <w:tcW w:w="4466" w:type="dxa"/>
          </w:tcPr>
          <w:p w:rsidR="00E51D5C" w:rsidRDefault="00E51D5C" w:rsidP="00B957CC">
            <w:pPr>
              <w:cnfStyle w:val="000000000000" w:firstRow="0" w:lastRow="0" w:firstColumn="0" w:lastColumn="0" w:oddVBand="0" w:evenVBand="0" w:oddHBand="0" w:evenHBand="0" w:firstRowFirstColumn="0" w:firstRowLastColumn="0" w:lastRowFirstColumn="0" w:lastRowLastColumn="0"/>
            </w:pPr>
            <w:r>
              <w:t xml:space="preserve">Volunteer time tutoring those who can’t afford formal tutoring </w:t>
            </w:r>
          </w:p>
          <w:p w:rsidR="006A7F6B" w:rsidRDefault="00E51D5C" w:rsidP="00B957CC">
            <w:pPr>
              <w:cnfStyle w:val="000000000000" w:firstRow="0" w:lastRow="0" w:firstColumn="0" w:lastColumn="0" w:oddVBand="0" w:evenVBand="0" w:oddHBand="0" w:evenHBand="0" w:firstRowFirstColumn="0" w:firstRowLastColumn="0" w:lastRowFirstColumn="0" w:lastRowLastColumn="0"/>
            </w:pPr>
            <w:r>
              <w:t>Provide unused textbooks to students</w:t>
            </w:r>
          </w:p>
          <w:p w:rsidR="006A7F6B" w:rsidRDefault="006A7F6B" w:rsidP="00B957CC">
            <w:pPr>
              <w:cnfStyle w:val="000000000000" w:firstRow="0" w:lastRow="0" w:firstColumn="0" w:lastColumn="0" w:oddVBand="0" w:evenVBand="0" w:oddHBand="0" w:evenHBand="0" w:firstRowFirstColumn="0" w:firstRowLastColumn="0" w:lastRowFirstColumn="0" w:lastRowLastColumn="0"/>
            </w:pPr>
            <w:r>
              <w:t>Connect libraries and students</w:t>
            </w:r>
          </w:p>
        </w:tc>
      </w:tr>
    </w:tbl>
    <w:p w:rsidR="00FA2D27" w:rsidRDefault="00FA2D27" w:rsidP="00FA2D27">
      <w:pPr>
        <w:rPr>
          <w:rFonts w:asciiTheme="majorHAnsi" w:eastAsiaTheme="majorEastAsia" w:hAnsiTheme="majorHAnsi" w:cstheme="majorBidi"/>
          <w:color w:val="1F4D78" w:themeColor="accent1" w:themeShade="7F"/>
          <w:sz w:val="24"/>
          <w:szCs w:val="24"/>
        </w:rPr>
      </w:pPr>
      <w:r>
        <w:br w:type="page"/>
      </w:r>
    </w:p>
    <w:p w:rsidR="004A18B1" w:rsidRDefault="00F42002" w:rsidP="00FA2D27">
      <w:pPr>
        <w:pStyle w:val="Heading2"/>
      </w:pPr>
      <w:r>
        <w:lastRenderedPageBreak/>
        <w:t xml:space="preserve">Benefits for </w:t>
      </w:r>
      <w:r w:rsidR="00FB17D7">
        <w:t>Stakeholders of Helping Hand Platform</w:t>
      </w:r>
    </w:p>
    <w:p w:rsidR="00644105" w:rsidRPr="00644105" w:rsidRDefault="00644105" w:rsidP="00644105"/>
    <w:tbl>
      <w:tblPr>
        <w:tblStyle w:val="PlainTable5"/>
        <w:tblW w:w="12072" w:type="dxa"/>
        <w:tblInd w:w="-1440" w:type="dxa"/>
        <w:tblLook w:val="04A0" w:firstRow="1" w:lastRow="0" w:firstColumn="1" w:lastColumn="0" w:noHBand="0" w:noVBand="1"/>
      </w:tblPr>
      <w:tblGrid>
        <w:gridCol w:w="2433"/>
        <w:gridCol w:w="2298"/>
        <w:gridCol w:w="2936"/>
        <w:gridCol w:w="4405"/>
      </w:tblGrid>
      <w:tr w:rsidR="00FA2D27" w:rsidTr="00AE7D5D">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433" w:type="dxa"/>
          </w:tcPr>
          <w:p w:rsidR="00E718EF" w:rsidRPr="00865406" w:rsidRDefault="00E718EF" w:rsidP="00143195">
            <w:pPr>
              <w:rPr>
                <w:b/>
              </w:rPr>
            </w:pPr>
            <w:r w:rsidRPr="00865406">
              <w:rPr>
                <w:b/>
              </w:rPr>
              <w:t>As a…</w:t>
            </w:r>
          </w:p>
        </w:tc>
        <w:tc>
          <w:tcPr>
            <w:tcW w:w="2298" w:type="dxa"/>
          </w:tcPr>
          <w:p w:rsidR="00E718EF" w:rsidRPr="00865406" w:rsidRDefault="00E718EF" w:rsidP="00143195">
            <w:pPr>
              <w:cnfStyle w:val="100000000000" w:firstRow="1" w:lastRow="0" w:firstColumn="0" w:lastColumn="0" w:oddVBand="0" w:evenVBand="0" w:oddHBand="0" w:evenHBand="0" w:firstRowFirstColumn="0" w:firstRowLastColumn="0" w:lastRowFirstColumn="0" w:lastRowLastColumn="0"/>
              <w:rPr>
                <w:b/>
              </w:rPr>
            </w:pPr>
            <w:r w:rsidRPr="00865406">
              <w:rPr>
                <w:b/>
              </w:rPr>
              <w:t xml:space="preserve">…I want… </w:t>
            </w:r>
          </w:p>
        </w:tc>
        <w:tc>
          <w:tcPr>
            <w:tcW w:w="2936" w:type="dxa"/>
          </w:tcPr>
          <w:p w:rsidR="00E718EF" w:rsidRPr="00865406" w:rsidRDefault="00E718EF" w:rsidP="00143195">
            <w:pPr>
              <w:cnfStyle w:val="100000000000" w:firstRow="1" w:lastRow="0" w:firstColumn="0" w:lastColumn="0" w:oddVBand="0" w:evenVBand="0" w:oddHBand="0" w:evenHBand="0" w:firstRowFirstColumn="0" w:firstRowLastColumn="0" w:lastRowFirstColumn="0" w:lastRowLastColumn="0"/>
              <w:rPr>
                <w:b/>
              </w:rPr>
            </w:pPr>
            <w:r w:rsidRPr="00865406">
              <w:rPr>
                <w:b/>
              </w:rPr>
              <w:t>…so that…</w:t>
            </w:r>
          </w:p>
        </w:tc>
        <w:tc>
          <w:tcPr>
            <w:tcW w:w="4405" w:type="dxa"/>
          </w:tcPr>
          <w:p w:rsidR="00E718EF" w:rsidRPr="00865406" w:rsidRDefault="00E718EF" w:rsidP="00143195">
            <w:pPr>
              <w:cnfStyle w:val="100000000000" w:firstRow="1" w:lastRow="0" w:firstColumn="0" w:lastColumn="0" w:oddVBand="0" w:evenVBand="0" w:oddHBand="0" w:evenHBand="0" w:firstRowFirstColumn="0" w:firstRowLastColumn="0" w:lastRowFirstColumn="0" w:lastRowLastColumn="0"/>
              <w:rPr>
                <w:b/>
              </w:rPr>
            </w:pPr>
            <w:r w:rsidRPr="00865406">
              <w:rPr>
                <w:b/>
              </w:rPr>
              <w:t>Causes</w:t>
            </w:r>
          </w:p>
        </w:tc>
      </w:tr>
      <w:tr w:rsidR="00FA2D27" w:rsidTr="00AE7D5D">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2433" w:type="dxa"/>
          </w:tcPr>
          <w:p w:rsidR="00E718EF" w:rsidRDefault="00E718EF" w:rsidP="00143195">
            <w:r>
              <w:t>Individual</w:t>
            </w:r>
          </w:p>
        </w:tc>
        <w:tc>
          <w:tcPr>
            <w:tcW w:w="2298" w:type="dxa"/>
            <w:vAlign w:val="center"/>
          </w:tcPr>
          <w:p w:rsidR="00E718EF" w:rsidRDefault="00363BBB" w:rsidP="00644105">
            <w:pPr>
              <w:cnfStyle w:val="000000100000" w:firstRow="0" w:lastRow="0" w:firstColumn="0" w:lastColumn="0" w:oddVBand="0" w:evenVBand="0" w:oddHBand="1" w:evenHBand="0" w:firstRowFirstColumn="0" w:firstRowLastColumn="0" w:lastRowFirstColumn="0" w:lastRowLastColumn="0"/>
            </w:pPr>
            <w:r>
              <w:t>To he</w:t>
            </w:r>
            <w:r w:rsidR="00644105">
              <w:t>lp out a charity/ organisation that I care for</w:t>
            </w:r>
            <w:r>
              <w:t xml:space="preserve"> </w:t>
            </w:r>
            <w:r w:rsidR="00644105">
              <w:t>or</w:t>
            </w:r>
            <w:r>
              <w:t xml:space="preserve"> other individuals</w:t>
            </w:r>
            <w:r w:rsidR="00644105">
              <w:t xml:space="preserve"> in need</w:t>
            </w:r>
          </w:p>
        </w:tc>
        <w:tc>
          <w:tcPr>
            <w:tcW w:w="2936" w:type="dxa"/>
            <w:vAlign w:val="center"/>
          </w:tcPr>
          <w:p w:rsidR="00E718EF" w:rsidRDefault="00363BBB" w:rsidP="00CA2473">
            <w:pPr>
              <w:cnfStyle w:val="000000100000" w:firstRow="0" w:lastRow="0" w:firstColumn="0" w:lastColumn="0" w:oddVBand="0" w:evenVBand="0" w:oddHBand="1" w:evenHBand="0" w:firstRowFirstColumn="0" w:firstRowLastColumn="0" w:lastRowFirstColumn="0" w:lastRowLastColumn="0"/>
            </w:pPr>
            <w:r>
              <w:t>I affect change, do and feel good</w:t>
            </w:r>
          </w:p>
        </w:tc>
        <w:tc>
          <w:tcPr>
            <w:tcW w:w="4405" w:type="dxa"/>
            <w:vAlign w:val="center"/>
          </w:tcPr>
          <w:p w:rsidR="00E718EF" w:rsidRDefault="00363BBB" w:rsidP="00CA2473">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Community growth</w:t>
            </w:r>
          </w:p>
          <w:p w:rsidR="00CA2473" w:rsidRDefault="00644105" w:rsidP="00CA2473">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Positive outcomes</w:t>
            </w:r>
          </w:p>
          <w:p w:rsidR="00644105" w:rsidRDefault="00644105" w:rsidP="00644105">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Role Model</w:t>
            </w:r>
          </w:p>
          <w:p w:rsidR="00644105" w:rsidRDefault="00644105" w:rsidP="00644105">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Belonging</w:t>
            </w:r>
          </w:p>
        </w:tc>
      </w:tr>
      <w:tr w:rsidR="00FA2D27" w:rsidTr="00AE7D5D">
        <w:trPr>
          <w:trHeight w:val="1022"/>
        </w:trPr>
        <w:tc>
          <w:tcPr>
            <w:cnfStyle w:val="001000000000" w:firstRow="0" w:lastRow="0" w:firstColumn="1" w:lastColumn="0" w:oddVBand="0" w:evenVBand="0" w:oddHBand="0" w:evenHBand="0" w:firstRowFirstColumn="0" w:firstRowLastColumn="0" w:lastRowFirstColumn="0" w:lastRowLastColumn="0"/>
            <w:tcW w:w="2433" w:type="dxa"/>
          </w:tcPr>
          <w:p w:rsidR="00E718EF" w:rsidRDefault="00E718EF" w:rsidP="00143195">
            <w:r>
              <w:t>Individual</w:t>
            </w:r>
          </w:p>
        </w:tc>
        <w:tc>
          <w:tcPr>
            <w:tcW w:w="2298" w:type="dxa"/>
            <w:vAlign w:val="center"/>
          </w:tcPr>
          <w:p w:rsidR="00E718EF" w:rsidRDefault="00363BBB" w:rsidP="00CA2473">
            <w:pPr>
              <w:cnfStyle w:val="000000000000" w:firstRow="0" w:lastRow="0" w:firstColumn="0" w:lastColumn="0" w:oddVBand="0" w:evenVBand="0" w:oddHBand="0" w:evenHBand="0" w:firstRowFirstColumn="0" w:firstRowLastColumn="0" w:lastRowFirstColumn="0" w:lastRowLastColumn="0"/>
            </w:pPr>
            <w:r>
              <w:t>To increase my hire ability</w:t>
            </w:r>
          </w:p>
        </w:tc>
        <w:tc>
          <w:tcPr>
            <w:tcW w:w="2936" w:type="dxa"/>
            <w:vAlign w:val="center"/>
          </w:tcPr>
          <w:p w:rsidR="00E718EF" w:rsidRDefault="00363BBB" w:rsidP="00CA2473">
            <w:pPr>
              <w:cnfStyle w:val="000000000000" w:firstRow="0" w:lastRow="0" w:firstColumn="0" w:lastColumn="0" w:oddVBand="0" w:evenVBand="0" w:oddHBand="0" w:evenHBand="0" w:firstRowFirstColumn="0" w:firstRowLastColumn="0" w:lastRowFirstColumn="0" w:lastRowLastColumn="0"/>
            </w:pPr>
            <w:r>
              <w:t>I can show that I am willing to commit my time to a good cause, willing to work hard</w:t>
            </w:r>
          </w:p>
        </w:tc>
        <w:tc>
          <w:tcPr>
            <w:tcW w:w="4405" w:type="dxa"/>
            <w:vAlign w:val="center"/>
          </w:tcPr>
          <w:p w:rsidR="00E718EF" w:rsidRDefault="00363BBB" w:rsidP="00CA2473">
            <w:pPr>
              <w:pStyle w:val="ListParagraph"/>
              <w:numPr>
                <w:ilvl w:val="0"/>
                <w:numId w:val="1"/>
              </w:numPr>
              <w:ind w:left="342" w:hanging="142"/>
              <w:cnfStyle w:val="000000000000" w:firstRow="0" w:lastRow="0" w:firstColumn="0" w:lastColumn="0" w:oddVBand="0" w:evenVBand="0" w:oddHBand="0" w:evenHBand="0" w:firstRowFirstColumn="0" w:firstRowLastColumn="0" w:lastRowFirstColumn="0" w:lastRowLastColumn="0"/>
            </w:pPr>
            <w:r>
              <w:t>Job prospective</w:t>
            </w:r>
          </w:p>
          <w:p w:rsidR="00CA2473" w:rsidRDefault="00CA2473" w:rsidP="00CA2473">
            <w:pPr>
              <w:pStyle w:val="ListParagraph"/>
              <w:numPr>
                <w:ilvl w:val="0"/>
                <w:numId w:val="1"/>
              </w:numPr>
              <w:ind w:left="342" w:hanging="142"/>
              <w:cnfStyle w:val="000000000000" w:firstRow="0" w:lastRow="0" w:firstColumn="0" w:lastColumn="0" w:oddVBand="0" w:evenVBand="0" w:oddHBand="0" w:evenHBand="0" w:firstRowFirstColumn="0" w:firstRowLastColumn="0" w:lastRowFirstColumn="0" w:lastRowLastColumn="0"/>
            </w:pPr>
            <w:r>
              <w:t>Resume building</w:t>
            </w:r>
          </w:p>
          <w:p w:rsidR="00CA2473" w:rsidRDefault="00CA2473" w:rsidP="00CA2473">
            <w:pPr>
              <w:pStyle w:val="ListParagraph"/>
              <w:numPr>
                <w:ilvl w:val="0"/>
                <w:numId w:val="1"/>
              </w:numPr>
              <w:ind w:left="342" w:hanging="142"/>
              <w:cnfStyle w:val="000000000000" w:firstRow="0" w:lastRow="0" w:firstColumn="0" w:lastColumn="0" w:oddVBand="0" w:evenVBand="0" w:oddHBand="0" w:evenHBand="0" w:firstRowFirstColumn="0" w:firstRowLastColumn="0" w:lastRowFirstColumn="0" w:lastRowLastColumn="0"/>
            </w:pPr>
            <w:r>
              <w:t>Opportunities</w:t>
            </w:r>
          </w:p>
        </w:tc>
      </w:tr>
      <w:tr w:rsidR="00FA2D27" w:rsidTr="00AE7D5D">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433" w:type="dxa"/>
          </w:tcPr>
          <w:p w:rsidR="00363BBB" w:rsidRDefault="00363BBB" w:rsidP="00143195">
            <w:r>
              <w:t>Individual</w:t>
            </w:r>
          </w:p>
        </w:tc>
        <w:tc>
          <w:tcPr>
            <w:tcW w:w="2298" w:type="dxa"/>
            <w:vAlign w:val="center"/>
          </w:tcPr>
          <w:p w:rsidR="00363BBB" w:rsidRDefault="00363BBB" w:rsidP="00CA2473">
            <w:pPr>
              <w:cnfStyle w:val="000000100000" w:firstRow="0" w:lastRow="0" w:firstColumn="0" w:lastColumn="0" w:oddVBand="0" w:evenVBand="0" w:oddHBand="1" w:evenHBand="0" w:firstRowFirstColumn="0" w:firstRowLastColumn="0" w:lastRowFirstColumn="0" w:lastRowLastColumn="0"/>
            </w:pPr>
            <w:r>
              <w:t>To meet new people with similar interests in causes</w:t>
            </w:r>
          </w:p>
        </w:tc>
        <w:tc>
          <w:tcPr>
            <w:tcW w:w="2936" w:type="dxa"/>
            <w:vAlign w:val="center"/>
          </w:tcPr>
          <w:p w:rsidR="00363BBB" w:rsidRDefault="00363BBB" w:rsidP="00CA2473">
            <w:pPr>
              <w:cnfStyle w:val="000000100000" w:firstRow="0" w:lastRow="0" w:firstColumn="0" w:lastColumn="0" w:oddVBand="0" w:evenVBand="0" w:oddHBand="1" w:evenHBand="0" w:firstRowFirstColumn="0" w:firstRowLastColumn="0" w:lastRowFirstColumn="0" w:lastRowLastColumn="0"/>
            </w:pPr>
            <w:r>
              <w:t>I can grow my friends group/ network while doing good</w:t>
            </w:r>
          </w:p>
        </w:tc>
        <w:tc>
          <w:tcPr>
            <w:tcW w:w="4405" w:type="dxa"/>
            <w:vAlign w:val="center"/>
          </w:tcPr>
          <w:p w:rsidR="00644105" w:rsidRDefault="00B429C0" w:rsidP="00B429C0">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Community involvement</w:t>
            </w:r>
          </w:p>
          <w:p w:rsidR="00B429C0" w:rsidRDefault="00B429C0" w:rsidP="00B429C0">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To be heard about what issues matter to you</w:t>
            </w:r>
          </w:p>
        </w:tc>
      </w:tr>
      <w:tr w:rsidR="00644105" w:rsidTr="00AE7D5D">
        <w:trPr>
          <w:trHeight w:val="1361"/>
        </w:trPr>
        <w:tc>
          <w:tcPr>
            <w:cnfStyle w:val="001000000000" w:firstRow="0" w:lastRow="0" w:firstColumn="1" w:lastColumn="0" w:oddVBand="0" w:evenVBand="0" w:oddHBand="0" w:evenHBand="0" w:firstRowFirstColumn="0" w:firstRowLastColumn="0" w:lastRowFirstColumn="0" w:lastRowLastColumn="0"/>
            <w:tcW w:w="2433" w:type="dxa"/>
          </w:tcPr>
          <w:p w:rsidR="00644105" w:rsidRDefault="00644105" w:rsidP="00644105">
            <w:r>
              <w:t>Council or Local Business Owners</w:t>
            </w:r>
          </w:p>
        </w:tc>
        <w:tc>
          <w:tcPr>
            <w:tcW w:w="2298" w:type="dxa"/>
            <w:vAlign w:val="center"/>
          </w:tcPr>
          <w:p w:rsidR="00B429C0" w:rsidRDefault="00644105" w:rsidP="00644105">
            <w:pPr>
              <w:cnfStyle w:val="000000000000" w:firstRow="0" w:lastRow="0" w:firstColumn="0" w:lastColumn="0" w:oddVBand="0" w:evenVBand="0" w:oddHBand="0" w:evenHBand="0" w:firstRowFirstColumn="0" w:firstRowLastColumn="0" w:lastRowFirstColumn="0" w:lastRowLastColumn="0"/>
            </w:pPr>
            <w:r>
              <w:t>To increase the amount of local customers purchasing my products</w:t>
            </w:r>
          </w:p>
          <w:p w:rsidR="00B429C0" w:rsidRDefault="00B429C0" w:rsidP="00644105">
            <w:pPr>
              <w:cnfStyle w:val="000000000000" w:firstRow="0" w:lastRow="0" w:firstColumn="0" w:lastColumn="0" w:oddVBand="0" w:evenVBand="0" w:oddHBand="0" w:evenHBand="0" w:firstRowFirstColumn="0" w:firstRowLastColumn="0" w:lastRowFirstColumn="0" w:lastRowLastColumn="0"/>
            </w:pPr>
            <w:r>
              <w:t>Increase consumption of my services</w:t>
            </w:r>
          </w:p>
        </w:tc>
        <w:tc>
          <w:tcPr>
            <w:tcW w:w="2936" w:type="dxa"/>
            <w:vAlign w:val="center"/>
          </w:tcPr>
          <w:p w:rsidR="00644105" w:rsidRDefault="00644105" w:rsidP="00644105">
            <w:pPr>
              <w:cnfStyle w:val="000000000000" w:firstRow="0" w:lastRow="0" w:firstColumn="0" w:lastColumn="0" w:oddVBand="0" w:evenVBand="0" w:oddHBand="0" w:evenHBand="0" w:firstRowFirstColumn="0" w:firstRowLastColumn="0" w:lastRowFirstColumn="0" w:lastRowLastColumn="0"/>
            </w:pPr>
            <w:r>
              <w:t>Promote local farmers and produce</w:t>
            </w:r>
          </w:p>
        </w:tc>
        <w:tc>
          <w:tcPr>
            <w:tcW w:w="4405" w:type="dxa"/>
            <w:vAlign w:val="center"/>
          </w:tcPr>
          <w:p w:rsidR="00644105" w:rsidRDefault="00644105" w:rsidP="00644105">
            <w:pPr>
              <w:pStyle w:val="ListParagraph"/>
              <w:numPr>
                <w:ilvl w:val="0"/>
                <w:numId w:val="1"/>
              </w:numPr>
              <w:ind w:left="342" w:hanging="142"/>
              <w:cnfStyle w:val="000000000000" w:firstRow="0" w:lastRow="0" w:firstColumn="0" w:lastColumn="0" w:oddVBand="0" w:evenVBand="0" w:oddHBand="0" w:evenHBand="0" w:firstRowFirstColumn="0" w:firstRowLastColumn="0" w:lastRowFirstColumn="0" w:lastRowLastColumn="0"/>
            </w:pPr>
            <w:r>
              <w:t>Increase council wealth</w:t>
            </w:r>
          </w:p>
          <w:p w:rsidR="00644105" w:rsidRDefault="00644105" w:rsidP="00644105">
            <w:pPr>
              <w:pStyle w:val="ListParagraph"/>
              <w:numPr>
                <w:ilvl w:val="0"/>
                <w:numId w:val="1"/>
              </w:numPr>
              <w:ind w:left="342" w:hanging="142"/>
              <w:cnfStyle w:val="000000000000" w:firstRow="0" w:lastRow="0" w:firstColumn="0" w:lastColumn="0" w:oddVBand="0" w:evenVBand="0" w:oddHBand="0" w:evenHBand="0" w:firstRowFirstColumn="0" w:firstRowLastColumn="0" w:lastRowFirstColumn="0" w:lastRowLastColumn="0"/>
            </w:pPr>
            <w:r>
              <w:t>Increase business wealth</w:t>
            </w:r>
          </w:p>
          <w:p w:rsidR="00B429C0" w:rsidRDefault="00B429C0" w:rsidP="00644105">
            <w:pPr>
              <w:pStyle w:val="ListParagraph"/>
              <w:numPr>
                <w:ilvl w:val="0"/>
                <w:numId w:val="1"/>
              </w:numPr>
              <w:ind w:left="342" w:hanging="142"/>
              <w:cnfStyle w:val="000000000000" w:firstRow="0" w:lastRow="0" w:firstColumn="0" w:lastColumn="0" w:oddVBand="0" w:evenVBand="0" w:oddHBand="0" w:evenHBand="0" w:firstRowFirstColumn="0" w:firstRowLastColumn="0" w:lastRowFirstColumn="0" w:lastRowLastColumn="0"/>
            </w:pPr>
            <w:r>
              <w:t>Reduce reliance on councils to address local issues</w:t>
            </w:r>
          </w:p>
        </w:tc>
      </w:tr>
      <w:tr w:rsidR="00644105" w:rsidTr="00AE7D5D">
        <w:trPr>
          <w:cnfStyle w:val="000000100000" w:firstRow="0" w:lastRow="0" w:firstColumn="0" w:lastColumn="0" w:oddVBand="0" w:evenVBand="0" w:oddHBand="1" w:evenHBand="0" w:firstRowFirstColumn="0" w:firstRowLastColumn="0" w:lastRowFirstColumn="0" w:lastRowLastColumn="0"/>
          <w:trHeight w:val="1549"/>
        </w:trPr>
        <w:tc>
          <w:tcPr>
            <w:cnfStyle w:val="001000000000" w:firstRow="0" w:lastRow="0" w:firstColumn="1" w:lastColumn="0" w:oddVBand="0" w:evenVBand="0" w:oddHBand="0" w:evenHBand="0" w:firstRowFirstColumn="0" w:firstRowLastColumn="0" w:lastRowFirstColumn="0" w:lastRowLastColumn="0"/>
            <w:tcW w:w="2433" w:type="dxa"/>
          </w:tcPr>
          <w:p w:rsidR="00644105" w:rsidRDefault="00644105" w:rsidP="00644105">
            <w:r>
              <w:t>Local Council</w:t>
            </w:r>
          </w:p>
          <w:p w:rsidR="00644105" w:rsidRDefault="00644105" w:rsidP="00644105">
            <w:r w:rsidRPr="00FA2D27">
              <w:rPr>
                <w:noProof/>
                <w:lang w:val="en-AU" w:eastAsia="en-AU"/>
              </w:rPr>
              <w:drawing>
                <wp:inline distT="0" distB="0" distL="0" distR="0" wp14:anchorId="541493F1" wp14:editId="347C6CC7">
                  <wp:extent cx="1066800" cy="484910"/>
                  <wp:effectExtent l="0" t="0" r="0" b="0"/>
                  <wp:docPr id="3" name="Picture 3" descr="https://www.gbca.org.au/uploads/100/35940/Gee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bca.org.au/uploads/100/35940/Geel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0169" cy="486441"/>
                          </a:xfrm>
                          <a:prstGeom prst="rect">
                            <a:avLst/>
                          </a:prstGeom>
                          <a:noFill/>
                          <a:ln>
                            <a:noFill/>
                          </a:ln>
                        </pic:spPr>
                      </pic:pic>
                    </a:graphicData>
                  </a:graphic>
                </wp:inline>
              </w:drawing>
            </w:r>
          </w:p>
        </w:tc>
        <w:tc>
          <w:tcPr>
            <w:tcW w:w="2298" w:type="dxa"/>
            <w:vAlign w:val="center"/>
          </w:tcPr>
          <w:p w:rsidR="00644105" w:rsidRDefault="00644105" w:rsidP="00644105">
            <w:pPr>
              <w:cnfStyle w:val="000000100000" w:firstRow="0" w:lastRow="0" w:firstColumn="0" w:lastColumn="0" w:oddVBand="0" w:evenVBand="0" w:oddHBand="1" w:evenHBand="0" w:firstRowFirstColumn="0" w:firstRowLastColumn="0" w:lastRowFirstColumn="0" w:lastRowLastColumn="0"/>
            </w:pPr>
            <w:r>
              <w:t>To lower water usage per household</w:t>
            </w:r>
          </w:p>
        </w:tc>
        <w:tc>
          <w:tcPr>
            <w:tcW w:w="2936" w:type="dxa"/>
            <w:vAlign w:val="center"/>
          </w:tcPr>
          <w:p w:rsidR="00644105" w:rsidRDefault="00644105" w:rsidP="00644105">
            <w:pPr>
              <w:cnfStyle w:val="000000100000" w:firstRow="0" w:lastRow="0" w:firstColumn="0" w:lastColumn="0" w:oddVBand="0" w:evenVBand="0" w:oddHBand="1" w:evenHBand="0" w:firstRowFirstColumn="0" w:firstRowLastColumn="0" w:lastRowFirstColumn="0" w:lastRowLastColumn="0"/>
            </w:pPr>
            <w:r>
              <w:t>The overall water usage in my region is reduced</w:t>
            </w:r>
          </w:p>
        </w:tc>
        <w:tc>
          <w:tcPr>
            <w:tcW w:w="4405" w:type="dxa"/>
            <w:vAlign w:val="center"/>
          </w:tcPr>
          <w:p w:rsidR="00644105" w:rsidRDefault="00644105" w:rsidP="00644105">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Lower rates</w:t>
            </w:r>
          </w:p>
          <w:p w:rsidR="00644105" w:rsidRDefault="00644105" w:rsidP="00644105">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Quotas  are met</w:t>
            </w:r>
          </w:p>
          <w:p w:rsidR="00644105" w:rsidRDefault="00644105" w:rsidP="00644105">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Regional water reserves are conserved</w:t>
            </w:r>
          </w:p>
        </w:tc>
      </w:tr>
      <w:tr w:rsidR="00644105" w:rsidTr="00AE7D5D">
        <w:trPr>
          <w:trHeight w:val="1322"/>
        </w:trPr>
        <w:tc>
          <w:tcPr>
            <w:cnfStyle w:val="001000000000" w:firstRow="0" w:lastRow="0" w:firstColumn="1" w:lastColumn="0" w:oddVBand="0" w:evenVBand="0" w:oddHBand="0" w:evenHBand="0" w:firstRowFirstColumn="0" w:firstRowLastColumn="0" w:lastRowFirstColumn="0" w:lastRowLastColumn="0"/>
            <w:tcW w:w="2433" w:type="dxa"/>
          </w:tcPr>
          <w:p w:rsidR="00644105" w:rsidRDefault="00644105" w:rsidP="00644105">
            <w:r>
              <w:t>Local Council</w:t>
            </w:r>
          </w:p>
          <w:p w:rsidR="00644105" w:rsidRDefault="00644105" w:rsidP="00644105">
            <w:r w:rsidRPr="00FA2D27">
              <w:rPr>
                <w:noProof/>
                <w:lang w:val="en-AU" w:eastAsia="en-AU"/>
              </w:rPr>
              <w:drawing>
                <wp:inline distT="0" distB="0" distL="0" distR="0" wp14:anchorId="794CE2BB" wp14:editId="15A32AB4">
                  <wp:extent cx="1066800" cy="484910"/>
                  <wp:effectExtent l="0" t="0" r="0" b="0"/>
                  <wp:docPr id="4" name="Picture 4" descr="https://www.gbca.org.au/uploads/100/35940/Gee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bca.org.au/uploads/100/35940/Geel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0169" cy="486441"/>
                          </a:xfrm>
                          <a:prstGeom prst="rect">
                            <a:avLst/>
                          </a:prstGeom>
                          <a:noFill/>
                          <a:ln>
                            <a:noFill/>
                          </a:ln>
                        </pic:spPr>
                      </pic:pic>
                    </a:graphicData>
                  </a:graphic>
                </wp:inline>
              </w:drawing>
            </w:r>
          </w:p>
        </w:tc>
        <w:tc>
          <w:tcPr>
            <w:tcW w:w="2298" w:type="dxa"/>
            <w:vAlign w:val="center"/>
          </w:tcPr>
          <w:p w:rsidR="00644105" w:rsidRDefault="00644105" w:rsidP="00644105">
            <w:pPr>
              <w:cnfStyle w:val="000000000000" w:firstRow="0" w:lastRow="0" w:firstColumn="0" w:lastColumn="0" w:oddVBand="0" w:evenVBand="0" w:oddHBand="0" w:evenHBand="0" w:firstRowFirstColumn="0" w:firstRowLastColumn="0" w:lastRowFirstColumn="0" w:lastRowLastColumn="0"/>
            </w:pPr>
            <w:r>
              <w:t>To include younger people in the community</w:t>
            </w:r>
          </w:p>
        </w:tc>
        <w:tc>
          <w:tcPr>
            <w:tcW w:w="2936" w:type="dxa"/>
            <w:vAlign w:val="center"/>
          </w:tcPr>
          <w:p w:rsidR="00644105" w:rsidRDefault="00644105" w:rsidP="00644105">
            <w:pPr>
              <w:cnfStyle w:val="000000000000" w:firstRow="0" w:lastRow="0" w:firstColumn="0" w:lastColumn="0" w:oddVBand="0" w:evenVBand="0" w:oddHBand="0" w:evenHBand="0" w:firstRowFirstColumn="0" w:firstRowLastColumn="0" w:lastRowFirstColumn="0" w:lastRowLastColumn="0"/>
            </w:pPr>
            <w:r>
              <w:t>The younger generations will care about the community</w:t>
            </w:r>
          </w:p>
        </w:tc>
        <w:tc>
          <w:tcPr>
            <w:tcW w:w="4405" w:type="dxa"/>
            <w:vAlign w:val="center"/>
          </w:tcPr>
          <w:p w:rsidR="00644105" w:rsidRDefault="00644105" w:rsidP="00B429C0">
            <w:pPr>
              <w:pStyle w:val="ListParagraph"/>
              <w:numPr>
                <w:ilvl w:val="0"/>
                <w:numId w:val="1"/>
              </w:numPr>
              <w:ind w:left="342" w:hanging="142"/>
              <w:cnfStyle w:val="000000000000" w:firstRow="0" w:lastRow="0" w:firstColumn="0" w:lastColumn="0" w:oddVBand="0" w:evenVBand="0" w:oddHBand="0" w:evenHBand="0" w:firstRowFirstColumn="0" w:firstRowLastColumn="0" w:lastRowFirstColumn="0" w:lastRowLastColumn="0"/>
            </w:pPr>
            <w:r>
              <w:t>Proliferation and inclusion of users’ friends</w:t>
            </w:r>
            <w:r w:rsidR="00B429C0">
              <w:t>, colleagues</w:t>
            </w:r>
            <w:r>
              <w:t xml:space="preserve"> to get involved</w:t>
            </w:r>
          </w:p>
        </w:tc>
      </w:tr>
      <w:tr w:rsidR="00644105" w:rsidTr="00AE7D5D">
        <w:trPr>
          <w:cnfStyle w:val="000000100000" w:firstRow="0" w:lastRow="0" w:firstColumn="0" w:lastColumn="0" w:oddVBand="0" w:evenVBand="0" w:oddHBand="1" w:evenHBand="0" w:firstRowFirstColumn="0" w:firstRowLastColumn="0" w:lastRowFirstColumn="0" w:lastRowLastColumn="0"/>
          <w:trHeight w:val="1549"/>
        </w:trPr>
        <w:tc>
          <w:tcPr>
            <w:cnfStyle w:val="001000000000" w:firstRow="0" w:lastRow="0" w:firstColumn="1" w:lastColumn="0" w:oddVBand="0" w:evenVBand="0" w:oddHBand="0" w:evenHBand="0" w:firstRowFirstColumn="0" w:firstRowLastColumn="0" w:lastRowFirstColumn="0" w:lastRowLastColumn="0"/>
            <w:tcW w:w="2433" w:type="dxa"/>
          </w:tcPr>
          <w:p w:rsidR="00644105" w:rsidRDefault="00644105" w:rsidP="00644105">
            <w:r>
              <w:t>Charity</w:t>
            </w:r>
          </w:p>
          <w:p w:rsidR="00644105" w:rsidRDefault="00644105" w:rsidP="00644105">
            <w:r>
              <w:rPr>
                <w:noProof/>
                <w:lang w:val="en-AU" w:eastAsia="en-AU"/>
              </w:rPr>
              <w:drawing>
                <wp:inline distT="0" distB="0" distL="0" distR="0" wp14:anchorId="34C8C3CA" wp14:editId="150BECA2">
                  <wp:extent cx="1152526" cy="34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48899122001.jpeg"/>
                          <pic:cNvPicPr/>
                        </pic:nvPicPr>
                        <pic:blipFill rotWithShape="1">
                          <a:blip r:embed="rId9">
                            <a:extLst>
                              <a:ext uri="{28A0092B-C50C-407E-A947-70E740481C1C}">
                                <a14:useLocalDpi xmlns:a14="http://schemas.microsoft.com/office/drawing/2010/main" val="0"/>
                              </a:ext>
                            </a:extLst>
                          </a:blip>
                          <a:srcRect l="32693" t="36154" r="34775" b="40385"/>
                          <a:stretch/>
                        </pic:blipFill>
                        <pic:spPr bwMode="auto">
                          <a:xfrm>
                            <a:off x="0" y="0"/>
                            <a:ext cx="1181889" cy="355147"/>
                          </a:xfrm>
                          <a:prstGeom prst="rect">
                            <a:avLst/>
                          </a:prstGeom>
                          <a:ln>
                            <a:noFill/>
                          </a:ln>
                          <a:extLst>
                            <a:ext uri="{53640926-AAD7-44D8-BBD7-CCE9431645EC}">
                              <a14:shadowObscured xmlns:a14="http://schemas.microsoft.com/office/drawing/2010/main"/>
                            </a:ext>
                          </a:extLst>
                        </pic:spPr>
                      </pic:pic>
                    </a:graphicData>
                  </a:graphic>
                </wp:inline>
              </w:drawing>
            </w:r>
          </w:p>
        </w:tc>
        <w:tc>
          <w:tcPr>
            <w:tcW w:w="2298" w:type="dxa"/>
            <w:vAlign w:val="center"/>
          </w:tcPr>
          <w:p w:rsidR="00644105" w:rsidRDefault="00644105" w:rsidP="00644105">
            <w:pPr>
              <w:cnfStyle w:val="000000100000" w:firstRow="0" w:lastRow="0" w:firstColumn="0" w:lastColumn="0" w:oddVBand="0" w:evenVBand="0" w:oddHBand="1" w:evenHBand="0" w:firstRowFirstColumn="0" w:firstRowLastColumn="0" w:lastRowFirstColumn="0" w:lastRowLastColumn="0"/>
            </w:pPr>
            <w:r>
              <w:t>To increase the amount of volunteers</w:t>
            </w:r>
          </w:p>
        </w:tc>
        <w:tc>
          <w:tcPr>
            <w:tcW w:w="2936" w:type="dxa"/>
            <w:vAlign w:val="center"/>
          </w:tcPr>
          <w:p w:rsidR="00644105" w:rsidRDefault="00644105" w:rsidP="00644105">
            <w:pPr>
              <w:cnfStyle w:val="000000100000" w:firstRow="0" w:lastRow="0" w:firstColumn="0" w:lastColumn="0" w:oddVBand="0" w:evenVBand="0" w:oddHBand="1" w:evenHBand="0" w:firstRowFirstColumn="0" w:firstRowLastColumn="0" w:lastRowFirstColumn="0" w:lastRowLastColumn="0"/>
            </w:pPr>
            <w:r>
              <w:t>My charity can prosper and our mission can be successful</w:t>
            </w:r>
          </w:p>
        </w:tc>
        <w:tc>
          <w:tcPr>
            <w:tcW w:w="4405" w:type="dxa"/>
            <w:vAlign w:val="center"/>
          </w:tcPr>
          <w:p w:rsidR="00644105" w:rsidRDefault="00644105" w:rsidP="00644105">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Achieve its mission statements and goals</w:t>
            </w:r>
          </w:p>
          <w:p w:rsidR="00644105" w:rsidRDefault="00644105" w:rsidP="00644105">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Satisfy stakeholders</w:t>
            </w:r>
          </w:p>
          <w:p w:rsidR="00644105" w:rsidRDefault="00644105" w:rsidP="00644105">
            <w:pPr>
              <w:pStyle w:val="ListParagraph"/>
              <w:numPr>
                <w:ilvl w:val="0"/>
                <w:numId w:val="1"/>
              </w:numPr>
              <w:ind w:left="342" w:hanging="142"/>
              <w:cnfStyle w:val="000000100000" w:firstRow="0" w:lastRow="0" w:firstColumn="0" w:lastColumn="0" w:oddVBand="0" w:evenVBand="0" w:oddHBand="1" w:evenHBand="0" w:firstRowFirstColumn="0" w:firstRowLastColumn="0" w:lastRowFirstColumn="0" w:lastRowLastColumn="0"/>
            </w:pPr>
            <w:r>
              <w:t>Raise public awareness for causes</w:t>
            </w:r>
          </w:p>
          <w:p w:rsidR="00644105" w:rsidRDefault="00644105" w:rsidP="00D935E1">
            <w:pPr>
              <w:cnfStyle w:val="000000100000" w:firstRow="0" w:lastRow="0" w:firstColumn="0" w:lastColumn="0" w:oddVBand="0" w:evenVBand="0" w:oddHBand="1" w:evenHBand="0" w:firstRowFirstColumn="0" w:firstRowLastColumn="0" w:lastRowFirstColumn="0" w:lastRowLastColumn="0"/>
            </w:pPr>
          </w:p>
        </w:tc>
      </w:tr>
      <w:tr w:rsidR="00644105" w:rsidTr="00AE7D5D">
        <w:trPr>
          <w:trHeight w:val="752"/>
        </w:trPr>
        <w:tc>
          <w:tcPr>
            <w:cnfStyle w:val="001000000000" w:firstRow="0" w:lastRow="0" w:firstColumn="1" w:lastColumn="0" w:oddVBand="0" w:evenVBand="0" w:oddHBand="0" w:evenHBand="0" w:firstRowFirstColumn="0" w:firstRowLastColumn="0" w:lastRowFirstColumn="0" w:lastRowLastColumn="0"/>
            <w:tcW w:w="2433" w:type="dxa"/>
          </w:tcPr>
          <w:p w:rsidR="00644105" w:rsidRDefault="00644105" w:rsidP="00644105">
            <w:r>
              <w:t>State Government</w:t>
            </w:r>
          </w:p>
          <w:p w:rsidR="00644105" w:rsidRDefault="00644105" w:rsidP="00644105">
            <w:r>
              <w:rPr>
                <w:noProof/>
                <w:lang w:val="en-AU" w:eastAsia="en-AU"/>
              </w:rPr>
              <w:drawing>
                <wp:inline distT="0" distB="0" distL="0" distR="0" wp14:anchorId="0581CAF0" wp14:editId="5F53029F">
                  <wp:extent cx="1162050" cy="611606"/>
                  <wp:effectExtent l="0" t="0" r="0" b="0"/>
                  <wp:docPr id="5" name="Picture 5" descr="http://www.aimia.com.au/images/patrons/state-government-vict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imia.com.au/images/patrons/state-government-victori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3353" cy="638607"/>
                          </a:xfrm>
                          <a:prstGeom prst="rect">
                            <a:avLst/>
                          </a:prstGeom>
                          <a:noFill/>
                          <a:ln>
                            <a:noFill/>
                          </a:ln>
                        </pic:spPr>
                      </pic:pic>
                    </a:graphicData>
                  </a:graphic>
                </wp:inline>
              </w:drawing>
            </w:r>
          </w:p>
        </w:tc>
        <w:tc>
          <w:tcPr>
            <w:tcW w:w="2298" w:type="dxa"/>
            <w:vAlign w:val="center"/>
          </w:tcPr>
          <w:p w:rsidR="00644105" w:rsidRDefault="00B429C0" w:rsidP="00644105">
            <w:pPr>
              <w:cnfStyle w:val="000000000000" w:firstRow="0" w:lastRow="0" w:firstColumn="0" w:lastColumn="0" w:oddVBand="0" w:evenVBand="0" w:oddHBand="0" w:evenHBand="0" w:firstRowFirstColumn="0" w:firstRowLastColumn="0" w:lastRowFirstColumn="0" w:lastRowLastColumn="0"/>
            </w:pPr>
            <w:r>
              <w:t>To have my citizens engaged with state-level issues</w:t>
            </w:r>
          </w:p>
        </w:tc>
        <w:tc>
          <w:tcPr>
            <w:tcW w:w="2936" w:type="dxa"/>
            <w:vAlign w:val="center"/>
          </w:tcPr>
          <w:p w:rsidR="00644105" w:rsidRDefault="00B429C0" w:rsidP="00644105">
            <w:pPr>
              <w:cnfStyle w:val="000000000000" w:firstRow="0" w:lastRow="0" w:firstColumn="0" w:lastColumn="0" w:oddVBand="0" w:evenVBand="0" w:oddHBand="0" w:evenHBand="0" w:firstRowFirstColumn="0" w:firstRowLastColumn="0" w:lastRowFirstColumn="0" w:lastRowLastColumn="0"/>
            </w:pPr>
            <w:r>
              <w:t>The state’s resources won’t be stretched to address issues</w:t>
            </w:r>
          </w:p>
        </w:tc>
        <w:tc>
          <w:tcPr>
            <w:tcW w:w="4405" w:type="dxa"/>
            <w:vAlign w:val="center"/>
          </w:tcPr>
          <w:p w:rsidR="00644105" w:rsidRDefault="00B429C0" w:rsidP="00B429C0">
            <w:pPr>
              <w:pStyle w:val="ListParagraph"/>
              <w:numPr>
                <w:ilvl w:val="0"/>
                <w:numId w:val="1"/>
              </w:numPr>
              <w:ind w:left="328" w:hanging="142"/>
              <w:cnfStyle w:val="000000000000" w:firstRow="0" w:lastRow="0" w:firstColumn="0" w:lastColumn="0" w:oddVBand="0" w:evenVBand="0" w:oddHBand="0" w:evenHBand="0" w:firstRowFirstColumn="0" w:firstRowLastColumn="0" w:lastRowFirstColumn="0" w:lastRowLastColumn="0"/>
            </w:pPr>
            <w:r>
              <w:t>State is better prepared to allocate resources to major issues</w:t>
            </w:r>
          </w:p>
          <w:p w:rsidR="00B429C0" w:rsidRDefault="00B429C0" w:rsidP="00B429C0">
            <w:pPr>
              <w:pStyle w:val="ListParagraph"/>
              <w:numPr>
                <w:ilvl w:val="0"/>
                <w:numId w:val="1"/>
              </w:numPr>
              <w:ind w:left="328" w:hanging="142"/>
              <w:cnfStyle w:val="000000000000" w:firstRow="0" w:lastRow="0" w:firstColumn="0" w:lastColumn="0" w:oddVBand="0" w:evenVBand="0" w:oddHBand="0" w:evenHBand="0" w:firstRowFirstColumn="0" w:firstRowLastColumn="0" w:lastRowFirstColumn="0" w:lastRowLastColumn="0"/>
            </w:pPr>
            <w:r>
              <w:t xml:space="preserve">Engaged and included citizens </w:t>
            </w:r>
          </w:p>
        </w:tc>
      </w:tr>
      <w:tr w:rsidR="00644105" w:rsidTr="00AE7D5D">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433" w:type="dxa"/>
          </w:tcPr>
          <w:p w:rsidR="00644105" w:rsidRDefault="00644105" w:rsidP="00644105"/>
          <w:p w:rsidR="00644105" w:rsidRDefault="00644105" w:rsidP="00644105">
            <w:r>
              <w:t>Federal Government</w:t>
            </w:r>
          </w:p>
          <w:p w:rsidR="00644105" w:rsidRDefault="00644105" w:rsidP="00644105">
            <w:r>
              <w:rPr>
                <w:noProof/>
                <w:lang w:val="en-AU" w:eastAsia="en-AU"/>
              </w:rPr>
              <w:drawing>
                <wp:inline distT="0" distB="0" distL="0" distR="0" wp14:anchorId="0E9878C3" wp14:editId="0A5D9301">
                  <wp:extent cx="1130300" cy="583459"/>
                  <wp:effectExtent l="0" t="0" r="0" b="7620"/>
                  <wp:docPr id="6" name="Picture 6" descr="http://dfat.gov.au/about-us/corporate/PublishingImages/aus-gov-logo-stacked-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fat.gov.au/about-us/corporate/PublishingImages/aus-gov-logo-stacked-blac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1084" cy="599349"/>
                          </a:xfrm>
                          <a:prstGeom prst="rect">
                            <a:avLst/>
                          </a:prstGeom>
                          <a:noFill/>
                          <a:ln>
                            <a:noFill/>
                          </a:ln>
                        </pic:spPr>
                      </pic:pic>
                    </a:graphicData>
                  </a:graphic>
                </wp:inline>
              </w:drawing>
            </w:r>
          </w:p>
        </w:tc>
        <w:tc>
          <w:tcPr>
            <w:tcW w:w="2298" w:type="dxa"/>
            <w:vAlign w:val="center"/>
          </w:tcPr>
          <w:p w:rsidR="00644105" w:rsidRDefault="00644105" w:rsidP="00644105">
            <w:pPr>
              <w:cnfStyle w:val="000000100000" w:firstRow="0" w:lastRow="0" w:firstColumn="0" w:lastColumn="0" w:oddVBand="0" w:evenVBand="0" w:oddHBand="1" w:evenHBand="0" w:firstRowFirstColumn="0" w:firstRowLastColumn="0" w:lastRowFirstColumn="0" w:lastRowLastColumn="0"/>
            </w:pPr>
            <w:r>
              <w:t>My citizens to collaborate to make change for good causes</w:t>
            </w:r>
          </w:p>
        </w:tc>
        <w:tc>
          <w:tcPr>
            <w:tcW w:w="2936" w:type="dxa"/>
            <w:vAlign w:val="center"/>
          </w:tcPr>
          <w:p w:rsidR="00644105" w:rsidRDefault="00644105" w:rsidP="00644105">
            <w:pPr>
              <w:cnfStyle w:val="000000100000" w:firstRow="0" w:lastRow="0" w:firstColumn="0" w:lastColumn="0" w:oddVBand="0" w:evenVBand="0" w:oddHBand="1" w:evenHBand="0" w:firstRowFirstColumn="0" w:firstRowLastColumn="0" w:lastRowFirstColumn="0" w:lastRowLastColumn="0"/>
            </w:pPr>
            <w:r>
              <w:t>Australia will benefit from more community involvement in causes that need assistance</w:t>
            </w:r>
          </w:p>
        </w:tc>
        <w:tc>
          <w:tcPr>
            <w:tcW w:w="4405" w:type="dxa"/>
            <w:vAlign w:val="center"/>
          </w:tcPr>
          <w:p w:rsidR="00644105" w:rsidRDefault="00644105" w:rsidP="00B429C0">
            <w:pPr>
              <w:pStyle w:val="ListParagraph"/>
              <w:numPr>
                <w:ilvl w:val="0"/>
                <w:numId w:val="1"/>
              </w:numPr>
              <w:ind w:left="328" w:hanging="142"/>
              <w:cnfStyle w:val="000000100000" w:firstRow="0" w:lastRow="0" w:firstColumn="0" w:lastColumn="0" w:oddVBand="0" w:evenVBand="0" w:oddHBand="1" w:evenHBand="0" w:firstRowFirstColumn="0" w:firstRowLastColumn="0" w:lastRowFirstColumn="0" w:lastRowLastColumn="0"/>
            </w:pPr>
            <w:r>
              <w:t>Community growth</w:t>
            </w:r>
          </w:p>
          <w:p w:rsidR="00644105" w:rsidRDefault="00B429C0" w:rsidP="00B429C0">
            <w:pPr>
              <w:pStyle w:val="ListParagraph"/>
              <w:numPr>
                <w:ilvl w:val="0"/>
                <w:numId w:val="1"/>
              </w:numPr>
              <w:ind w:left="328" w:hanging="142"/>
              <w:cnfStyle w:val="000000100000" w:firstRow="0" w:lastRow="0" w:firstColumn="0" w:lastColumn="0" w:oddVBand="0" w:evenVBand="0" w:oddHBand="1" w:evenHBand="0" w:firstRowFirstColumn="0" w:firstRowLastColumn="0" w:lastRowFirstColumn="0" w:lastRowLastColumn="0"/>
            </w:pPr>
            <w:r>
              <w:t>Causes are distributed across nation</w:t>
            </w:r>
          </w:p>
          <w:p w:rsidR="00644105" w:rsidRDefault="00644105" w:rsidP="00B429C0">
            <w:pPr>
              <w:ind w:left="328" w:hanging="142"/>
              <w:cnfStyle w:val="000000100000" w:firstRow="0" w:lastRow="0" w:firstColumn="0" w:lastColumn="0" w:oddVBand="0" w:evenVBand="0" w:oddHBand="1" w:evenHBand="0" w:firstRowFirstColumn="0" w:firstRowLastColumn="0" w:lastRowFirstColumn="0" w:lastRowLastColumn="0"/>
            </w:pPr>
          </w:p>
        </w:tc>
      </w:tr>
    </w:tbl>
    <w:p w:rsidR="00E718EF" w:rsidRDefault="00E718EF" w:rsidP="00143195"/>
    <w:p w:rsidR="00F809F0" w:rsidRDefault="00F809F0" w:rsidP="00F809F0">
      <w:pPr>
        <w:pStyle w:val="Heading2"/>
      </w:pPr>
      <w:r>
        <w:t>Stakeholders &amp; Communication Strategy</w:t>
      </w:r>
    </w:p>
    <w:p w:rsidR="00830475" w:rsidRPr="00830475" w:rsidRDefault="00830475" w:rsidP="00830475"/>
    <w:p w:rsidR="004A18B1" w:rsidRDefault="00E51D5C" w:rsidP="004A18B1">
      <w:pPr>
        <w:rPr>
          <w:sz w:val="26"/>
          <w:szCs w:val="26"/>
        </w:rPr>
      </w:pPr>
      <w:r w:rsidRPr="00622B91">
        <w:rPr>
          <w:sz w:val="26"/>
          <w:szCs w:val="26"/>
        </w:rPr>
        <w:t xml:space="preserve">At each iteration </w:t>
      </w:r>
      <w:r w:rsidR="00EE5D96">
        <w:rPr>
          <w:sz w:val="26"/>
          <w:szCs w:val="26"/>
        </w:rPr>
        <w:t xml:space="preserve">in which </w:t>
      </w:r>
      <w:r w:rsidRPr="00622B91">
        <w:rPr>
          <w:sz w:val="26"/>
          <w:szCs w:val="26"/>
        </w:rPr>
        <w:t xml:space="preserve">the data </w:t>
      </w:r>
      <w:proofErr w:type="gramStart"/>
      <w:r w:rsidRPr="00622B91">
        <w:rPr>
          <w:sz w:val="26"/>
          <w:szCs w:val="26"/>
        </w:rPr>
        <w:t>is refreshed</w:t>
      </w:r>
      <w:proofErr w:type="gramEnd"/>
      <w:r w:rsidRPr="00622B91">
        <w:rPr>
          <w:sz w:val="26"/>
          <w:szCs w:val="26"/>
        </w:rPr>
        <w:t xml:space="preserve">, the categories for change are compared and measured as an output with trend data. This gives the user </w:t>
      </w:r>
      <w:r w:rsidR="00622B91" w:rsidRPr="00622B91">
        <w:rPr>
          <w:sz w:val="26"/>
          <w:szCs w:val="26"/>
        </w:rPr>
        <w:t xml:space="preserve">a feeling of influence as a part of the whole initiative to change the data – be it saving water, gas or electricity, helping the homeless or elderly, or </w:t>
      </w:r>
      <w:r w:rsidR="0065145C">
        <w:rPr>
          <w:sz w:val="26"/>
          <w:szCs w:val="26"/>
        </w:rPr>
        <w:t xml:space="preserve">even </w:t>
      </w:r>
      <w:r w:rsidR="00830475">
        <w:rPr>
          <w:sz w:val="26"/>
          <w:szCs w:val="26"/>
        </w:rPr>
        <w:t>doing what they can</w:t>
      </w:r>
      <w:r w:rsidR="00622B91" w:rsidRPr="00622B91">
        <w:rPr>
          <w:sz w:val="26"/>
          <w:szCs w:val="26"/>
        </w:rPr>
        <w:t xml:space="preserve"> in </w:t>
      </w:r>
      <w:proofErr w:type="gramStart"/>
      <w:r w:rsidR="00830475">
        <w:rPr>
          <w:sz w:val="26"/>
          <w:szCs w:val="26"/>
        </w:rPr>
        <w:t>emergency situations</w:t>
      </w:r>
      <w:proofErr w:type="gramEnd"/>
      <w:r w:rsidR="00622B91" w:rsidRPr="00622B91">
        <w:rPr>
          <w:sz w:val="26"/>
          <w:szCs w:val="26"/>
        </w:rPr>
        <w:t>.</w:t>
      </w:r>
    </w:p>
    <w:p w:rsidR="00830475" w:rsidRDefault="002D4BF7" w:rsidP="004A18B1">
      <w:pPr>
        <w:rPr>
          <w:sz w:val="26"/>
          <w:szCs w:val="26"/>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6.05pt;margin-top:22.4pt;width:256.2pt;height:115.95pt;z-index:251659264;mso-position-horizontal-relative:text;mso-position-vertical-relative:text" wrapcoords="6379 2787 2716 5295 1137 6968 442 9337 505 14214 1453 16444 3853 18395 5747 18952 6126 18952 15095 18952 15095 18395 15537 18395 19137 16444 19326 16165 20716 13935 21032 11985 21095 9476 20842 7107 19895 5574 19453 5017 19516 4320 16042 2926 14337 2787 6379 2787">
            <v:imagedata r:id="rId12" o:title=""/>
            <w10:wrap type="tight"/>
          </v:shape>
          <o:OLEObject Type="Embed" ProgID="Visio.Drawing.15" ShapeID="_x0000_s1026" DrawAspect="Content" ObjectID="_1531487545" r:id="rId13"/>
        </w:object>
      </w:r>
      <w:r w:rsidR="00830475">
        <w:rPr>
          <w:sz w:val="26"/>
          <w:szCs w:val="26"/>
        </w:rPr>
        <w:t xml:space="preserve">Being able to see the iterative cycle of data influencing action and actions influencing data. </w:t>
      </w:r>
    </w:p>
    <w:p w:rsidR="00830475" w:rsidRDefault="00830475" w:rsidP="004A18B1">
      <w:pPr>
        <w:rPr>
          <w:sz w:val="26"/>
          <w:szCs w:val="26"/>
        </w:rPr>
      </w:pPr>
    </w:p>
    <w:p w:rsidR="00830475" w:rsidRDefault="00830475" w:rsidP="004A18B1">
      <w:pPr>
        <w:rPr>
          <w:sz w:val="26"/>
          <w:szCs w:val="26"/>
        </w:rPr>
      </w:pPr>
    </w:p>
    <w:p w:rsidR="00830475" w:rsidRDefault="00830475" w:rsidP="004A18B1">
      <w:pPr>
        <w:rPr>
          <w:sz w:val="26"/>
          <w:szCs w:val="26"/>
        </w:rPr>
      </w:pPr>
    </w:p>
    <w:p w:rsidR="00830475" w:rsidRDefault="00830475" w:rsidP="004A18B1">
      <w:pPr>
        <w:rPr>
          <w:sz w:val="26"/>
          <w:szCs w:val="26"/>
        </w:rPr>
      </w:pPr>
    </w:p>
    <w:p w:rsidR="00830475" w:rsidRDefault="00830475" w:rsidP="004A18B1">
      <w:pPr>
        <w:rPr>
          <w:sz w:val="26"/>
          <w:szCs w:val="26"/>
        </w:rPr>
      </w:pPr>
    </w:p>
    <w:p w:rsidR="00830475" w:rsidRPr="00830475" w:rsidRDefault="00830475" w:rsidP="00830475">
      <w:pPr>
        <w:rPr>
          <w:sz w:val="26"/>
          <w:szCs w:val="26"/>
        </w:rPr>
      </w:pPr>
      <w:r>
        <w:rPr>
          <w:sz w:val="26"/>
          <w:szCs w:val="26"/>
        </w:rPr>
        <w:t xml:space="preserve">The Helping Hand platform aims to keep each </w:t>
      </w:r>
      <w:r w:rsidR="00D935E1">
        <w:rPr>
          <w:sz w:val="26"/>
          <w:szCs w:val="26"/>
        </w:rPr>
        <w:t xml:space="preserve">of the following </w:t>
      </w:r>
      <w:r>
        <w:rPr>
          <w:sz w:val="26"/>
          <w:szCs w:val="26"/>
        </w:rPr>
        <w:t>group</w:t>
      </w:r>
      <w:r w:rsidR="00D935E1">
        <w:rPr>
          <w:sz w:val="26"/>
          <w:szCs w:val="26"/>
        </w:rPr>
        <w:t>s</w:t>
      </w:r>
      <w:r>
        <w:rPr>
          <w:sz w:val="26"/>
          <w:szCs w:val="26"/>
        </w:rPr>
        <w:t xml:space="preserve"> engaged:</w:t>
      </w:r>
    </w:p>
    <w:p w:rsidR="00541934" w:rsidRDefault="00D935E1" w:rsidP="00541934">
      <w:pPr>
        <w:pStyle w:val="ListParagraph"/>
        <w:numPr>
          <w:ilvl w:val="0"/>
          <w:numId w:val="1"/>
        </w:numPr>
        <w:rPr>
          <w:sz w:val="26"/>
          <w:szCs w:val="26"/>
        </w:rPr>
      </w:pPr>
      <w:r>
        <w:rPr>
          <w:sz w:val="26"/>
          <w:szCs w:val="26"/>
        </w:rPr>
        <w:t xml:space="preserve">Users and </w:t>
      </w:r>
      <w:r w:rsidR="00541934" w:rsidRPr="0018047C">
        <w:rPr>
          <w:sz w:val="26"/>
          <w:szCs w:val="26"/>
        </w:rPr>
        <w:t>volunteers</w:t>
      </w:r>
    </w:p>
    <w:p w:rsidR="00541934" w:rsidRDefault="00541934" w:rsidP="00541934">
      <w:pPr>
        <w:pStyle w:val="ListParagraph"/>
        <w:numPr>
          <w:ilvl w:val="0"/>
          <w:numId w:val="1"/>
        </w:numPr>
        <w:rPr>
          <w:sz w:val="26"/>
          <w:szCs w:val="26"/>
        </w:rPr>
      </w:pPr>
      <w:r w:rsidRPr="0018047C">
        <w:rPr>
          <w:sz w:val="26"/>
          <w:szCs w:val="26"/>
        </w:rPr>
        <w:t>Organisations</w:t>
      </w:r>
    </w:p>
    <w:p w:rsidR="00541934" w:rsidRPr="00D935E1" w:rsidRDefault="00541934" w:rsidP="00D935E1">
      <w:pPr>
        <w:pStyle w:val="ListParagraph"/>
        <w:numPr>
          <w:ilvl w:val="0"/>
          <w:numId w:val="1"/>
        </w:numPr>
        <w:rPr>
          <w:sz w:val="26"/>
          <w:szCs w:val="26"/>
        </w:rPr>
      </w:pPr>
      <w:r>
        <w:rPr>
          <w:sz w:val="26"/>
          <w:szCs w:val="26"/>
        </w:rPr>
        <w:t>V</w:t>
      </w:r>
      <w:r w:rsidRPr="0018047C">
        <w:rPr>
          <w:sz w:val="26"/>
          <w:szCs w:val="26"/>
        </w:rPr>
        <w:t>olunteer organisations</w:t>
      </w:r>
    </w:p>
    <w:p w:rsidR="00541934" w:rsidRPr="0018047C" w:rsidRDefault="00541934" w:rsidP="00541934">
      <w:pPr>
        <w:pStyle w:val="ListParagraph"/>
        <w:numPr>
          <w:ilvl w:val="0"/>
          <w:numId w:val="1"/>
        </w:numPr>
        <w:rPr>
          <w:sz w:val="26"/>
          <w:szCs w:val="26"/>
        </w:rPr>
      </w:pPr>
      <w:r w:rsidRPr="0018047C">
        <w:rPr>
          <w:sz w:val="26"/>
          <w:szCs w:val="26"/>
        </w:rPr>
        <w:t>Emergency groups</w:t>
      </w:r>
    </w:p>
    <w:p w:rsidR="00541934" w:rsidRPr="0018047C" w:rsidRDefault="00541934" w:rsidP="00541934">
      <w:pPr>
        <w:pStyle w:val="ListParagraph"/>
        <w:numPr>
          <w:ilvl w:val="0"/>
          <w:numId w:val="1"/>
        </w:numPr>
        <w:rPr>
          <w:sz w:val="26"/>
          <w:szCs w:val="26"/>
        </w:rPr>
      </w:pPr>
      <w:r w:rsidRPr="0018047C">
        <w:rPr>
          <w:sz w:val="26"/>
          <w:szCs w:val="26"/>
        </w:rPr>
        <w:t>Governments</w:t>
      </w:r>
    </w:p>
    <w:p w:rsidR="00541934" w:rsidRPr="0018047C" w:rsidRDefault="00541934" w:rsidP="00541934">
      <w:pPr>
        <w:pStyle w:val="ListParagraph"/>
        <w:numPr>
          <w:ilvl w:val="1"/>
          <w:numId w:val="1"/>
        </w:numPr>
        <w:rPr>
          <w:sz w:val="26"/>
          <w:szCs w:val="26"/>
        </w:rPr>
      </w:pPr>
      <w:r w:rsidRPr="0018047C">
        <w:rPr>
          <w:sz w:val="26"/>
          <w:szCs w:val="26"/>
        </w:rPr>
        <w:t>Local</w:t>
      </w:r>
    </w:p>
    <w:p w:rsidR="00541934" w:rsidRPr="0018047C" w:rsidRDefault="00541934" w:rsidP="00541934">
      <w:pPr>
        <w:pStyle w:val="ListParagraph"/>
        <w:numPr>
          <w:ilvl w:val="1"/>
          <w:numId w:val="1"/>
        </w:numPr>
        <w:rPr>
          <w:sz w:val="26"/>
          <w:szCs w:val="26"/>
        </w:rPr>
      </w:pPr>
      <w:r w:rsidRPr="0018047C">
        <w:rPr>
          <w:sz w:val="26"/>
          <w:szCs w:val="26"/>
        </w:rPr>
        <w:t>State</w:t>
      </w:r>
    </w:p>
    <w:p w:rsidR="00541934" w:rsidRPr="0018047C" w:rsidRDefault="00541934" w:rsidP="00541934">
      <w:pPr>
        <w:pStyle w:val="ListParagraph"/>
        <w:numPr>
          <w:ilvl w:val="1"/>
          <w:numId w:val="1"/>
        </w:numPr>
        <w:rPr>
          <w:sz w:val="26"/>
          <w:szCs w:val="26"/>
        </w:rPr>
      </w:pPr>
      <w:r w:rsidRPr="0018047C">
        <w:rPr>
          <w:sz w:val="26"/>
          <w:szCs w:val="26"/>
        </w:rPr>
        <w:t>Federal</w:t>
      </w:r>
    </w:p>
    <w:p w:rsidR="004A18B1" w:rsidRDefault="004A18B1" w:rsidP="004A18B1"/>
    <w:p w:rsidR="006A6D1A" w:rsidRPr="00622B91" w:rsidRDefault="00651362" w:rsidP="004A18B1">
      <w:pPr>
        <w:rPr>
          <w:sz w:val="26"/>
          <w:szCs w:val="26"/>
        </w:rPr>
      </w:pPr>
      <w:r w:rsidRPr="00622B91">
        <w:rPr>
          <w:sz w:val="26"/>
          <w:szCs w:val="26"/>
        </w:rPr>
        <w:t xml:space="preserve">The platform </w:t>
      </w:r>
      <w:r w:rsidR="006A6D1A" w:rsidRPr="00622B91">
        <w:rPr>
          <w:sz w:val="26"/>
          <w:szCs w:val="26"/>
        </w:rPr>
        <w:t>gives the</w:t>
      </w:r>
      <w:r w:rsidRPr="00622B91">
        <w:rPr>
          <w:sz w:val="26"/>
          <w:szCs w:val="26"/>
        </w:rPr>
        <w:t xml:space="preserve"> </w:t>
      </w:r>
      <w:r w:rsidR="006A6D1A" w:rsidRPr="00622B91">
        <w:rPr>
          <w:sz w:val="26"/>
          <w:szCs w:val="26"/>
        </w:rPr>
        <w:t>users the ability to view the current measured data and the objectives created to affect change on that data for good. The user is able to commit as much or as little time as they want (or can) to the cause. The user has the ability to create an account and track what causes they are involved in and the associated small- and large-scale effects the crowdsourced effort they are a part of has achieved.</w:t>
      </w:r>
      <w:r w:rsidR="00E51D5C" w:rsidRPr="00622B91">
        <w:rPr>
          <w:sz w:val="26"/>
          <w:szCs w:val="26"/>
        </w:rPr>
        <w:t xml:space="preserve"> </w:t>
      </w:r>
    </w:p>
    <w:p w:rsidR="006A6D1A" w:rsidRDefault="006A6D1A" w:rsidP="004A18B1"/>
    <w:p w:rsidR="004A18B1" w:rsidRDefault="004A18B1" w:rsidP="004A18B1">
      <w:r>
        <w:br/>
      </w:r>
    </w:p>
    <w:p w:rsidR="00EE5D96" w:rsidRDefault="00EE5D96" w:rsidP="004A18B1"/>
    <w:p w:rsidR="004A18B1" w:rsidRDefault="00E157A6" w:rsidP="00F1286E">
      <w:pPr>
        <w:pStyle w:val="Heading2"/>
      </w:pPr>
      <w:r>
        <w:t>What is</w:t>
      </w:r>
      <w:r w:rsidR="00F1286E">
        <w:t xml:space="preserve"> next for the Helping Hands platform?</w:t>
      </w:r>
    </w:p>
    <w:p w:rsidR="00E157A6" w:rsidRDefault="00E157A6" w:rsidP="00F1286E"/>
    <w:p w:rsidR="00F1286E" w:rsidRDefault="00F1286E" w:rsidP="00F1286E">
      <w:r>
        <w:t>Future state example - The platform allows context-aware volunteering allocation, for example, when a natural disaster occurs, organisations like the SES are able to provide a list of jobs that people can help out including food assistance, blanket donations,</w:t>
      </w:r>
      <w:r w:rsidR="00D935E1">
        <w:t xml:space="preserve"> etc.</w:t>
      </w:r>
    </w:p>
    <w:p w:rsidR="004A18B1" w:rsidRDefault="004A18B1" w:rsidP="004A18B1"/>
    <w:p w:rsidR="00AA68FD" w:rsidRPr="00333E39" w:rsidRDefault="00AE1C3F" w:rsidP="00AA68FD">
      <w:pPr>
        <w:pStyle w:val="Heading1"/>
      </w:pPr>
      <w:r>
        <w:br w:type="page"/>
      </w:r>
      <w:r w:rsidR="00AA68FD" w:rsidRPr="00333E39">
        <w:lastRenderedPageBreak/>
        <w:t>Script</w:t>
      </w:r>
      <w:r w:rsidR="0028638C">
        <w:t xml:space="preserve"> for Video</w:t>
      </w:r>
      <w:r w:rsidR="00AA68FD">
        <w:br/>
      </w:r>
    </w:p>
    <w:p w:rsidR="00AA68FD" w:rsidRDefault="00AA68FD" w:rsidP="00AA68FD">
      <w:r>
        <w:t xml:space="preserve">Helping Hand is a charity organisation that provides different ways that people can help. </w:t>
      </w:r>
    </w:p>
    <w:p w:rsidR="00AA68FD" w:rsidRDefault="00AA68FD" w:rsidP="00AA68FD"/>
    <w:p w:rsidR="00AA68FD" w:rsidRDefault="00AA68FD" w:rsidP="00AA68FD">
      <w:r>
        <w:t xml:space="preserve">Helping Hand uses open data from local, state and national sources. </w:t>
      </w:r>
    </w:p>
    <w:p w:rsidR="00AA68FD" w:rsidRDefault="00AA68FD" w:rsidP="00AA68FD"/>
    <w:p w:rsidR="00AA68FD" w:rsidRDefault="00AA68FD" w:rsidP="00AA68FD">
      <w:r>
        <w:t xml:space="preserve">Existing problems can be identified by the visualizing multiple sets of data. </w:t>
      </w:r>
    </w:p>
    <w:p w:rsidR="00AA68FD" w:rsidRDefault="00AA68FD" w:rsidP="00AA68FD"/>
    <w:p w:rsidR="00AA68FD" w:rsidRDefault="00AA68FD" w:rsidP="00AA68FD">
      <w:r>
        <w:t xml:space="preserve">Each problem then </w:t>
      </w:r>
      <w:proofErr w:type="gramStart"/>
      <w:r>
        <w:t>can be acted</w:t>
      </w:r>
      <w:proofErr w:type="gramEnd"/>
      <w:r>
        <w:t xml:space="preserve"> upon to make real world change. </w:t>
      </w:r>
    </w:p>
    <w:p w:rsidR="00AA68FD" w:rsidRDefault="00AA68FD" w:rsidP="00AA68FD"/>
    <w:p w:rsidR="00AA68FD" w:rsidRDefault="00AA68FD" w:rsidP="00AA68FD">
      <w:r>
        <w:t xml:space="preserve">Every person matters and every task helps. </w:t>
      </w:r>
    </w:p>
    <w:p w:rsidR="00AA68FD" w:rsidRDefault="00AA68FD" w:rsidP="00AA68FD"/>
    <w:p w:rsidR="00AA68FD" w:rsidRDefault="00AA68FD" w:rsidP="00AA68FD">
      <w:r>
        <w:t>This is Dave. Dave wants to help but is unsure how.</w:t>
      </w:r>
    </w:p>
    <w:p w:rsidR="00AA68FD" w:rsidRDefault="00AA68FD" w:rsidP="00AA68FD"/>
    <w:p w:rsidR="00AA68FD" w:rsidRDefault="00AA68FD" w:rsidP="00AA68FD">
      <w:r>
        <w:t>Dave visits the Helping Hand website, he sees all the problems he can contribute to which are all based on open data.</w:t>
      </w:r>
    </w:p>
    <w:p w:rsidR="00AA68FD" w:rsidRDefault="00AA68FD" w:rsidP="00AA68FD"/>
    <w:p w:rsidR="00AA68FD" w:rsidRDefault="00AA68FD" w:rsidP="00AA68FD">
      <w:r>
        <w:t xml:space="preserve">Dave finds a cause that he is interested in in his local community and an action he is able to perform and then decides to make a pledge. </w:t>
      </w:r>
    </w:p>
    <w:p w:rsidR="00AA68FD" w:rsidRDefault="00AA68FD" w:rsidP="00AA68FD"/>
    <w:p w:rsidR="00210978" w:rsidRDefault="00AA68FD" w:rsidP="00AA68FD">
      <w:r w:rsidRPr="00AA68FD">
        <w:t xml:space="preserve">Users can combat issues like water, electricity and gas use overuse by pledging to reduce their usage in measurable ways. </w:t>
      </w:r>
    </w:p>
    <w:p w:rsidR="00210978" w:rsidRDefault="00210978" w:rsidP="00AA68FD"/>
    <w:p w:rsidR="00AA68FD" w:rsidRDefault="00AA68FD" w:rsidP="00AA68FD">
      <w:r w:rsidRPr="00AA68FD">
        <w:t xml:space="preserve">Dave has picked water use and intends to reduce his overuse of water by only watering his garden in the evening; reducing the amount of </w:t>
      </w:r>
      <w:proofErr w:type="gramStart"/>
      <w:r w:rsidRPr="00AA68FD">
        <w:t>time</w:t>
      </w:r>
      <w:proofErr w:type="gramEnd"/>
      <w:r w:rsidRPr="00AA68FD">
        <w:t xml:space="preserve"> he spends showering and investing in water tanks for his home. </w:t>
      </w:r>
    </w:p>
    <w:p w:rsidR="00AA68FD" w:rsidRPr="00AA68FD" w:rsidRDefault="00AA68FD" w:rsidP="00AA68FD"/>
    <w:p w:rsidR="00AA68FD" w:rsidRDefault="00AA68FD" w:rsidP="00AA68FD">
      <w:r w:rsidRPr="00AA68FD">
        <w:t xml:space="preserve">The Helping Hand platform gives users the ability to view the current measured data and the objectives created to affect change on identified problems, which overall changes the data for good. </w:t>
      </w:r>
    </w:p>
    <w:p w:rsidR="00AA68FD" w:rsidRPr="00AA68FD" w:rsidRDefault="00AA68FD" w:rsidP="00AA68FD"/>
    <w:p w:rsidR="00AA68FD" w:rsidRDefault="00AA68FD" w:rsidP="00AA68FD">
      <w:r w:rsidRPr="00AA68FD">
        <w:t xml:space="preserve">When crowdsourcing these activities through the Helping Hand platform, a little effort adds up to a big impact. </w:t>
      </w:r>
    </w:p>
    <w:p w:rsidR="00AA68FD" w:rsidRPr="00AA68FD" w:rsidRDefault="00AA68FD" w:rsidP="00AA68FD"/>
    <w:p w:rsidR="00AA68FD" w:rsidRDefault="00AA68FD" w:rsidP="00AA68FD"/>
    <w:p w:rsidR="00AA68FD" w:rsidRDefault="00AA68FD" w:rsidP="00AA68FD">
      <w:r>
        <w:t>Dave regularly checks back to the Helping Hand dashboard to see the results of his pledge in action.</w:t>
      </w:r>
    </w:p>
    <w:p w:rsidR="00AA68FD" w:rsidRDefault="00AA68FD" w:rsidP="00AA68FD">
      <w:r>
        <w:t xml:space="preserve"> </w:t>
      </w:r>
    </w:p>
    <w:p w:rsidR="00AA68FD" w:rsidRDefault="00AA68FD" w:rsidP="00AA68FD">
      <w:r>
        <w:t>Other people like Dave have all contributed to the same cause and can see how they have affected change in their community.</w:t>
      </w:r>
    </w:p>
    <w:p w:rsidR="00AA68FD" w:rsidRDefault="00AA68FD" w:rsidP="00AA68FD"/>
    <w:p w:rsidR="00AA68FD" w:rsidRDefault="00AA68FD" w:rsidP="00AA68FD">
      <w:r w:rsidRPr="00AA68FD">
        <w:t xml:space="preserve">The helping hand platform currently supports data on gas, electricity &amp; water use.  However, the platform allows any open data APIs </w:t>
      </w:r>
      <w:proofErr w:type="gramStart"/>
      <w:r w:rsidRPr="00AA68FD">
        <w:t>which</w:t>
      </w:r>
      <w:proofErr w:type="gramEnd"/>
      <w:r w:rsidRPr="00AA68FD">
        <w:t xml:space="preserve"> can be easily included. </w:t>
      </w:r>
    </w:p>
    <w:p w:rsidR="00AA68FD" w:rsidRPr="00AA68FD" w:rsidRDefault="00AA68FD" w:rsidP="00AA68FD"/>
    <w:p w:rsidR="00AA68FD" w:rsidRDefault="00AA68FD" w:rsidP="00AA68FD">
      <w:r>
        <w:t>Helping Hand, helping people help.</w:t>
      </w:r>
    </w:p>
    <w:p w:rsidR="002F52F1" w:rsidRDefault="002F52F1" w:rsidP="00672BCB"/>
    <w:p w:rsidR="00026F77" w:rsidRDefault="00026F77" w:rsidP="00672BCB"/>
    <w:p w:rsidR="00DC7BD3" w:rsidRDefault="00DC7BD3" w:rsidP="00672BCB">
      <w:r>
        <w:t>Website, dashboard:</w:t>
      </w:r>
    </w:p>
    <w:p w:rsidR="00026F77" w:rsidRDefault="00026F77" w:rsidP="00672BCB">
      <w:r>
        <w:t xml:space="preserve">Over the past month, you and 14,324 other Helping Hand users have contributed to reducing water usage in your region by 16%! </w:t>
      </w:r>
    </w:p>
    <w:p w:rsidR="00026F77" w:rsidRPr="00672BCB" w:rsidRDefault="00026F77" w:rsidP="00672BCB">
      <w:r>
        <w:t xml:space="preserve">Congratulations! You can up the ante by using an ENERGY STAR-rated washing machine and only wash when you have a full load. </w:t>
      </w:r>
    </w:p>
    <w:sectPr w:rsidR="00026F77" w:rsidRPr="00672BCB" w:rsidSect="00FA2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BF7" w:rsidRDefault="002D4BF7" w:rsidP="00DE1C5C">
      <w:pPr>
        <w:spacing w:after="0" w:line="240" w:lineRule="auto"/>
      </w:pPr>
      <w:r>
        <w:separator/>
      </w:r>
    </w:p>
  </w:endnote>
  <w:endnote w:type="continuationSeparator" w:id="0">
    <w:p w:rsidR="002D4BF7" w:rsidRDefault="002D4BF7" w:rsidP="00DE1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BF7" w:rsidRDefault="002D4BF7" w:rsidP="00DE1C5C">
      <w:pPr>
        <w:spacing w:after="0" w:line="240" w:lineRule="auto"/>
      </w:pPr>
      <w:r>
        <w:separator/>
      </w:r>
    </w:p>
  </w:footnote>
  <w:footnote w:type="continuationSeparator" w:id="0">
    <w:p w:rsidR="002D4BF7" w:rsidRDefault="002D4BF7" w:rsidP="00DE1C5C">
      <w:pPr>
        <w:spacing w:after="0" w:line="240" w:lineRule="auto"/>
      </w:pPr>
      <w:r>
        <w:continuationSeparator/>
      </w:r>
    </w:p>
  </w:footnote>
  <w:footnote w:id="1">
    <w:p w:rsidR="00DE1C5C" w:rsidRPr="00DE1C5C" w:rsidRDefault="00DE1C5C">
      <w:pPr>
        <w:pStyle w:val="FootnoteText"/>
        <w:rPr>
          <w:lang w:val="en-AU"/>
        </w:rPr>
      </w:pPr>
      <w:r>
        <w:rPr>
          <w:rStyle w:val="FootnoteReference"/>
        </w:rPr>
        <w:footnoteRef/>
      </w:r>
      <w:r>
        <w:t xml:space="preserve"> Source: </w:t>
      </w:r>
      <w:r w:rsidRPr="00DE1C5C">
        <w:t>http://www.abs.gov.au/ausstats/abs@.nsf/Products/70673659385DC4E3CA25791A0082C494?opendocument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75EB9"/>
    <w:multiLevelType w:val="hybridMultilevel"/>
    <w:tmpl w:val="572240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546E15"/>
    <w:multiLevelType w:val="hybridMultilevel"/>
    <w:tmpl w:val="6A68A9E6"/>
    <w:lvl w:ilvl="0" w:tplc="D4404A6C">
      <w:start w:val="2"/>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B1300"/>
    <w:multiLevelType w:val="hybridMultilevel"/>
    <w:tmpl w:val="C706CFD0"/>
    <w:lvl w:ilvl="0" w:tplc="EE66634C">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16556D"/>
    <w:multiLevelType w:val="hybridMultilevel"/>
    <w:tmpl w:val="10F4E22C"/>
    <w:lvl w:ilvl="0" w:tplc="0C090001">
      <w:start w:val="1"/>
      <w:numFmt w:val="bullet"/>
      <w:lvlText w:val=""/>
      <w:lvlJc w:val="left"/>
      <w:pPr>
        <w:ind w:left="720" w:hanging="360"/>
      </w:pPr>
      <w:rPr>
        <w:rFonts w:ascii="Symbol" w:hAnsi="Symbol" w:hint="default"/>
        <w:color w:val="5D585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FE2FDE"/>
    <w:multiLevelType w:val="hybridMultilevel"/>
    <w:tmpl w:val="F57EACCC"/>
    <w:lvl w:ilvl="0" w:tplc="6CD0F2CA">
      <w:numFmt w:val="bullet"/>
      <w:lvlText w:val="-"/>
      <w:lvlJc w:val="left"/>
      <w:pPr>
        <w:ind w:left="720" w:hanging="360"/>
      </w:pPr>
      <w:rPr>
        <w:rFonts w:ascii="Arial" w:eastAsiaTheme="minorEastAsia" w:hAnsi="Arial" w:cs="Arial" w:hint="default"/>
        <w:color w:val="5D585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activeWritingStyle w:appName="MSWord" w:lang="en-AU"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BCB"/>
    <w:rsid w:val="00007AD8"/>
    <w:rsid w:val="00026F77"/>
    <w:rsid w:val="000639B1"/>
    <w:rsid w:val="000745B0"/>
    <w:rsid w:val="000D4A30"/>
    <w:rsid w:val="001176FE"/>
    <w:rsid w:val="001354B8"/>
    <w:rsid w:val="00143195"/>
    <w:rsid w:val="0018047C"/>
    <w:rsid w:val="001A7A86"/>
    <w:rsid w:val="00210978"/>
    <w:rsid w:val="0028638C"/>
    <w:rsid w:val="002B5C67"/>
    <w:rsid w:val="002D4BF7"/>
    <w:rsid w:val="002F52F1"/>
    <w:rsid w:val="00333E39"/>
    <w:rsid w:val="00363BBB"/>
    <w:rsid w:val="003A6DD3"/>
    <w:rsid w:val="003B6036"/>
    <w:rsid w:val="003D4534"/>
    <w:rsid w:val="003D57B9"/>
    <w:rsid w:val="003F08A1"/>
    <w:rsid w:val="00411BF9"/>
    <w:rsid w:val="00422329"/>
    <w:rsid w:val="00447F54"/>
    <w:rsid w:val="0045195B"/>
    <w:rsid w:val="00466842"/>
    <w:rsid w:val="00476ECD"/>
    <w:rsid w:val="00495948"/>
    <w:rsid w:val="004A18B1"/>
    <w:rsid w:val="004B4AFE"/>
    <w:rsid w:val="004E5A73"/>
    <w:rsid w:val="00500354"/>
    <w:rsid w:val="00541934"/>
    <w:rsid w:val="005B62A4"/>
    <w:rsid w:val="005C7353"/>
    <w:rsid w:val="00622B91"/>
    <w:rsid w:val="00644105"/>
    <w:rsid w:val="00651362"/>
    <w:rsid w:val="0065145C"/>
    <w:rsid w:val="00672BCB"/>
    <w:rsid w:val="006A6D1A"/>
    <w:rsid w:val="006A7F6B"/>
    <w:rsid w:val="00785422"/>
    <w:rsid w:val="007A72F3"/>
    <w:rsid w:val="00830475"/>
    <w:rsid w:val="00865406"/>
    <w:rsid w:val="008E7EC3"/>
    <w:rsid w:val="00973A06"/>
    <w:rsid w:val="00AA68FD"/>
    <w:rsid w:val="00AE1C3F"/>
    <w:rsid w:val="00AE7D5D"/>
    <w:rsid w:val="00B429C0"/>
    <w:rsid w:val="00BC1553"/>
    <w:rsid w:val="00C743B5"/>
    <w:rsid w:val="00CA2473"/>
    <w:rsid w:val="00CC3C6F"/>
    <w:rsid w:val="00CF3ACD"/>
    <w:rsid w:val="00D15414"/>
    <w:rsid w:val="00D935E1"/>
    <w:rsid w:val="00DC2D52"/>
    <w:rsid w:val="00DC7BD3"/>
    <w:rsid w:val="00DD2B2D"/>
    <w:rsid w:val="00DE1C5C"/>
    <w:rsid w:val="00DE2E0F"/>
    <w:rsid w:val="00E157A6"/>
    <w:rsid w:val="00E26B30"/>
    <w:rsid w:val="00E51D5C"/>
    <w:rsid w:val="00E55AAB"/>
    <w:rsid w:val="00E718EF"/>
    <w:rsid w:val="00EB4132"/>
    <w:rsid w:val="00EE5D96"/>
    <w:rsid w:val="00EE6CE9"/>
    <w:rsid w:val="00F1286E"/>
    <w:rsid w:val="00F33C40"/>
    <w:rsid w:val="00F42002"/>
    <w:rsid w:val="00F809F0"/>
    <w:rsid w:val="00FA2D27"/>
    <w:rsid w:val="00FB1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56F47D3-8474-4DC3-952E-7D5ED294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1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31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18B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4A18B1"/>
    <w:pPr>
      <w:keepLines/>
      <w:tabs>
        <w:tab w:val="center" w:pos="4153"/>
        <w:tab w:val="right" w:pos="8306"/>
      </w:tabs>
      <w:spacing w:before="100" w:beforeAutospacing="1" w:after="100" w:afterAutospacing="1" w:line="240" w:lineRule="auto"/>
    </w:pPr>
    <w:rPr>
      <w:rFonts w:ascii="Arial" w:eastAsia="Times New Roman" w:hAnsi="Arial" w:cs="Times New Roman"/>
      <w:lang w:val="en-AU" w:eastAsia="en-AU"/>
    </w:rPr>
  </w:style>
  <w:style w:type="character" w:customStyle="1" w:styleId="HeaderChar">
    <w:name w:val="Header Char"/>
    <w:basedOn w:val="DefaultParagraphFont"/>
    <w:link w:val="Header"/>
    <w:semiHidden/>
    <w:rsid w:val="004A18B1"/>
    <w:rPr>
      <w:rFonts w:ascii="Arial" w:eastAsia="Times New Roman" w:hAnsi="Arial" w:cs="Times New Roman"/>
      <w:lang w:val="en-AU" w:eastAsia="en-AU"/>
    </w:rPr>
  </w:style>
  <w:style w:type="character" w:styleId="Hyperlink">
    <w:name w:val="Hyperlink"/>
    <w:uiPriority w:val="99"/>
    <w:rsid w:val="004A18B1"/>
    <w:rPr>
      <w:color w:val="0000FF"/>
      <w:u w:val="single"/>
    </w:rPr>
  </w:style>
  <w:style w:type="paragraph" w:customStyle="1" w:styleId="SectionSubHeading">
    <w:name w:val="SectionSubHeading"/>
    <w:basedOn w:val="Normal"/>
    <w:rsid w:val="004A18B1"/>
    <w:pPr>
      <w:keepLines/>
      <w:spacing w:before="100" w:beforeAutospacing="1" w:after="240" w:afterAutospacing="1" w:line="240" w:lineRule="auto"/>
    </w:pPr>
    <w:rPr>
      <w:rFonts w:ascii="Arial" w:eastAsia="Times New Roman" w:hAnsi="Arial" w:cs="Times New Roman"/>
      <w:b/>
      <w:bCs/>
      <w:lang w:val="en-AU" w:eastAsia="en-AU"/>
    </w:rPr>
  </w:style>
  <w:style w:type="paragraph" w:customStyle="1" w:styleId="figure">
    <w:name w:val="figure"/>
    <w:basedOn w:val="Normal"/>
    <w:rsid w:val="004A18B1"/>
    <w:pPr>
      <w:keepLines/>
      <w:overflowPunct w:val="0"/>
      <w:autoSpaceDE w:val="0"/>
      <w:autoSpaceDN w:val="0"/>
      <w:adjustRightInd w:val="0"/>
      <w:spacing w:before="120" w:beforeAutospacing="1" w:after="100" w:afterAutospacing="1" w:line="300" w:lineRule="atLeast"/>
      <w:textAlignment w:val="baseline"/>
    </w:pPr>
    <w:rPr>
      <w:rFonts w:ascii="Arial" w:eastAsia="Times New Roman" w:hAnsi="Arial" w:cs="Times New Roman"/>
      <w:i/>
      <w:iCs/>
      <w:lang w:val="en-AU" w:eastAsia="en-AU"/>
    </w:rPr>
  </w:style>
  <w:style w:type="character" w:customStyle="1" w:styleId="InstructionText">
    <w:name w:val="Instruction Text"/>
    <w:qFormat/>
    <w:rsid w:val="004A18B1"/>
    <w:rPr>
      <w:i/>
      <w:color w:val="0070C0"/>
    </w:rPr>
  </w:style>
  <w:style w:type="paragraph" w:customStyle="1" w:styleId="NormalItalic">
    <w:name w:val="NormalItalic"/>
    <w:basedOn w:val="Normal"/>
    <w:rsid w:val="004A18B1"/>
    <w:pPr>
      <w:keepLines/>
      <w:spacing w:before="100" w:beforeAutospacing="1" w:after="100" w:afterAutospacing="1" w:line="240" w:lineRule="auto"/>
    </w:pPr>
    <w:rPr>
      <w:rFonts w:ascii="Arial" w:eastAsia="Times New Roman" w:hAnsi="Arial" w:cs="Arial"/>
      <w:i/>
      <w:iCs/>
      <w:lang w:val="en-AU" w:eastAsia="en-AU"/>
    </w:rPr>
  </w:style>
  <w:style w:type="paragraph" w:styleId="NormalWeb">
    <w:name w:val="Normal (Web)"/>
    <w:basedOn w:val="Normal"/>
    <w:uiPriority w:val="99"/>
    <w:semiHidden/>
    <w:unhideWhenUsed/>
    <w:rsid w:val="004A18B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styleId="TableGrid">
    <w:name w:val="Table Grid"/>
    <w:basedOn w:val="TableNormal"/>
    <w:uiPriority w:val="39"/>
    <w:rsid w:val="008E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319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63BBB"/>
    <w:pPr>
      <w:ind w:left="720"/>
      <w:contextualSpacing/>
    </w:pPr>
  </w:style>
  <w:style w:type="table" w:styleId="PlainTable5">
    <w:name w:val="Plain Table 5"/>
    <w:basedOn w:val="TableNormal"/>
    <w:uiPriority w:val="45"/>
    <w:rsid w:val="00FA2D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45195B"/>
  </w:style>
  <w:style w:type="table" w:styleId="PlainTable1">
    <w:name w:val="Plain Table 1"/>
    <w:basedOn w:val="TableNormal"/>
    <w:uiPriority w:val="41"/>
    <w:rsid w:val="00D154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DE1C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C5C"/>
    <w:rPr>
      <w:sz w:val="20"/>
      <w:szCs w:val="20"/>
    </w:rPr>
  </w:style>
  <w:style w:type="character" w:styleId="FootnoteReference">
    <w:name w:val="footnote reference"/>
    <w:basedOn w:val="DefaultParagraphFont"/>
    <w:uiPriority w:val="99"/>
    <w:semiHidden/>
    <w:unhideWhenUsed/>
    <w:rsid w:val="00DE1C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84619">
      <w:bodyDiv w:val="1"/>
      <w:marLeft w:val="0"/>
      <w:marRight w:val="0"/>
      <w:marTop w:val="0"/>
      <w:marBottom w:val="0"/>
      <w:divBdr>
        <w:top w:val="none" w:sz="0" w:space="0" w:color="auto"/>
        <w:left w:val="none" w:sz="0" w:space="0" w:color="auto"/>
        <w:bottom w:val="none" w:sz="0" w:space="0" w:color="auto"/>
        <w:right w:val="none" w:sz="0" w:space="0" w:color="auto"/>
      </w:divBdr>
    </w:div>
    <w:div w:id="1648970390">
      <w:bodyDiv w:val="1"/>
      <w:marLeft w:val="0"/>
      <w:marRight w:val="0"/>
      <w:marTop w:val="0"/>
      <w:marBottom w:val="0"/>
      <w:divBdr>
        <w:top w:val="none" w:sz="0" w:space="0" w:color="auto"/>
        <w:left w:val="none" w:sz="0" w:space="0" w:color="auto"/>
        <w:bottom w:val="none" w:sz="0" w:space="0" w:color="auto"/>
        <w:right w:val="none" w:sz="0" w:space="0" w:color="auto"/>
      </w:divBdr>
    </w:div>
    <w:div w:id="210869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{84D0637C-8BE3-4EE8-BC57-D1072F784DE9}</b:Guid>
    <b:URL>http://www.abs.gov.au/ausstats/abs@.nsf/Products/70673659385DC4E3CA25791A0082C494?opendocument</b:URL>
    <b:RefOrder>1</b:RefOrder>
  </b:Source>
</b:Sources>
</file>

<file path=customXml/itemProps1.xml><?xml version="1.0" encoding="utf-8"?>
<ds:datastoreItem xmlns:ds="http://schemas.openxmlformats.org/officeDocument/2006/customXml" ds:itemID="{180E8374-B9F4-403D-835E-B1EC2919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8</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Anderson</dc:creator>
  <cp:keywords/>
  <dc:description/>
  <cp:lastModifiedBy>Mundy, Thomas</cp:lastModifiedBy>
  <cp:revision>38</cp:revision>
  <dcterms:created xsi:type="dcterms:W3CDTF">2016-07-30T01:16:00Z</dcterms:created>
  <dcterms:modified xsi:type="dcterms:W3CDTF">2016-07-31T06:26:00Z</dcterms:modified>
</cp:coreProperties>
</file>