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F5E"/>
          <w:sz w:val="80"/>
          <w:szCs w:val="80"/>
        </w:rPr>
        <w:t xml:space="preserve">auditraks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B8972A"/>
          <w:sz w:val="36"/>
          <w:szCs w:val="36"/>
        </w:rPr>
        <w:t xml:space="preserve">Mineral Supply Chain Compliance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F5E"/>
          <w:sz w:val="48"/>
          <w:szCs w:val="48"/>
        </w:rPr>
        <w:t xml:space="preserve">System Administration Manual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March 2026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1. Architecture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auditraks is a three-tier SaaS application deployed entirely on managed cloud infrastructure.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21+ (standalone, signal-based)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Static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(.NET 10), Minimal APIs, MediatR CQRS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Web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Worker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10 hosted 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Background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(serverless)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 (JWT bearer, RS256)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(S3-compatible)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Subscriptions + Webhooks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cloud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Monorepo Layout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packages/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api/      -- .NET 10 Web API (Vertical Slice architecture)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worker/   -- Background worker (compliance checks, email retry)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web/      -- Angular 21+ SPA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shared/   -- Domain types, Zod schemas, compliance rule interfaces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Request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 authenticates against Auth0 and receives a JWT (RS256, 8-hour expiry).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Angular sends Authorization: Bearer &lt;token&gt; with every API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API validates the JWT (issuer + audience), then resolves the user's role and tenant from the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API endpoint enforces role requirements server-side independently of any client-side route guard.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operations are logged by AuditLoggingMiddleware (SHA-256 of request body + user sub).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Background worker processes compliance checks and document generation jobs asynchronously.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Multi-Tenancy Model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Tenancy is row-level: every BatchEntity, UserEntity, and related record carries a TenantId (UUID). All queries filter by the caller's TenantId. There is a single PostgreSQL database on Neon with no per-tenant schema separation.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2. Environment Configuration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configuration is injected as environment variables on the Render services. There are no secrets committed to the repository.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API Service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Auth0__Domain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 tenant domain (no https://)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your-tenant.auth0.com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Auth0__Audience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 API audience identifier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https://api.auditraks.com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Warning: If Auth0__Domain is absent, the API starts in dev mode with no token validation. Never deploy to production without this set.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API Service —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ConnectionStrings__DefaultConnection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PostgreSQL connection 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Host=ep-xxx.neon.tech;Database=auditraks;Username=...;Password=...;SSL Mode=Require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API Service — Cloudflare 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R2__AccountId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account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R2__AccessKeyId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API token access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R2__SecretAccessKey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API token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R2__BucketName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bucket name for document uploads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If R2__AccountId is absent, the API falls back to LocalFileStorageService — development only, not suitable for production.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API Service — Stripe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Stripe__SecretKey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secret key (sk_live_... in production)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Stripe__WebhookSecret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signing secret (whsec_...)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Stripe__PriceId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Price ID for the Pro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Stripe__StarterPriceId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Price ID for the Starter plan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API Service — Email and Error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Resend__ApiKey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API key (re_...)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Resend__FromEmail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address (e.g. noreply@auditraks.com)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Sentry__Dsn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DSN for the API project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API Service — URL and CORS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base URL of the frontend (used in email links)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https://auditraks.com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Cors__AllowedOrigins__0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allowed CORS origin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http://localhost:4200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Cors__AllowedOrigins__1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allowed CORS origin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https://auditraks.com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Frontend — Angular Environment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Angular app reads configuration from packages/web/src/environments/environment.prod.ts at build time: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export const environment =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production: true,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apiUrl: 'https://&lt;render-api-service&gt;.onrender.com',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auth0: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domain: 'YOUR_TENANT.auth0.com',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clientId: 'YOUR_SPA_CLIENT_ID',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audience: 'https://api.auditraks.com',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};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3. Deployment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CI/CD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GitHub Actions workflow at .github/workflows/ci.yml runs on every push to main and on pull requests targeting 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— API Build &amp;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 build, dotnet test --no-build, dotnet format --verify-no-changes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— Web 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ci, npx ng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— Deploy to Render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ubuntu-latest (push to main only)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RENDER_API_DEPLOY_HOOK, curl RENDER_WEB_DEPLOY_HOOK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The deploy job only runs after both api and web jobs pass. Formatting is a hard gate — CI fails if dotnet format would make any changes.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Manual Deployment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 deploy without a code push (e.g. after changing environment variables):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Render dashboard, navigate to the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Manual Deploy &gt; Deploy latest commit.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Or trigger via curl using the deploy hook URL: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curl -s "https://api.render.com/deploy/srv-XXXX?key=YYYY"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Health Check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liveness — always returns 200 once Kestrel is up. No checks run.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/health/live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/health — use as the Render health check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/health/ready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— returns Degraded while DatabaseMigrationService is running, Healthy when complete.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Configure Render's health check path to /health/live so the service is marked healthy as soon as Kestrel starts, without waiting for migrations.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Database Migrations on Startup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Migrations run automatically in a background hosted service (DatabaseMigrationService). Kestrel starts accepting requests — including health checks — immediately, even before the database is ready.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DatabaseMigrationService.ExecuteAsync is called on startup.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db.Database.MigrateAsync() applies any pending EF migrations.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defensive SQL block adds ParentBatchId to batches if somehow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SeedData.SeedAsync runs reference data seeds.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platform admin row is promoted to PLATFORM_ADMIN if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SeedData.SeedDemoBatchesIfNeededAsync adds demo batches (failures are non-fatal).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DatabaseMigrationService.IsReady is set to true. /health/ready returns Healthy.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4. Auth0 Administration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Tenant and Application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Page Application (SPA)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&lt;your-tenant&gt;.auth0.com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Callback URLs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https://auditraks.com, http://localhost:4200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Logout URLs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https://auditraks.com, http://localhost:4200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Web Origins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https://auditraks.com, http://localhost:4200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Token Expiration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28800 (8 hours)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grant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auditraks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(Audience)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https://api.auditraks.com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Signing 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RS256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Connections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connection: Username-Password-Authentication (email + password sign-up/in)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Social connection: Google OAuth2 (google-oauth2) — enable in Connections &gt; Social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Actions — Post Login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Post Login Action must add email and name claims to the ID token and access token. Without this, the /api/me endpoint cannot resolve the user's email from the JWT claims.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a new Action (Triggers &gt; Login &gt; Post Login) with the following code: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exports.onExecutePostLogin = async (event, api) =&gt;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namespace = 'https://auditraks.com';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api.idToken.setCustomClaim(`${namespace}/email`, event.user.email);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api.idToken.setCustomClaim(`${namespace}/name`, event.user.name);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api.accessToken.setCustomClaim(`${namespace}/email`, event.user.email);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api.accessToken.setCustomClaim(`${namespace}/name`, event.user.name);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api.idToken.setCustomClaim('email', event.user.email);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api.idToken.setCustomClaim('name', event.user.name);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 this Action to the Login flow and deploy it.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User Management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Auth0 users are not the source of truth for roles or tenant membership — the auditraks database is. The Auth0 sub is stored on UserEntity.Auth0Sub as the link.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 manually promote a user to PLATFORM_ADMIN: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"Users" SET "Role" = 'PLATFORM_ADMIN', "UpdatedAt" = now() WHERE "Email" = 'user@example.com';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 deactivate a user: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"Users" SET "IsActive" = false, "UpdatedAt" = now() WHERE "Email" = 'user@example.com';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 reset a mislinked Auth0Sub: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"Users" SET "Auth0Sub" = 'pending|' || gen_random_uuid(), "UpdatedAt" = now() WHERE "Email" = 'user@example.com';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5. Stripe Administration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Plans and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600"/>
        <w:gridCol w:w="1560"/>
        <w:gridCol w:w="3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Limit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Price ID (test)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batches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price_1TEK1zCvOGA4undoEH4fPTVr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price_1TEEQ1CvOGA4undoCj5R57Yd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Webhook Configuration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Endpoint URL: https://&lt;render-api-service&gt;.onrender.com/api/stripe/webhook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Provisions a new tenant, creates admin user, sends welcome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invoice.paid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tenant (moves from TRIAL or SUSPENDED to ACTIVE)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Suspends tenant, sends payment failure email to tenant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Cancels tenant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Test vs Production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Key Prefix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Publishable Key Prefix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(sandbox)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sk_test_...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pk_test_...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(live)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sk_live_...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pk_live_...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Switching to production: update Stripe__SecretKey to sk_live_..., update Stripe__WebhookSecret with the live endpoint's signing secret, and update both Price IDs to the live values.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6. Tenant Management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Tenant Status Lifecycle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TRIAL ---- invoice.paid ----------------&gt; ACTIVE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|                                          |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+---- invoice.payment_failed --------&gt; SUSPENDED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|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subscription.deleted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|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CANCELLED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SUSPENDED and CANCELLED tenants have all commands rejected with a 403 before the handler runs.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Creating a Tenant via API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/api/platform/tenants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"name": "Acme Mining Co",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"adminEmail": "admin@acmemining.com"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Suspending a Tenant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PATCH /api/platform/tenants/{id}/status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"status": "SUSPENDED" }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Valid status values: ACTIVE, SUSPENDED, CANCELLED.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Setting Custom Plan Limits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"Tenants" SET "MaxBatches" = 100, "MaxUsers" = 10 WHERE "Id" = 'xxx';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Set MaxBatches or MaxUsers to NULL for unlimited. Default limits: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MaxBatches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(unlimited)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(unlimited)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7. Database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Infrastructure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database is PostgreSQL hosted on Neon (serverless). Neon scales to zero when idle; the API's retry-on-failure configuration handles the cold-start latency.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Connection string format: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Host=ep-&lt;branch&gt;.neon.tech;Database=auditraks;Username=&lt;user&gt;;Password=&lt;password&gt;;SSL Mode=Require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Migrations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EF Core migrations are stored in packages/api/src/Tungsten.Api/Infrastructure/Persistence/Migrations/. Migrations are applied automatically on every startup via DatabaseMigrationService.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 create a new migration during development: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packages/api/src/Tungsten.Api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dotnet ef migrations add &lt;MigrationName&gt; --project ../Tungsten.Api.csproj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organisation. Central to row-level multi-tenancy.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user. Auth0Sub is the link to Auth0 identity.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Mineral batches tracked through the custody chain.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CustodyEvents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Custody transfer events, each with a SHA-256 hash chain.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ComplianceChecks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of RMAP/OECD compliance evaluation per batch.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RmapSmelters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RMAP smelter list (uploaded by platform admin).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RiskCountries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country reference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SanctionedEntities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Sanctioned entity reference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trail of write operations.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API keys for machine-to-machine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WebhookEndpoints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Tenant-configured outbound webhook targets.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metadata for uploaded supply chain documents.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Material Passports and audit dossiers.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 records for async operations.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Backup Strategy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Neon provides automated daily backups with point-in-time recovery (PITR). For critical operations, take a manual snapshot via the Neon console before proceeding.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Manual export: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pg_dump "&lt;connection-string&gt;" -Fc -f auditraks-$(date +%Y%m%d).dump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8. Monitoring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Health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healthy once Kestrel is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/health/live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to /health — no check predicates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/health/ready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migrations check — Degraded while migrating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Audit Log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write operations (POST, PUT, PATCH, DELETE) are logged by AuditLoggingMiddleware. Log entries contain: Timestamp (UTC), Auth0 sub of the caller, HTTP method and path, SHA-256 hash of the request body, HTTP status code.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Query audit logs via API: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/api/admin/audit-logs?page=1&amp;pageSize=20&amp;action=CreateTenant&amp;from=2026-01-01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Export as CSV: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/api/admin/audit-logs/export?from=2026-01-01&amp;to=2026-03-31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9. Security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Role-Based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access: tenant management, RMAP upload, audit log export, all platform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within their own tenant: user management, batch management, document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Create/edit batches and custody events within their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batches and documents within their tenant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API Key Authentication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Machine-to-machine callers may use an API key via the X-API-Key request header. The API computes SHA-256 of the provided key and looks up the hash in the ApiKeys table. API keys are never stored in plaintext — only the SHA-256 hex digest is persisted.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SHA-256 Hash Chains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custody event is written with a SHA-256 hash of its content at the time of creation. This creates a tamper-evident audit trail. Any modification to a custody event's data will cause the hash to no longer match.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Rate Limiting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public rate limiter policy applies a fixed-window limit of 30 requests per minute on public endpoints to prevent abuse.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10. Troubleshooting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Auth0 'Back Button' Error (Stale State)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Symptom: After clicking the browser back button after Auth0 login, the user sees 'Invalid state' or 'Callback error.'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Fix: Ensure Allowed Callback URLs in Auth0 include https://auditraks.com (not a sub-path like /callback). The Angular Auth0 SDK redirectUri should point to the app root.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Health Check Timeout on Render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Symptom: Render marks the service as unhealthy during deployment because the health check times out.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Fix: Set Render's health check path to /health/live (not /health/ready). /health/live returns 200 as soon as Kestrel is up, regardless of migration state.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Missing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Resend__ApiKey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logged only, not 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R2__AccountId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stored to local disk (lost on Render restart)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Sentry__Dsn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Stripe__SecretKey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endpoints throw exceptions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Auth0__Domain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starts in dev mode with NO authentication — critical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Tenant Stuck in TRIAL After Stripe Checkout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Diagnosis: In Stripe dashboard &gt; Events, find the checkout.session.completed event and check delivery status. If the webhook failed, the tenant was not provisioned — re-send the event from the Stripe dashboard.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Fix: Create the tenant manually via POST /api/platform/tenants, then update the Stripe IDs: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"Tenants"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SET "StripeCustomerId" = 'cus_xxx',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"StripeSubscriptionId" = 'sub_xxx',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"Status" = 'ACTIVE', "PlanName" = 'PRO'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WHERE "Id" = 'xxxxxxxx-xxxx-xxxx-xxxx-xxxxxxxxxxxx';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User Cannot Log In ('No account found')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Cause: The /api/me endpoint found no matching user record for the Auth0 sub or email.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Fix: Reset the Auth0Sub so the user re-links on next login: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"Users" SET "Auth0Sub" = 'pending|' || gen_random_uuid(), "UpdatedAt" = now() WHERE "Email" = 'user@example.com';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11. Maintenance Tasks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Uploading RMAP Smelter Lists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Upload via API: POST /api/admin/rmap/upload (multipart/form-data, CSV file)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Required CSV column format: SmelterId, SmelterName, Country, ConformanceStatus, LastAuditDate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W-0001,Example Smelter Ltd,Germany,Conformant,2025-06-15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handler upserts rows (insert new, update existing by SmelterId) and invalidates the in-memory cache immediately.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Monitoring Background Jobs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Query stuck or failed jobs: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SELECT "Id", "Type", "Status", "CreatedAt", "UpdatedAt", "Error"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"Jobs" WHERE "Status" IN ('FAILED', 'PENDING') ORDER BY "CreatedAt" DESC;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Failed jobs do not auto-retry. Resubmit them via the appropriate API endpoint if needed.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Rotating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the key in the ApiKeys table by LastUsedAt or CreatedByUserId.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Deactivate it: UPDATE "ApiKeys" SET "IsActive" = false WHERE "Id" = 'xxx';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caller must generate a new key via the API Keys UI.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Rotating Stripe Webhook 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Stripe: Developers &gt; Webhooks &gt; select the endpoint &gt; roll the signing secret.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Render: update Stripe__WebhookSecret to the new whsec_...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 a manual redeploy so the API picks up the new secret.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auditraks System Administration Manual —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 w:cs="Arial"/>
        <w:sz w:val="18"/>
        <w:szCs w:val="18"/>
        <w:color w:val="999999"/>
      </w:rPr>
      <w:fldChar w:fldCharType="begin"/>
    </w:r>
    <w:r>
      <w:rPr>
        <w:rFonts w:ascii="Arial" w:hAnsi="Arial" w:cs="Arial"/>
        <w:sz w:val="18"/>
        <w:szCs w:val="18"/>
        <w:color w:val="999999"/>
      </w:rPr>
      <w:instrText xml:space="preserve"> PAGE </w:instrText>
    </w:r>
    <w:r>
      <w:rPr>
        <w:rFonts w:ascii="Arial" w:hAnsi="Arial" w:cs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System Administration Manual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2026-03-24T08:21:53.438Z</dcterms:created>
  <dcterms:modified xsi:type="dcterms:W3CDTF">2026-03-24T08:21:53.439Z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