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auditraks Third-Party Services Guide</w:t>
      </w:r>
    </w:p>
    <w:p>
      <w:pPr>
        <w:pStyle w:val="Date"/>
      </w:pPr>
      <w:r>
        <w:t xml:space="preserve">April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3" w:name="auditraks-third-party-services-guide"/>
    <w:p>
      <w:pPr>
        <w:pStyle w:val="Heading1"/>
      </w:pPr>
      <w:r>
        <w:t xml:space="preserve">auditraks — Third-Party Services Guide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Platform administrator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2026-03-24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auditraks SaaS — Tungsten Supply Chain Compliance</w:t>
      </w:r>
    </w:p>
    <w:p>
      <w:r>
        <w:pict>
          <v:rect style="width:0;height:1.5pt" o:hralign="center" o:hrstd="t" o:hr="t"/>
        </w:pict>
      </w:r>
    </w:p>
    <w:bookmarkStart w:id="2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Every external service the auditraks platform depends on is listed below. Services marked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will cause platform downtime or data loss if unavailable. Services marked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degrade functionality but the platform continues running. Services marked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are fully bypassed when not configured.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Hosting (API, frontend, worker)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render.com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Neon</w:t>
            </w:r>
          </w:p>
        </w:tc>
        <w:tc>
          <w:tcPr/>
          <w:p>
            <w:pPr>
              <w:pStyle w:val="Compact"/>
            </w:pPr>
            <w:r>
              <w:t xml:space="preserve">Managed PostgreSQL database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console.neon.tech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ASP.NET Core Identity</w:t>
            </w:r>
          </w:p>
        </w:tc>
        <w:tc>
          <w:tcPr/>
          <w:p>
            <w:pPr>
              <w:pStyle w:val="Compact"/>
            </w:pPr>
            <w:r>
              <w:t xml:space="preserve">Authentication &amp; JWT issuance (self-hosted)</w:t>
            </w:r>
          </w:p>
        </w:tc>
        <w:tc>
          <w:tcPr/>
          <w:p>
            <w:pPr>
              <w:pStyle w:val="Compact"/>
            </w:pPr>
            <w:r>
              <w:t xml:space="preserve">N/A (built-in)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Subscription billing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dashboard.stripe.com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</w:p>
        </w:tc>
        <w:tc>
          <w:tcPr/>
          <w:p>
            <w:pPr>
              <w:pStyle w:val="Compact"/>
            </w:pPr>
            <w:r>
              <w:t xml:space="preserve">DNS + R2 object storage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dash.cloudflare.com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Transactional email delivery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resend.com/emails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Important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Error tracking &amp; tracing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sentry.io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Source control + CI/CD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github.com/julianshaw2000/edmvp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Important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0" w:name="render-hosting"/>
    <w:p>
      <w:pPr>
        <w:pStyle w:val="Heading2"/>
      </w:pPr>
      <w:r>
        <w:t xml:space="preserve">1. Render (Hosting)</w:t>
      </w:r>
    </w:p>
    <w:p>
      <w:pPr>
        <w:pStyle w:val="FirstParagraph"/>
      </w:pPr>
      <w:r>
        <w:rPr>
          <w:b/>
          <w:bCs/>
        </w:rPr>
        <w:t xml:space="preserve">Dashboard:</w:t>
      </w:r>
      <w:r>
        <w:t xml:space="preserve"> </w:t>
      </w:r>
      <w:r>
        <w:t xml:space="preserve">https://render.com</w:t>
      </w:r>
      <w:r>
        <w:t xml:space="preserve"> </w:t>
      </w:r>
      <w:r>
        <w:rPr>
          <w:b/>
          <w:bCs/>
        </w:rPr>
        <w:t xml:space="preserve">Criticality:</w:t>
      </w:r>
      <w:r>
        <w:t xml:space="preserve"> </w:t>
      </w:r>
      <w:r>
        <w:t xml:space="preserve">Critical</w:t>
      </w:r>
    </w:p>
    <w:bookmarkStart w:id="24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Render hosts all three runtime tiers of the platform: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Render Service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accutrac-api</w:t>
            </w:r>
          </w:p>
        </w:tc>
        <w:tc>
          <w:tcPr/>
          <w:p>
            <w:pPr>
              <w:pStyle w:val="Compact"/>
            </w:pPr>
            <w:r>
              <w:t xml:space="preserve">Web Service (Docker/dotnet)</w:t>
            </w:r>
          </w:p>
        </w:tc>
        <w:tc>
          <w:tcPr/>
          <w:p>
            <w:pPr>
              <w:pStyle w:val="Compact"/>
            </w:pPr>
            <w:r>
              <w:t xml:space="preserve">ASP.NET Core 10 REST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accutrac-web</w:t>
            </w:r>
          </w:p>
        </w:tc>
        <w:tc>
          <w:tcPr/>
          <w:p>
            <w:pPr>
              <w:pStyle w:val="Compact"/>
            </w:pPr>
            <w:r>
              <w:t xml:space="preserve">Static Site</w:t>
            </w:r>
          </w:p>
        </w:tc>
        <w:tc>
          <w:tcPr/>
          <w:p>
            <w:pPr>
              <w:pStyle w:val="Compact"/>
            </w:pPr>
            <w:r>
              <w:t xml:space="preserve">Angular 21+ SPA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Worker</w:t>
            </w:r>
          </w:p>
        </w:tc>
        <w:tc>
          <w:tcPr/>
          <w:p>
            <w:pPr>
              <w:pStyle w:val="Compact"/>
            </w:pPr>
            <w:r>
              <w:t xml:space="preserve">Background Worker</w:t>
            </w:r>
          </w:p>
        </w:tc>
        <w:tc>
          <w:tcPr/>
          <w:p>
            <w:pPr>
              <w:pStyle w:val="Compact"/>
            </w:pPr>
            <w:r>
              <w:t xml:space="preserve">Compliance checks, document generation, email retry</w:t>
            </w:r>
          </w:p>
        </w:tc>
      </w:tr>
    </w:tbl>
    <w:bookmarkEnd w:id="24"/>
    <w:bookmarkStart w:id="25" w:name="custom-domain-dns-via-cloudflare"/>
    <w:p>
      <w:pPr>
        <w:pStyle w:val="Heading3"/>
      </w:pPr>
      <w:r>
        <w:t xml:space="preserve">Custom Domain (DNS via Cloudflare)</w:t>
      </w:r>
    </w:p>
    <w:p>
      <w:pPr>
        <w:pStyle w:val="SourceCode"/>
      </w:pPr>
      <w:r>
        <w:rPr>
          <w:rStyle w:val="VerbatimChar"/>
        </w:rPr>
        <w:t xml:space="preserve">auditraks.com      → auditraks.com   (CNAME @)</w:t>
      </w:r>
      <w:r>
        <w:br/>
      </w:r>
      <w:r>
        <w:rPr>
          <w:rStyle w:val="VerbatimChar"/>
        </w:rPr>
        <w:t xml:space="preserve">www.auditraks.com  → auditraks.com   (CNAME www)</w:t>
      </w:r>
      <w:r>
        <w:br/>
      </w:r>
      <w:r>
        <w:rPr>
          <w:rStyle w:val="VerbatimChar"/>
        </w:rPr>
        <w:t xml:space="preserve">api.auditraks.com  → accutrac-api.onrender.com   (CNAME api)</w:t>
      </w:r>
    </w:p>
    <w:bookmarkEnd w:id="25"/>
    <w:bookmarkStart w:id="26" w:name="health-check-endpoints"/>
    <w:p>
      <w:pPr>
        <w:pStyle w:val="Heading3"/>
      </w:pPr>
      <w:r>
        <w:t xml:space="preserve">Health Check Endpoints</w:t>
      </w:r>
    </w:p>
    <w:p>
      <w:pPr>
        <w:pStyle w:val="FirstParagraph"/>
      </w:pPr>
      <w:r>
        <w:t xml:space="preserve">Configure Render’s HTTP health check to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. The API exposes three endpoints: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Basic liveness — 200 as soon as Kestrel starts, no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/health/live</w:t>
            </w:r>
          </w:p>
        </w:tc>
        <w:tc>
          <w:tcPr/>
          <w:p>
            <w:pPr>
              <w:pStyle w:val="Compact"/>
            </w:pPr>
            <w:r>
              <w:t xml:space="preserve">Identical to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— use this as the Render health check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/health/ready</w:t>
            </w:r>
          </w:p>
        </w:tc>
        <w:tc>
          <w:tcPr/>
          <w:p>
            <w:pPr>
              <w:pStyle w:val="Compact"/>
            </w:pPr>
            <w:r>
              <w:t xml:space="preserve">Readiness — returns</w:t>
            </w:r>
            <w:r>
              <w:t xml:space="preserve"> </w:t>
            </w:r>
            <w:r>
              <w:rPr>
                <w:rStyle w:val="VerbatimChar"/>
              </w:rPr>
              <w:t xml:space="preserve">Degraded</w:t>
            </w:r>
            <w:r>
              <w:t xml:space="preserve"> </w:t>
            </w:r>
            <w:r>
              <w:t xml:space="preserve">while EF migrations are running,</w:t>
            </w:r>
            <w:r>
              <w:t xml:space="preserve"> </w:t>
            </w:r>
            <w:r>
              <w:rPr>
                <w:rStyle w:val="VerbatimChar"/>
              </w:rPr>
              <w:t xml:space="preserve">Healthy</w:t>
            </w:r>
            <w:r>
              <w:t xml:space="preserve"> </w:t>
            </w:r>
            <w:r>
              <w:t xml:space="preserve">when complete</w:t>
            </w:r>
          </w:p>
        </w:tc>
      </w:tr>
    </w:tbl>
    <w:bookmarkEnd w:id="26"/>
    <w:bookmarkStart w:id="27" w:name="cicd-deploy-hooks"/>
    <w:p>
      <w:pPr>
        <w:pStyle w:val="Heading3"/>
      </w:pPr>
      <w:r>
        <w:t xml:space="preserve">CI/CD Deploy Hooks</w:t>
      </w:r>
    </w:p>
    <w:p>
      <w:pPr>
        <w:pStyle w:val="FirstParagraph"/>
      </w:pPr>
      <w:r>
        <w:t xml:space="preserve">Deployments are triggered automatically by the GitHub Actions CI/CD pipeline (see Section 8). Manual redeploy via the Render dashboard:</w:t>
      </w:r>
      <w:r>
        <w:t xml:space="preserve"> </w:t>
      </w:r>
      <w:r>
        <w:rPr>
          <w:b/>
          <w:bCs/>
        </w:rPr>
        <w:t xml:space="preserve">Manual Deploy &gt; Deploy latest commit</w:t>
      </w:r>
      <w:r>
        <w:t xml:space="preserve">, or via 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$RENDER_API_DEPLOY_HOOK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$RENDER_WEB_DEPLOY_HOOK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Deploy hook URLs are stored as GitHub Actions secrets (</w:t>
      </w:r>
      <w:r>
        <w:rPr>
          <w:rStyle w:val="VerbatimChar"/>
        </w:rPr>
        <w:t xml:space="preserve">RENDER_API_DEPLOY_HOOK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RENDER_WEB_DEPLOY_HOOK</w:t>
      </w:r>
      <w:r>
        <w:t xml:space="preserve">). They are not committed to the repository.</w:t>
      </w:r>
    </w:p>
    <w:bookmarkEnd w:id="27"/>
    <w:bookmarkStart w:id="28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All secrets are injected as environment variables on the Render service — nothing is committed to source. Full variable reference is in</w:t>
      </w:r>
      <w:r>
        <w:t xml:space="preserve"> </w:t>
      </w:r>
      <w:r>
        <w:rPr>
          <w:rStyle w:val="VerbatimChar"/>
        </w:rPr>
        <w:t xml:space="preserve">docs/admin-system-manual.md</w:t>
      </w:r>
      <w:r>
        <w:t xml:space="preserve"> </w:t>
      </w:r>
      <w:r>
        <w:t xml:space="preserve">§ 2. Key groups: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Jwt__Key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Jwt__Issuer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Jwt__Audience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ConnectionStrings__DefaultConnection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R2__AccountId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R2__AccessKeyId</w:t>
      </w:r>
      <w:r>
        <w:t xml:space="preserve">,</w:t>
      </w:r>
      <w:r>
        <w:t xml:space="preserve"> </w:t>
      </w:r>
      <w:r>
        <w:rPr>
          <w:rStyle w:val="VerbatimChar"/>
        </w:rPr>
        <w:t xml:space="preserve">R2__SecretAccessKey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R2__BucketName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Stripe__SecretKey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Stripe__WebhookSecret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Stripe__PriceId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Stripe__StarterPriceId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Resend__ApiKey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Resend__FromEmail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Sentry__Dsn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Cors__AllowedOrigins__0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Cors__AllowedOrigins__1</w:t>
      </w:r>
    </w:p>
    <w:bookmarkEnd w:id="28"/>
    <w:bookmarkStart w:id="29" w:name="free-tier-vs-paid"/>
    <w:p>
      <w:pPr>
        <w:pStyle w:val="Heading3"/>
      </w:pPr>
      <w:r>
        <w:t xml:space="preserve">Free Tier vs Paid</w:t>
      </w:r>
    </w:p>
    <w:p>
      <w:pPr>
        <w:pStyle w:val="FirstParagraph"/>
      </w:pPr>
      <w:r>
        <w:t xml:space="preserve">The Render free tier spins down Web Services after 15 minutes of inactivity (cold starts take ~30 seconds). For production use, upgrade the API to a paid instance type (Starter or above) to eliminate cold starts. The Static Site tier is free with no spin-down. The Background Worker should also use a paid tier to ensure it processes jobs without interruption.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neon-postgresql-database"/>
    <w:p>
      <w:pPr>
        <w:pStyle w:val="Heading2"/>
      </w:pPr>
      <w:r>
        <w:t xml:space="preserve">2. Neon (PostgreSQL Database)</w:t>
      </w:r>
    </w:p>
    <w:p>
      <w:pPr>
        <w:pStyle w:val="FirstParagraph"/>
      </w:pPr>
      <w:r>
        <w:rPr>
          <w:b/>
          <w:bCs/>
        </w:rPr>
        <w:t xml:space="preserve">Dashboard:</w:t>
      </w:r>
      <w:r>
        <w:t xml:space="preserve"> </w:t>
      </w:r>
      <w:r>
        <w:t xml:space="preserve">https://console.neon.tech</w:t>
      </w:r>
      <w:r>
        <w:t xml:space="preserve"> </w:t>
      </w:r>
      <w:r>
        <w:rPr>
          <w:b/>
          <w:bCs/>
        </w:rPr>
        <w:t xml:space="preserve">Criticality:</w:t>
      </w:r>
      <w:r>
        <w:t xml:space="preserve"> </w:t>
      </w:r>
      <w:r>
        <w:t xml:space="preserve">Critical</w:t>
      </w:r>
    </w:p>
    <w:bookmarkStart w:id="31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Neon hosts the single PostgreSQL database for all tenant data. The platform uses row-level multi-tenancy — all tables carry a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UUID column; there is no per-tenant schema separation.</w:t>
      </w:r>
    </w:p>
    <w:bookmarkEnd w:id="31"/>
    <w:bookmarkStart w:id="32" w:name="connection-details"/>
    <w:p>
      <w:pPr>
        <w:pStyle w:val="Heading3"/>
      </w:pPr>
      <w:r>
        <w:t xml:space="preserve">Connection Details</w:t>
      </w:r>
    </w:p>
    <w:p>
      <w:pPr>
        <w:pStyle w:val="FirstParagraph"/>
      </w:pPr>
      <w:r>
        <w:t xml:space="preserve">Connection string format (set as</w:t>
      </w:r>
      <w:r>
        <w:t xml:space="preserve"> </w:t>
      </w:r>
      <w:r>
        <w:rPr>
          <w:rStyle w:val="VerbatimChar"/>
        </w:rPr>
        <w:t xml:space="preserve">ConnectionStrings__DefaultConnection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Host=ep-&lt;branch&gt;.neon.tech;Database=auditraks;Username=&lt;user&gt;;Password=&lt;password&gt;;SSL Mode=VerifyFull;Channel Binding=Require</w:t>
      </w:r>
    </w:p>
    <w:p>
      <w:pPr>
        <w:pStyle w:val="FirstParagraph"/>
      </w:pPr>
      <w:r>
        <w:t xml:space="preserve">The current pooler endpoint is</w:t>
      </w:r>
      <w:r>
        <w:t xml:space="preserve"> </w:t>
      </w:r>
      <w:r>
        <w:rPr>
          <w:rStyle w:val="VerbatimChar"/>
        </w:rPr>
        <w:t xml:space="preserve">ep-soft-waterfall-a8j22jj1-pooler.eastus2.azure.neon.tech</w:t>
      </w:r>
      <w:r>
        <w:t xml:space="preserve">. Full connection string (including credentials) is in</w:t>
      </w:r>
      <w:r>
        <w:t xml:space="preserve"> </w:t>
      </w:r>
      <w:r>
        <w:rPr>
          <w:rStyle w:val="VerbatimChar"/>
        </w:rPr>
        <w:t xml:space="preserve">docs/neon.secrets</w:t>
      </w:r>
      <w:r>
        <w:t xml:space="preserve">.</w:t>
      </w:r>
    </w:p>
    <w:bookmarkEnd w:id="32"/>
    <w:bookmarkStart w:id="33" w:name="serverless-driver-and-connection-pooling"/>
    <w:p>
      <w:pPr>
        <w:pStyle w:val="Heading3"/>
      </w:pPr>
      <w:r>
        <w:t xml:space="preserve">Serverless Driver and Connection Pooling</w:t>
      </w:r>
    </w:p>
    <w:p>
      <w:pPr>
        <w:pStyle w:val="FirstParagraph"/>
      </w:pPr>
      <w:r>
        <w:t xml:space="preserve">Neon scales to zero when idle. The API is configured to handle cold-start latency: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Retry on failure:</w:t>
      </w:r>
      <w:r>
        <w:t xml:space="preserve"> </w:t>
      </w:r>
      <w:r>
        <w:t xml:space="preserve">up to 5 retries with a maximum 10-second delay between attempts (</w:t>
      </w:r>
      <w:r>
        <w:rPr>
          <w:rStyle w:val="VerbatimChar"/>
        </w:rPr>
        <w:t xml:space="preserve">EnableRetryOnFailure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Command timeout:</w:t>
      </w:r>
      <w:r>
        <w:t xml:space="preserve"> </w:t>
      </w:r>
      <w:r>
        <w:t xml:space="preserve">30 seconds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Pooler endpoint: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-pooler</w:t>
      </w:r>
      <w:r>
        <w:t xml:space="preserve"> </w:t>
      </w:r>
      <w:r>
        <w:t xml:space="preserve">hostname variant to route through Neon’s PgBouncer connection pool, which is required for serverless workloads</w:t>
      </w:r>
    </w:p>
    <w:bookmarkEnd w:id="33"/>
    <w:bookmarkStart w:id="34" w:name="backup-and-branching"/>
    <w:p>
      <w:pPr>
        <w:pStyle w:val="Heading3"/>
      </w:pPr>
      <w:r>
        <w:t xml:space="preserve">Backup and Branching</w:t>
      </w:r>
    </w:p>
    <w:p>
      <w:pPr>
        <w:pStyle w:val="FirstParagraph"/>
      </w:pPr>
      <w:r>
        <w:t xml:space="preserve">Neon provides:</w:t>
      </w:r>
      <w:r>
        <w:t xml:space="preserve"> </w:t>
      </w:r>
      <w:r>
        <w:t xml:space="preserve">- Automated daily backups with point-in-time recovery (PITR) — retention window depends on your Neon plan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Branching:</w:t>
      </w:r>
      <w:r>
        <w:t xml:space="preserve"> </w:t>
      </w:r>
      <w:r>
        <w:t xml:space="preserve">create an isolated database branch for staging or testing without copying data</w:t>
      </w:r>
    </w:p>
    <w:p>
      <w:pPr>
        <w:pStyle w:val="BodyText"/>
      </w:pPr>
      <w:r>
        <w:t xml:space="preserve">Before bulk data imports or schema operations outside of EF migrations, take a manual snapshot from the Neon console.</w:t>
      </w:r>
    </w:p>
    <w:p>
      <w:pPr>
        <w:pStyle w:val="BodyText"/>
      </w:pPr>
      <w:r>
        <w:t xml:space="preserve">Manual export:</w:t>
      </w:r>
    </w:p>
    <w:p>
      <w:pPr>
        <w:pStyle w:val="SourceCode"/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"&lt;connection-string&gt;"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auditraks-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</w:t>
      </w:r>
    </w:p>
    <w:bookmarkEnd w:id="34"/>
    <w:bookmarkStart w:id="35" w:name="ef-core-migrations"/>
    <w:p>
      <w:pPr>
        <w:pStyle w:val="Heading3"/>
      </w:pPr>
      <w:r>
        <w:t xml:space="preserve">EF Core Migrations</w:t>
      </w:r>
    </w:p>
    <w:p>
      <w:pPr>
        <w:pStyle w:val="FirstParagraph"/>
      </w:pPr>
      <w:r>
        <w:t xml:space="preserve">EF Core migrations live in</w:t>
      </w:r>
      <w:r>
        <w:t xml:space="preserve"> </w:t>
      </w:r>
      <w:r>
        <w:rPr>
          <w:rStyle w:val="VerbatimChar"/>
        </w:rPr>
        <w:t xml:space="preserve">packages/api/src/Tungsten.Api/Infrastructure/Persistence/Migrations/</w:t>
      </w:r>
      <w:r>
        <w:t xml:space="preserve">. They are applied automatically on startup by</w:t>
      </w:r>
      <w:r>
        <w:t xml:space="preserve"> </w:t>
      </w:r>
      <w:r>
        <w:rPr>
          <w:rStyle w:val="VerbatimChar"/>
        </w:rPr>
        <w:t xml:space="preserve">DatabaseMigrationService</w:t>
      </w:r>
      <w:r>
        <w:t xml:space="preserve"> </w:t>
      </w:r>
      <w:r>
        <w:t xml:space="preserve">— no manual</w:t>
      </w:r>
      <w:r>
        <w:t xml:space="preserve"> </w:t>
      </w:r>
      <w:r>
        <w:rPr>
          <w:rStyle w:val="VerbatimChar"/>
        </w:rPr>
        <w:t xml:space="preserve">dotnet ef database update</w:t>
      </w:r>
      <w:r>
        <w:t xml:space="preserve"> </w:t>
      </w:r>
      <w:r>
        <w:t xml:space="preserve">is required in production.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asp.net-core-identity-authentication"/>
    <w:p>
      <w:pPr>
        <w:pStyle w:val="Heading2"/>
      </w:pPr>
      <w:r>
        <w:t xml:space="preserve">3. ASP.NET Core Identity (Authentication)</w:t>
      </w:r>
    </w:p>
    <w:p>
      <w:pPr>
        <w:pStyle w:val="FirstParagraph"/>
      </w:pPr>
      <w:r>
        <w:rPr>
          <w:b/>
          <w:bCs/>
        </w:rPr>
        <w:t xml:space="preserve">Dashboard:</w:t>
      </w:r>
      <w:r>
        <w:t xml:space="preserve"> </w:t>
      </w:r>
      <w:r>
        <w:t xml:space="preserve">N/A (self-hosted, no external dashboard)</w:t>
      </w:r>
      <w:r>
        <w:t xml:space="preserve"> </w:t>
      </w:r>
      <w:r>
        <w:rPr>
          <w:b/>
          <w:bCs/>
        </w:rPr>
        <w:t xml:space="preserve">Criticality:</w:t>
      </w:r>
      <w:r>
        <w:t xml:space="preserve"> </w:t>
      </w:r>
      <w:r>
        <w:t xml:space="preserve">Critical</w:t>
      </w:r>
    </w:p>
    <w:bookmarkStart w:id="37" w:name="what-it-does-2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Authentication is handled by ASP.NET Core Identity, running within the API itself. The API issues self-signed JWT access tokens (15-minute expiry) and HttpOnly refresh token cookies (14-day expiry). No external authentication provider is required.</w:t>
      </w:r>
    </w:p>
    <w:bookmarkEnd w:id="37"/>
    <w:bookmarkStart w:id="38" w:name="authentication-flow"/>
    <w:p>
      <w:pPr>
        <w:pStyle w:val="Heading3"/>
      </w:pPr>
      <w:r>
        <w:t xml:space="preserve">Authentication Flow</w:t>
      </w:r>
    </w:p>
    <w:p>
      <w:pPr>
        <w:pStyle w:val="Compact"/>
        <w:numPr>
          <w:ilvl w:val="0"/>
          <w:numId w:val="1003"/>
        </w:numPr>
      </w:pPr>
      <w:r>
        <w:t xml:space="preserve">User signs in via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with email and password</w:t>
      </w:r>
    </w:p>
    <w:p>
      <w:pPr>
        <w:pStyle w:val="Compact"/>
        <w:numPr>
          <w:ilvl w:val="0"/>
          <w:numId w:val="1003"/>
        </w:numPr>
      </w:pPr>
      <w:r>
        <w:t xml:space="preserve">API validates credentials against the Identity database</w:t>
      </w:r>
    </w:p>
    <w:p>
      <w:pPr>
        <w:pStyle w:val="Compact"/>
        <w:numPr>
          <w:ilvl w:val="0"/>
          <w:numId w:val="1003"/>
        </w:numPr>
      </w:pPr>
      <w:r>
        <w:t xml:space="preserve">API issues a JWT access token and sets an HttpOnly refresh token cookie</w:t>
      </w:r>
    </w:p>
    <w:p>
      <w:pPr>
        <w:pStyle w:val="Compact"/>
        <w:numPr>
          <w:ilvl w:val="0"/>
          <w:numId w:val="1003"/>
        </w:numPr>
      </w:pPr>
      <w:r>
        <w:t xml:space="preserve">Frontend includes the JWT in the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 on every request</w:t>
      </w:r>
    </w:p>
    <w:p>
      <w:pPr>
        <w:pStyle w:val="Compact"/>
        <w:numPr>
          <w:ilvl w:val="0"/>
          <w:numId w:val="1003"/>
        </w:numPr>
      </w:pPr>
      <w:r>
        <w:t xml:space="preserve">When the JWT expires, the frontend calls</w:t>
      </w:r>
      <w:r>
        <w:t xml:space="preserve"> </w:t>
      </w:r>
      <w:r>
        <w:rPr>
          <w:rStyle w:val="VerbatimChar"/>
        </w:rPr>
        <w:t xml:space="preserve">POST /api/auth/refresh</w:t>
      </w:r>
      <w:r>
        <w:t xml:space="preserve"> </w:t>
      </w:r>
      <w:r>
        <w:t xml:space="preserve">to get a new one</w:t>
      </w:r>
    </w:p>
    <w:p>
      <w:pPr>
        <w:pStyle w:val="Compact"/>
        <w:numPr>
          <w:ilvl w:val="0"/>
          <w:numId w:val="1003"/>
        </w:numPr>
      </w:pPr>
      <w:r>
        <w:t xml:space="preserve">User roles and tenant membership are resolved from the auditraks database via the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endpoint, not from JWT claims alone</w:t>
      </w:r>
    </w:p>
    <w:bookmarkEnd w:id="38"/>
    <w:bookmarkStart w:id="39" w:name="sign-in-methods"/>
    <w:p>
      <w:pPr>
        <w:pStyle w:val="Heading3"/>
      </w:pPr>
      <w:r>
        <w:t xml:space="preserve">Sign-In Methods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Email and password</w:t>
      </w:r>
      <w:r>
        <w:t xml:space="preserve"> </w:t>
      </w:r>
      <w:r>
        <w:t xml:space="preserve">— managed by ASP.NET Core Identity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Password reset</w:t>
      </w:r>
      <w:r>
        <w:t xml:space="preserve"> </w:t>
      </w:r>
      <w:r>
        <w:t xml:space="preserve">— via email link sent through Resend</w:t>
      </w:r>
    </w:p>
    <w:bookmarkEnd w:id="39"/>
    <w:bookmarkStart w:id="40" w:name="token-configuration"/>
    <w:p>
      <w:pPr>
        <w:pStyle w:val="Heading3"/>
      </w:pPr>
      <w:r>
        <w:t xml:space="preserve">Token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 expiry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 expiry</w:t>
            </w:r>
          </w:p>
        </w:tc>
        <w:tc>
          <w:tcPr/>
          <w:p>
            <w:pPr>
              <w:pStyle w:val="Compact"/>
            </w:pPr>
            <w:r>
              <w:t xml:space="preserve">14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Signing</w:t>
            </w:r>
          </w:p>
        </w:tc>
        <w:tc>
          <w:tcPr/>
          <w:p>
            <w:pPr>
              <w:pStyle w:val="Compact"/>
            </w:pPr>
            <w:r>
              <w:t xml:space="preserve">Self-issued symmetric key (</w:t>
            </w:r>
            <w:r>
              <w:rPr>
                <w:rStyle w:val="VerbatimChar"/>
              </w:rPr>
              <w:t xml:space="preserve">Jwt__Key</w:t>
            </w:r>
            <w:r>
              <w:t xml:space="preserve"> </w:t>
            </w:r>
            <w:r>
              <w:t xml:space="preserve">environment variable)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HS256</w:t>
            </w:r>
          </w:p>
        </w:tc>
      </w:tr>
    </w:tbl>
    <w:bookmarkEnd w:id="40"/>
    <w:bookmarkStart w:id="41" w:name="api-environment-variables"/>
    <w:p>
      <w:pPr>
        <w:pStyle w:val="Heading3"/>
      </w:pPr>
      <w:r>
        <w:t xml:space="preserve">API 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Jwt__Key</w:t>
            </w:r>
          </w:p>
        </w:tc>
        <w:tc>
          <w:tcPr/>
          <w:p>
            <w:pPr>
              <w:pStyle w:val="Compact"/>
            </w:pPr>
            <w:r>
              <w:t xml:space="preserve">Symmetric signing key for JWT tokens. Must be at least 32 characters.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Jwt__Issuer</w:t>
            </w:r>
          </w:p>
        </w:tc>
        <w:tc>
          <w:tcPr/>
          <w:p>
            <w:pPr>
              <w:pStyle w:val="Compact"/>
            </w:pPr>
            <w:r>
              <w:t xml:space="preserve">Token issuer (e.g.,</w:t>
            </w:r>
            <w:r>
              <w:t xml:space="preserve"> </w:t>
            </w:r>
            <w:r>
              <w:rPr>
                <w:rStyle w:val="VerbatimChar"/>
              </w:rPr>
              <w:t xml:space="preserve">https://accutrac-api.onrender.com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Jwt__Audience</w:t>
            </w:r>
          </w:p>
        </w:tc>
        <w:tc>
          <w:tcPr/>
          <w:p>
            <w:pPr>
              <w:pStyle w:val="Compact"/>
            </w:pPr>
            <w:r>
              <w:t xml:space="preserve">Token audience (e.g.,</w:t>
            </w:r>
            <w:r>
              <w:t xml:space="preserve"> </w:t>
            </w:r>
            <w:r>
              <w:rPr>
                <w:rStyle w:val="VerbatimChar"/>
              </w:rPr>
              <w:t xml:space="preserve">https://auditraks.com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Warning: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Jwt__Key</w:t>
      </w:r>
      <w:r>
        <w:t xml:space="preserve"> </w:t>
      </w:r>
      <w:r>
        <w:t xml:space="preserve">is not set, the API will fail to start. Use a strong, random key of at least 256 bits (32+ characters).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stripe-billing"/>
    <w:p>
      <w:pPr>
        <w:pStyle w:val="Heading2"/>
      </w:pPr>
      <w:r>
        <w:t xml:space="preserve">4. Stripe (Billing)</w:t>
      </w:r>
    </w:p>
    <w:p>
      <w:pPr>
        <w:pStyle w:val="FirstParagraph"/>
      </w:pPr>
      <w:r>
        <w:rPr>
          <w:b/>
          <w:bCs/>
        </w:rPr>
        <w:t xml:space="preserve">Dashboard:</w:t>
      </w:r>
      <w:r>
        <w:t xml:space="preserve"> </w:t>
      </w:r>
      <w:r>
        <w:t xml:space="preserve">https://dashboard.stripe.com</w:t>
      </w:r>
      <w:r>
        <w:t xml:space="preserve"> </w:t>
      </w:r>
      <w:r>
        <w:rPr>
          <w:b/>
          <w:bCs/>
        </w:rPr>
        <w:t xml:space="preserve">Criticality:</w:t>
      </w:r>
      <w:r>
        <w:t xml:space="preserve"> </w:t>
      </w:r>
      <w:r>
        <w:t xml:space="preserve">Critical</w:t>
      </w:r>
    </w:p>
    <w:bookmarkStart w:id="43" w:name="what-it-does-3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Stripe handles the full subscription billing lifecycle: checkout, recurring invoicing, payment failure handling, and the customer self-service portal.</w:t>
      </w:r>
    </w:p>
    <w:bookmarkEnd w:id="43"/>
    <w:bookmarkStart w:id="44" w:name="account"/>
    <w:p>
      <w:pPr>
        <w:pStyle w:val="Heading3"/>
      </w:pPr>
      <w:r>
        <w:t xml:space="preserve">Account</w:t>
      </w:r>
    </w:p>
    <w:p>
      <w:pPr>
        <w:pStyle w:val="FirstParagraph"/>
      </w:pPr>
      <w:r>
        <w:rPr>
          <w:b/>
          <w:bCs/>
        </w:rPr>
        <w:t xml:space="preserve">Account name:</w:t>
      </w:r>
      <w:r>
        <w:t xml:space="preserve"> </w:t>
      </w:r>
      <w:r>
        <w:t xml:space="preserve">Auditraks sandbox (currently test mode)</w:t>
      </w:r>
    </w:p>
    <w:bookmarkEnd w:id="44"/>
    <w:bookmarkStart w:id="45" w:name="product-and-prices"/>
    <w:p>
      <w:pPr>
        <w:pStyle w:val="Heading3"/>
      </w:pPr>
      <w:r>
        <w:t xml:space="preserve">Product and Prices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Batch Limit</w:t>
            </w:r>
          </w:p>
        </w:tc>
        <w:tc>
          <w:tcPr/>
          <w:p>
            <w:pPr>
              <w:pStyle w:val="Compact"/>
            </w:pPr>
            <w:r>
              <w:t xml:space="preserve">User Limit</w:t>
            </w:r>
          </w:p>
        </w:tc>
        <w:tc>
          <w:tcPr/>
          <w:p>
            <w:pPr>
              <w:pStyle w:val="Compact"/>
            </w:pPr>
            <w:r>
              <w:t xml:space="preserve">Stripe Price ID (test)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$99/month</w:t>
            </w:r>
          </w:p>
        </w:tc>
        <w:tc>
          <w:tcPr/>
          <w:p>
            <w:pPr>
              <w:pStyle w:val="Compact"/>
            </w:pPr>
            <w:r>
              <w:t xml:space="preserve">50 batches</w:t>
            </w:r>
          </w:p>
        </w:tc>
        <w:tc>
          <w:tcPr/>
          <w:p>
            <w:pPr>
              <w:pStyle w:val="Compact"/>
            </w:pPr>
            <w:r>
              <w:t xml:space="preserve">5 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price_1TEK1zCvOGA4undoEH4fPTVr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$249/month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price_1TEEQ1CvOGA4undoCj5R57Yd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Product ID:</w:t>
      </w:r>
      <w:r>
        <w:t xml:space="preserve"> </w:t>
      </w:r>
      <w:r>
        <w:rPr>
          <w:rStyle w:val="VerbatimChar"/>
        </w:rPr>
        <w:t xml:space="preserve">prod_UCdhuviYCoWTsy</w:t>
      </w:r>
      <w:r>
        <w:t xml:space="preserve"> </w:t>
      </w:r>
      <w:r>
        <w:t xml:space="preserve">The Pro plan trial period is 60 days (</w:t>
      </w:r>
      <w:r>
        <w:rPr>
          <w:rStyle w:val="VerbatimChar"/>
        </w:rPr>
        <w:t xml:space="preserve">TrialPeriodDays = 60</w:t>
      </w:r>
      <w:r>
        <w:t xml:space="preserve"> </w:t>
      </w:r>
      <w:r>
        <w:t xml:space="preserve">set at checkout session creation).</w:t>
      </w:r>
    </w:p>
    <w:bookmarkEnd w:id="45"/>
    <w:bookmarkStart w:id="46" w:name="webhook-configuration"/>
    <w:p>
      <w:pPr>
        <w:pStyle w:val="Heading3"/>
      </w:pPr>
      <w:r>
        <w:t xml:space="preserve">Webhook Configuration</w:t>
      </w:r>
    </w:p>
    <w:p>
      <w:pPr>
        <w:pStyle w:val="FirstParagraph"/>
      </w:pPr>
      <w:r>
        <w:rPr>
          <w:b/>
          <w:bCs/>
        </w:rPr>
        <w:t xml:space="preserve">Endpoint ID:</w:t>
      </w:r>
      <w:r>
        <w:t xml:space="preserve"> </w:t>
      </w:r>
      <w:r>
        <w:rPr>
          <w:rStyle w:val="VerbatimChar"/>
        </w:rPr>
        <w:t xml:space="preserve">we_1TEEQUCvOGA4undoPhY3VSyn</w:t>
      </w:r>
      <w:r>
        <w:t xml:space="preserve"> </w:t>
      </w:r>
      <w:r>
        <w:rPr>
          <w:b/>
          <w:bCs/>
        </w:rPr>
        <w:t xml:space="preserve">Endpoint URL:</w:t>
      </w:r>
      <w:r>
        <w:t xml:space="preserve"> </w:t>
      </w:r>
      <w:r>
        <w:rPr>
          <w:rStyle w:val="VerbatimChar"/>
        </w:rPr>
        <w:t xml:space="preserve">https://accutrac-api.onrender.com/api/stripe/webhook</w:t>
      </w:r>
      <w:r>
        <w:t xml:space="preserve"> </w:t>
      </w:r>
      <w:r>
        <w:rPr>
          <w:b/>
          <w:bCs/>
        </w:rPr>
        <w:t xml:space="preserve">Signing secret (test):</w:t>
      </w:r>
      <w:r>
        <w:t xml:space="preserve"> </w:t>
      </w:r>
      <w:r>
        <w:rPr>
          <w:rStyle w:val="VerbatimChar"/>
        </w:rPr>
        <w:t xml:space="preserve">whsec_7xUxWKZhNVmGLN0s8xbAq1iur5H3equH</w:t>
      </w:r>
    </w:p>
    <w:p>
      <w:pPr>
        <w:pStyle w:val="BodyText"/>
      </w:pPr>
      <w:r>
        <w:t xml:space="preserve">The API verifies the HMAC signature on every inbound webhook event before processing.</w:t>
      </w:r>
      <w:r>
        <w:t xml:space="preserve"> </w:t>
      </w:r>
      <w:r>
        <w:rPr>
          <w:rStyle w:val="VerbatimChar"/>
        </w:rPr>
        <w:t xml:space="preserve">Stripe__WebhookSecret</w:t>
      </w:r>
      <w:r>
        <w:t xml:space="preserve"> </w:t>
      </w:r>
      <w:r>
        <w:t xml:space="preserve">must be set.</w:t>
      </w:r>
    </w:p>
    <w:p>
      <w:pPr>
        <w:pStyle w:val="BodyText"/>
      </w:pPr>
      <w:r>
        <w:rPr>
          <w:b/>
          <w:bCs/>
        </w:rPr>
        <w:t xml:space="preserve">Subscribed events: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checkout.session.completed</w:t>
            </w:r>
          </w:p>
        </w:tc>
        <w:tc>
          <w:tcPr/>
          <w:p>
            <w:pPr>
              <w:pStyle w:val="Compact"/>
            </w:pPr>
            <w:r>
              <w:t xml:space="preserve">Provisions new tenant, creates admin user, sends welcome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invoice.paid</w:t>
            </w:r>
          </w:p>
        </w:tc>
        <w:tc>
          <w:tcPr/>
          <w:p>
            <w:pPr>
              <w:pStyle w:val="Compact"/>
            </w:pPr>
            <w:r>
              <w:t xml:space="preserve">Activates tenant (TRIAL or SUSPENDED → ACTIVE)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invoice.payment_failed</w:t>
            </w:r>
          </w:p>
        </w:tc>
        <w:tc>
          <w:tcPr/>
          <w:p>
            <w:pPr>
              <w:pStyle w:val="Compact"/>
            </w:pPr>
            <w:r>
              <w:t xml:space="preserve">Suspends tenant, sends payment failure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customer.subscription.deleted</w:t>
            </w:r>
          </w:p>
        </w:tc>
        <w:tc>
          <w:tcPr/>
          <w:p>
            <w:pPr>
              <w:pStyle w:val="Compact"/>
            </w:pPr>
            <w:r>
              <w:t xml:space="preserve">Cancels tenant</w:t>
            </w:r>
          </w:p>
        </w:tc>
      </w:tr>
    </w:tbl>
    <w:bookmarkEnd w:id="46"/>
    <w:bookmarkStart w:id="47" w:name="api-environment-variables-1"/>
    <w:p>
      <w:pPr>
        <w:pStyle w:val="Heading3"/>
      </w:pPr>
      <w:r>
        <w:t xml:space="preserve">API 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Stripe__SecretKey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sk_test_...</w:t>
            </w:r>
            <w:r>
              <w:t xml:space="preserve"> </w:t>
            </w:r>
            <w:r>
              <w:t xml:space="preserve">(test) or</w:t>
            </w:r>
            <w:r>
              <w:t xml:space="preserve"> </w:t>
            </w:r>
            <w:r>
              <w:rPr>
                <w:rStyle w:val="VerbatimChar"/>
              </w:rPr>
              <w:t xml:space="preserve">sk_live_...</w:t>
            </w:r>
            <w:r>
              <w:t xml:space="preserve"> </w:t>
            </w:r>
            <w:r>
              <w:t xml:space="preserve">(production)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Stripe__WebhookSecret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whsec_...</w:t>
            </w:r>
            <w:r>
              <w:t xml:space="preserve"> </w:t>
            </w:r>
            <w:r>
              <w:t xml:space="preserve">signing secret from the webhook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Stripe__PriceId</w:t>
            </w:r>
          </w:p>
        </w:tc>
        <w:tc>
          <w:tcPr/>
          <w:p>
            <w:pPr>
              <w:pStyle w:val="Compact"/>
            </w:pPr>
            <w:r>
              <w:t xml:space="preserve">Pro plan Price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Stripe__StarterPriceId</w:t>
            </w:r>
          </w:p>
        </w:tc>
        <w:tc>
          <w:tcPr/>
          <w:p>
            <w:pPr>
              <w:pStyle w:val="Compact"/>
            </w:pPr>
            <w:r>
              <w:t xml:space="preserve">Starter plan Price ID</w:t>
            </w:r>
          </w:p>
        </w:tc>
      </w:tr>
    </w:tbl>
    <w:p>
      <w:pPr>
        <w:pStyle w:val="BodyText"/>
      </w:pPr>
      <w:r>
        <w:t xml:space="preserve">Full keys are in</w:t>
      </w:r>
      <w:r>
        <w:t xml:space="preserve"> </w:t>
      </w:r>
      <w:r>
        <w:rPr>
          <w:rStyle w:val="VerbatimChar"/>
        </w:rPr>
        <w:t xml:space="preserve">docs/stripe.secrets</w:t>
      </w:r>
      <w:r>
        <w:t xml:space="preserve">. The publishable key (</w:t>
      </w:r>
      <w:r>
        <w:rPr>
          <w:rStyle w:val="VerbatimChar"/>
        </w:rPr>
        <w:t xml:space="preserve">pk_test_...</w:t>
      </w:r>
      <w:r>
        <w:t xml:space="preserve">) is used in the Angular frontend only.</w:t>
      </w:r>
    </w:p>
    <w:bookmarkEnd w:id="47"/>
    <w:bookmarkStart w:id="48" w:name="customer-portal"/>
    <w:p>
      <w:pPr>
        <w:pStyle w:val="Heading3"/>
      </w:pPr>
      <w:r>
        <w:t xml:space="preserve">Customer Portal</w:t>
      </w:r>
    </w:p>
    <w:p>
      <w:pPr>
        <w:pStyle w:val="FirstParagraph"/>
      </w:pPr>
      <w:r>
        <w:t xml:space="preserve">The billing portal is available to tenant admins at</w:t>
      </w:r>
      <w:r>
        <w:t xml:space="preserve"> </w:t>
      </w:r>
      <w:r>
        <w:rPr>
          <w:rStyle w:val="VerbatimChar"/>
        </w:rPr>
        <w:t xml:space="preserve">POST /api/billing/portal</w:t>
      </w:r>
      <w:r>
        <w:t xml:space="preserve">. Enable it in the Stripe dashboard under</w:t>
      </w:r>
      <w:r>
        <w:t xml:space="preserve"> </w:t>
      </w:r>
      <w:r>
        <w:rPr>
          <w:b/>
          <w:bCs/>
        </w:rPr>
        <w:t xml:space="preserve">Billing &gt; Customer Portal</w:t>
      </w:r>
      <w:r>
        <w:t xml:space="preserve"> </w:t>
      </w:r>
      <w:r>
        <w:t xml:space="preserve">and configure:</w:t>
      </w:r>
    </w:p>
    <w:p>
      <w:pPr>
        <w:pStyle w:val="Compact"/>
        <w:numPr>
          <w:ilvl w:val="0"/>
          <w:numId w:val="1005"/>
        </w:numPr>
      </w:pPr>
      <w:r>
        <w:t xml:space="preserve">Cancellation allowed</w:t>
      </w:r>
    </w:p>
    <w:p>
      <w:pPr>
        <w:pStyle w:val="Compact"/>
        <w:numPr>
          <w:ilvl w:val="0"/>
          <w:numId w:val="1005"/>
        </w:numPr>
      </w:pPr>
      <w:r>
        <w:t xml:space="preserve">Plan changes (upgrades and downgrades between Starter and Pro)</w:t>
      </w:r>
    </w:p>
    <w:p>
      <w:pPr>
        <w:pStyle w:val="Compact"/>
        <w:numPr>
          <w:ilvl w:val="0"/>
          <w:numId w:val="1005"/>
        </w:numPr>
      </w:pPr>
      <w:r>
        <w:t xml:space="preserve">Invoice history</w:t>
      </w:r>
    </w:p>
    <w:p>
      <w:pPr>
        <w:pStyle w:val="Compact"/>
        <w:numPr>
          <w:ilvl w:val="0"/>
          <w:numId w:val="1005"/>
        </w:numPr>
      </w:pPr>
      <w:r>
        <w:t xml:space="preserve">Payment method updates</w:t>
      </w:r>
    </w:p>
    <w:bookmarkEnd w:id="48"/>
    <w:bookmarkStart w:id="49" w:name="test-card"/>
    <w:p>
      <w:pPr>
        <w:pStyle w:val="Heading3"/>
      </w:pPr>
      <w:r>
        <w:t xml:space="preserve">Test Card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4242 4242 4242 4242</w:t>
      </w:r>
      <w:r>
        <w:t xml:space="preserve"> </w:t>
      </w:r>
      <w:r>
        <w:t xml:space="preserve">(any future expiry, any CVC) for test payments.</w:t>
      </w:r>
    </w:p>
    <w:bookmarkEnd w:id="49"/>
    <w:bookmarkStart w:id="50" w:name="switching-to-production"/>
    <w:p>
      <w:pPr>
        <w:pStyle w:val="Heading3"/>
      </w:pPr>
      <w:r>
        <w:t xml:space="preserve">Switching to Production</w:t>
      </w:r>
    </w:p>
    <w:p>
      <w:pPr>
        <w:pStyle w:val="Compact"/>
        <w:numPr>
          <w:ilvl w:val="0"/>
          <w:numId w:val="1006"/>
        </w:numPr>
      </w:pPr>
      <w:r>
        <w:t xml:space="preserve">Create a live webhook endpoint in the Stripe dashboard pointing to the same URL.</w:t>
      </w:r>
    </w:p>
    <w:p>
      <w:pPr>
        <w:pStyle w:val="Compact"/>
        <w:numPr>
          <w:ilvl w:val="0"/>
          <w:numId w:val="1006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Stripe__SecretKey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sk_live_...</w:t>
      </w:r>
      <w:r>
        <w:t xml:space="preserve"> </w:t>
      </w:r>
      <w:r>
        <w:t xml:space="preserve">key.</w:t>
      </w:r>
    </w:p>
    <w:p>
      <w:pPr>
        <w:pStyle w:val="Compact"/>
        <w:numPr>
          <w:ilvl w:val="0"/>
          <w:numId w:val="1006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Stripe__WebhookSecret</w:t>
      </w:r>
      <w:r>
        <w:t xml:space="preserve"> </w:t>
      </w:r>
      <w:r>
        <w:t xml:space="preserve">to the new live endpoint’s signing secret.</w:t>
      </w:r>
    </w:p>
    <w:p>
      <w:pPr>
        <w:pStyle w:val="Compact"/>
        <w:numPr>
          <w:ilvl w:val="0"/>
          <w:numId w:val="1006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Stripe__PriceId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Stripe__StarterPriceId</w:t>
      </w:r>
      <w:r>
        <w:t xml:space="preserve"> </w:t>
      </w:r>
      <w:r>
        <w:t xml:space="preserve">to the live Price IDs.</w:t>
      </w:r>
    </w:p>
    <w:p>
      <w:pPr>
        <w:pStyle w:val="Compact"/>
        <w:numPr>
          <w:ilvl w:val="0"/>
          <w:numId w:val="1006"/>
        </w:numPr>
      </w:pPr>
      <w:r>
        <w:t xml:space="preserve">Update the Angular environment to use the live publishable key.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cloudflare-dns-r2-storage"/>
    <w:p>
      <w:pPr>
        <w:pStyle w:val="Heading2"/>
      </w:pPr>
      <w:r>
        <w:t xml:space="preserve">5. Cloudflare (DNS + R2 Storage)</w:t>
      </w:r>
    </w:p>
    <w:p>
      <w:pPr>
        <w:pStyle w:val="FirstParagraph"/>
      </w:pPr>
      <w:r>
        <w:rPr>
          <w:b/>
          <w:bCs/>
        </w:rPr>
        <w:t xml:space="preserve">Dashboard:</w:t>
      </w:r>
      <w:r>
        <w:t xml:space="preserve"> </w:t>
      </w:r>
      <w:r>
        <w:t xml:space="preserve">https://dash.cloudflare.com</w:t>
      </w:r>
      <w:r>
        <w:t xml:space="preserve"> </w:t>
      </w:r>
      <w:r>
        <w:rPr>
          <w:b/>
          <w:bCs/>
        </w:rPr>
        <w:t xml:space="preserve">Criticality:</w:t>
      </w:r>
      <w:r>
        <w:t xml:space="preserve"> </w:t>
      </w:r>
      <w:r>
        <w:t xml:space="preserve">Critical</w:t>
      </w:r>
    </w:p>
    <w:bookmarkStart w:id="52" w:name="what-it-does-4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Cloudflare serves two functions: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DNS management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auditraks.com</w:t>
      </w:r>
      <w:r>
        <w:t xml:space="preserve"> </w:t>
      </w:r>
      <w:r>
        <w:t xml:space="preserve">domain, with CNAME records pointing to Render services.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R2 object storage</w:t>
      </w:r>
      <w:r>
        <w:t xml:space="preserve"> </w:t>
      </w:r>
      <w:r>
        <w:t xml:space="preserve">for uploaded supply chain documents and generated Material Passport PDFs.</w:t>
      </w:r>
    </w:p>
    <w:bookmarkEnd w:id="52"/>
    <w:bookmarkStart w:id="53" w:name="dns-records"/>
    <w:p>
      <w:pPr>
        <w:pStyle w:val="Heading3"/>
      </w:pPr>
      <w:r>
        <w:t xml:space="preserve">DNS Records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docs/cloudflare-dns-import.txt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    CNAME  auditraks.com   (auditraks.com root)</w:t>
      </w:r>
      <w:r>
        <w:br/>
      </w:r>
      <w:r>
        <w:rPr>
          <w:rStyle w:val="VerbatimChar"/>
        </w:rPr>
        <w:t xml:space="preserve">www  CNAME  auditraks.com</w:t>
      </w:r>
      <w:r>
        <w:br/>
      </w:r>
      <w:r>
        <w:rPr>
          <w:rStyle w:val="VerbatimChar"/>
        </w:rPr>
        <w:t xml:space="preserve">api  CNAME  accutrac-api.onrender.com</w:t>
      </w:r>
    </w:p>
    <w:bookmarkEnd w:id="53"/>
    <w:bookmarkStart w:id="54" w:name="r2-storage"/>
    <w:p>
      <w:pPr>
        <w:pStyle w:val="Heading3"/>
      </w:pPr>
      <w:r>
        <w:t xml:space="preserve">R2 Storage</w:t>
      </w:r>
    </w:p>
    <w:p>
      <w:pPr>
        <w:pStyle w:val="FirstParagraph"/>
      </w:pPr>
      <w:r>
        <w:rPr>
          <w:b/>
          <w:bCs/>
        </w:rPr>
        <w:t xml:space="preserve">Bucket name:</w:t>
      </w:r>
      <w:r>
        <w:t xml:space="preserve"> </w:t>
      </w:r>
      <w:r>
        <w:rPr>
          <w:rStyle w:val="VerbatimChar"/>
        </w:rPr>
        <w:t xml:space="preserve">accutrac</w:t>
      </w:r>
      <w:r>
        <w:t xml:space="preserve"> </w:t>
      </w:r>
      <w:r>
        <w:rPr>
          <w:b/>
          <w:bCs/>
        </w:rPr>
        <w:t xml:space="preserve">Bucket endpoint:</w:t>
      </w:r>
      <w:r>
        <w:t xml:space="preserve"> </w:t>
      </w:r>
      <w:r>
        <w:rPr>
          <w:rStyle w:val="VerbatimChar"/>
        </w:rPr>
        <w:t xml:space="preserve">https://5418040d79f34e5e0b21cd4b6389adde.r2.cloudflarestorage.com/accutrac</w:t>
      </w:r>
      <w:r>
        <w:t xml:space="preserve"> </w:t>
      </w:r>
      <w:r>
        <w:rPr>
          <w:b/>
          <w:bCs/>
        </w:rPr>
        <w:t xml:space="preserve">Account ID:</w:t>
      </w:r>
      <w:r>
        <w:t xml:space="preserve"> </w:t>
      </w:r>
      <w:r>
        <w:t xml:space="preserve">extracted from the endpoint above (</w:t>
      </w:r>
      <w:r>
        <w:rPr>
          <w:rStyle w:val="VerbatimChar"/>
        </w:rPr>
        <w:t xml:space="preserve">5418040d79f34e5e0b21cd4b6389adde</w:t>
      </w:r>
      <w:r>
        <w:t xml:space="preserve">). Full endpoint is in</w:t>
      </w:r>
      <w:r>
        <w:t xml:space="preserve"> </w:t>
      </w:r>
      <w:r>
        <w:rPr>
          <w:rStyle w:val="VerbatimChar"/>
        </w:rPr>
        <w:t xml:space="preserve">docs/cloudfare.secrets</w:t>
      </w:r>
      <w:r>
        <w:t xml:space="preserve">.</w:t>
      </w:r>
    </w:p>
    <w:p>
      <w:pPr>
        <w:pStyle w:val="BodyText"/>
      </w:pPr>
      <w:r>
        <w:t xml:space="preserve">R2 is S3-compatible. The API uses</w:t>
      </w:r>
      <w:r>
        <w:t xml:space="preserve"> </w:t>
      </w:r>
      <w:r>
        <w:rPr>
          <w:rStyle w:val="VerbatimChar"/>
        </w:rPr>
        <w:t xml:space="preserve">R2FileStorageService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R2__AccountId</w:t>
      </w:r>
      <w:r>
        <w:t xml:space="preserve"> </w:t>
      </w:r>
      <w:r>
        <w:t xml:space="preserve">is configured. When it is absent,</w:t>
      </w:r>
      <w:r>
        <w:t xml:space="preserve"> </w:t>
      </w:r>
      <w:r>
        <w:rPr>
          <w:rStyle w:val="VerbatimChar"/>
        </w:rPr>
        <w:t xml:space="preserve">LocalFileStorageService</w:t>
      </w:r>
      <w:r>
        <w:t xml:space="preserve"> </w:t>
      </w:r>
      <w:r>
        <w:t xml:space="preserve">is used instead (writes to local disk — development only, not suitable for production).</w:t>
      </w:r>
    </w:p>
    <w:bookmarkEnd w:id="54"/>
    <w:bookmarkStart w:id="55" w:name="api-environment-variables-2"/>
    <w:p>
      <w:pPr>
        <w:pStyle w:val="Heading3"/>
      </w:pPr>
      <w:r>
        <w:t xml:space="preserve">API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R2__AccountId</w:t>
            </w:r>
          </w:p>
        </w:tc>
        <w:tc>
          <w:tcPr/>
          <w:p>
            <w:pPr>
              <w:pStyle w:val="Compact"/>
            </w:pPr>
            <w:r>
              <w:t xml:space="preserve">Cloudflare account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R2__AccessKeyId</w:t>
            </w:r>
          </w:p>
        </w:tc>
        <w:tc>
          <w:tcPr/>
          <w:p>
            <w:pPr>
              <w:pStyle w:val="Compact"/>
            </w:pPr>
            <w:r>
              <w:t xml:space="preserve">R2 API token access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R2__SecretAccessKey</w:t>
            </w:r>
          </w:p>
        </w:tc>
        <w:tc>
          <w:tcPr/>
          <w:p>
            <w:pPr>
              <w:pStyle w:val="Compact"/>
            </w:pPr>
            <w:r>
              <w:t xml:space="preserve">R2 API token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R2__BucketName</w:t>
            </w:r>
          </w:p>
        </w:tc>
        <w:tc>
          <w:tcPr/>
          <w:p>
            <w:pPr>
              <w:pStyle w:val="Compact"/>
            </w:pPr>
            <w:r>
              <w:t xml:space="preserve">Bucket name (e.g. </w:t>
            </w:r>
            <w:r>
              <w:rPr>
                <w:rStyle w:val="VerbatimChar"/>
              </w:rPr>
              <w:t xml:space="preserve">accutrac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R2 API tokens are created in the Cloudflare dashboard under</w:t>
      </w:r>
      <w:r>
        <w:t xml:space="preserve"> </w:t>
      </w:r>
      <w:r>
        <w:rPr>
          <w:b/>
          <w:bCs/>
        </w:rPr>
        <w:t xml:space="preserve">R2 &gt; Manage API Tokens</w:t>
      </w:r>
      <w:r>
        <w:t xml:space="preserve">.</w:t>
      </w:r>
    </w:p>
    <w:bookmarkEnd w:id="55"/>
    <w:bookmarkStart w:id="56" w:name="stored-content"/>
    <w:p>
      <w:pPr>
        <w:pStyle w:val="Heading3"/>
      </w:pPr>
      <w:r>
        <w:t xml:space="preserve">Stored Content</w:t>
      </w:r>
    </w:p>
    <w:p>
      <w:pPr>
        <w:pStyle w:val="Compact"/>
        <w:numPr>
          <w:ilvl w:val="0"/>
          <w:numId w:val="1008"/>
        </w:numPr>
      </w:pPr>
      <w:r>
        <w:t xml:space="preserve">Material Passport PDFs (generated by the background worker)</w:t>
      </w:r>
    </w:p>
    <w:p>
      <w:pPr>
        <w:pStyle w:val="Compact"/>
        <w:numPr>
          <w:ilvl w:val="0"/>
          <w:numId w:val="1008"/>
        </w:numPr>
      </w:pPr>
      <w:r>
        <w:t xml:space="preserve">Uploaded supply chain documents (COO, smelter declarations, etc.)</w:t>
      </w:r>
    </w:p>
    <w:p>
      <w:pPr>
        <w:pStyle w:val="Compact"/>
        <w:numPr>
          <w:ilvl w:val="0"/>
          <w:numId w:val="1008"/>
        </w:numPr>
      </w:pPr>
      <w:r>
        <w:t xml:space="preserve">Audit dossier packages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resend-email"/>
    <w:p>
      <w:pPr>
        <w:pStyle w:val="Heading2"/>
      </w:pPr>
      <w:r>
        <w:t xml:space="preserve">6. Resend (Email)</w:t>
      </w:r>
    </w:p>
    <w:p>
      <w:pPr>
        <w:pStyle w:val="FirstParagraph"/>
      </w:pPr>
      <w:r>
        <w:rPr>
          <w:b/>
          <w:bCs/>
        </w:rPr>
        <w:t xml:space="preserve">Dashboard:</w:t>
      </w:r>
      <w:r>
        <w:t xml:space="preserve"> </w:t>
      </w:r>
      <w:r>
        <w:t xml:space="preserve">https://resend.com/emails</w:t>
      </w:r>
      <w:r>
        <w:t xml:space="preserve"> </w:t>
      </w:r>
      <w:r>
        <w:rPr>
          <w:b/>
          <w:bCs/>
        </w:rPr>
        <w:t xml:space="preserve">Criticality:</w:t>
      </w:r>
      <w:r>
        <w:t xml:space="preserve"> </w:t>
      </w:r>
      <w:r>
        <w:t xml:space="preserve">Important</w:t>
      </w:r>
    </w:p>
    <w:bookmarkStart w:id="58" w:name="what-it-does-5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Resend delivers all transactional email from the platform. It is a graceful dependency: when the API key is absent, the platform falls back to</w:t>
      </w:r>
      <w:r>
        <w:t xml:space="preserve"> </w:t>
      </w:r>
      <w:r>
        <w:rPr>
          <w:rStyle w:val="VerbatimChar"/>
        </w:rPr>
        <w:t xml:space="preserve">LogEmailService</w:t>
      </w:r>
      <w:r>
        <w:t xml:space="preserve">, which writes email content to the application log rather than sending it.</w:t>
      </w:r>
    </w:p>
    <w:bookmarkEnd w:id="58"/>
    <w:bookmarkStart w:id="59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rPr>
          <w:b/>
          <w:bCs/>
        </w:rPr>
        <w:t xml:space="preserve">From address:</w:t>
      </w:r>
      <w:r>
        <w:t xml:space="preserve"> </w:t>
      </w:r>
      <w:r>
        <w:rPr>
          <w:rStyle w:val="VerbatimChar"/>
        </w:rPr>
        <w:t xml:space="preserve">noreply@auditraks.com</w:t>
      </w:r>
      <w:r>
        <w:t xml:space="preserve"> </w:t>
      </w:r>
      <w:r>
        <w:rPr>
          <w:b/>
          <w:bCs/>
        </w:rPr>
        <w:t xml:space="preserve">API key:</w:t>
      </w:r>
      <w:r>
        <w:t xml:space="preserve"> </w:t>
      </w:r>
      <w:r>
        <w:t xml:space="preserve">stored in</w:t>
      </w:r>
      <w:r>
        <w:t xml:space="preserve"> </w:t>
      </w:r>
      <w:r>
        <w:rPr>
          <w:rStyle w:val="VerbatimChar"/>
        </w:rPr>
        <w:t xml:space="preserve">docs/resend.secrets</w:t>
      </w:r>
      <w:r>
        <w:t xml:space="preserve"> </w:t>
      </w:r>
      <w:r>
        <w:t xml:space="preserve">(prefix</w:t>
      </w:r>
      <w:r>
        <w:t xml:space="preserve"> </w:t>
      </w:r>
      <w:r>
        <w:rPr>
          <w:rStyle w:val="VerbatimChar"/>
        </w:rPr>
        <w:t xml:space="preserve">re_...</w:t>
      </w:r>
      <w:r>
        <w:t xml:space="preserve">)</w:t>
      </w:r>
    </w:p>
    <w:bookmarkEnd w:id="59"/>
    <w:bookmarkStart w:id="60" w:name="email-types"/>
    <w:p>
      <w:pPr>
        <w:pStyle w:val="Heading3"/>
      </w:pPr>
      <w:r>
        <w:t xml:space="preserve">Email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Welcome</w:t>
            </w:r>
          </w:p>
        </w:tc>
        <w:tc>
          <w:tcPr/>
          <w:p>
            <w:pPr>
              <w:pStyle w:val="Compact"/>
            </w:pPr>
            <w:r>
              <w:t xml:space="preserve">New tenant provisioned via Stripe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ending warning</w:t>
            </w:r>
          </w:p>
        </w:tc>
        <w:tc>
          <w:tcPr/>
          <w:p>
            <w:pPr>
              <w:pStyle w:val="Compact"/>
            </w:pPr>
            <w:r>
              <w:t xml:space="preserve">Approaching end of 60-day trial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invoice.payment_failed</w:t>
            </w:r>
            <w:r>
              <w:t xml:space="preserve"> </w:t>
            </w:r>
            <w:r>
              <w:t xml:space="preserve">webhook from Stripe</w:t>
            </w:r>
          </w:p>
        </w:tc>
      </w:tr>
    </w:tbl>
    <w:bookmarkEnd w:id="60"/>
    <w:bookmarkStart w:id="61" w:name="domain-authentication"/>
    <w:p>
      <w:pPr>
        <w:pStyle w:val="Heading3"/>
      </w:pPr>
      <w:r>
        <w:t xml:space="preserve">Domain Authentication</w:t>
      </w:r>
    </w:p>
    <w:p>
      <w:pPr>
        <w:pStyle w:val="FirstParagraph"/>
      </w:pPr>
      <w:r>
        <w:t xml:space="preserve">The sending domain</w:t>
      </w:r>
      <w:r>
        <w:t xml:space="preserve"> </w:t>
      </w:r>
      <w:r>
        <w:rPr>
          <w:rStyle w:val="VerbatimChar"/>
        </w:rPr>
        <w:t xml:space="preserve">auditraks.com</w:t>
      </w:r>
      <w:r>
        <w:t xml:space="preserve"> </w:t>
      </w:r>
      <w:r>
        <w:t xml:space="preserve">must be authenticated in the Resend dashboard (</w:t>
      </w:r>
      <w:r>
        <w:rPr>
          <w:b/>
          <w:bCs/>
        </w:rPr>
        <w:t xml:space="preserve">Domains &gt; Add Domain</w:t>
      </w:r>
      <w:r>
        <w:t xml:space="preserve">) by adding the DNS records Resend provides to Cloudflare. Without domain authentication, emails may be flagged as spam or blocked.</w:t>
      </w:r>
    </w:p>
    <w:bookmarkEnd w:id="61"/>
    <w:bookmarkStart w:id="62" w:name="api-environment-variables-3"/>
    <w:p>
      <w:pPr>
        <w:pStyle w:val="Heading3"/>
      </w:pPr>
      <w:r>
        <w:t xml:space="preserve">API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Resend__ApiKey</w:t>
            </w:r>
          </w:p>
        </w:tc>
        <w:tc>
          <w:tcPr/>
          <w:p>
            <w:pPr>
              <w:pStyle w:val="Compact"/>
            </w:pPr>
            <w:r>
              <w:t xml:space="preserve">Resend API key (</w:t>
            </w:r>
            <w:r>
              <w:rPr>
                <w:rStyle w:val="VerbatimChar"/>
              </w:rPr>
              <w:t xml:space="preserve">re_...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Resend__FromEmail</w:t>
            </w:r>
          </w:p>
        </w:tc>
        <w:tc>
          <w:tcPr/>
          <w:p>
            <w:pPr>
              <w:pStyle w:val="Compact"/>
            </w:pPr>
            <w:r>
              <w:t xml:space="preserve">From address (e.g. </w:t>
            </w:r>
            <w:r>
              <w:rPr>
                <w:rStyle w:val="VerbatimChar"/>
              </w:rPr>
              <w:t xml:space="preserve">noreply@auditraks.com</w:t>
            </w:r>
            <w:r>
              <w:t xml:space="preserve">)</w:t>
            </w:r>
          </w:p>
        </w:tc>
      </w:tr>
    </w:tbl>
    <w:bookmarkEnd w:id="62"/>
    <w:bookmarkStart w:id="63" w:name="fallback-behaviour"/>
    <w:p>
      <w:pPr>
        <w:pStyle w:val="Heading3"/>
      </w:pPr>
      <w:r>
        <w:t xml:space="preserve">Fallback Behaviour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Resend__ApiKey</w:t>
      </w:r>
      <w:r>
        <w:t xml:space="preserve"> </w:t>
      </w:r>
      <w:r>
        <w:t xml:space="preserve">is absent,</w:t>
      </w:r>
      <w:r>
        <w:t xml:space="preserve"> </w:t>
      </w:r>
      <w:r>
        <w:rPr>
          <w:rStyle w:val="VerbatimChar"/>
        </w:rPr>
        <w:t xml:space="preserve">LogEmailService</w:t>
      </w:r>
      <w:r>
        <w:t xml:space="preserve"> </w:t>
      </w:r>
      <w:r>
        <w:t xml:space="preserve">is registered. No emails are sent; instead, the email content is written to the structured application log. This is suitable for local development and CI but not for production.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sentry-error-tracking"/>
    <w:p>
      <w:pPr>
        <w:pStyle w:val="Heading2"/>
      </w:pPr>
      <w:r>
        <w:t xml:space="preserve">7. Sentry (Error Tracking)</w:t>
      </w:r>
    </w:p>
    <w:p>
      <w:pPr>
        <w:pStyle w:val="FirstParagraph"/>
      </w:pPr>
      <w:r>
        <w:rPr>
          <w:b/>
          <w:bCs/>
        </w:rPr>
        <w:t xml:space="preserve">Dashboard:</w:t>
      </w:r>
      <w:r>
        <w:t xml:space="preserve"> </w:t>
      </w:r>
      <w:r>
        <w:t xml:space="preserve">https://sentry.io</w:t>
      </w:r>
      <w:r>
        <w:t xml:space="preserve"> </w:t>
      </w:r>
      <w:r>
        <w:rPr>
          <w:b/>
          <w:bCs/>
        </w:rPr>
        <w:t xml:space="preserve">Criticality:</w:t>
      </w:r>
      <w:r>
        <w:t xml:space="preserve"> </w:t>
      </w:r>
      <w:r>
        <w:t xml:space="preserve">Optional</w:t>
      </w:r>
    </w:p>
    <w:bookmarkStart w:id="65" w:name="what-it-does-6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Sentry captures unhandled exceptions from the API and forwards them with stack traces and request context. It also records distributed traces at a 20% sample rate.</w:t>
      </w:r>
    </w:p>
    <w:bookmarkEnd w:id="65"/>
    <w:bookmarkStart w:id="66" w:name="integration"/>
    <w:p>
      <w:pPr>
        <w:pStyle w:val="Heading3"/>
      </w:pPr>
      <w:r>
        <w:t xml:space="preserve">Integration</w:t>
      </w:r>
    </w:p>
    <w:p>
      <w:pPr>
        <w:pStyle w:val="FirstParagraph"/>
      </w:pPr>
      <w:r>
        <w:t xml:space="preserve">Sentry is integrated via</w:t>
      </w:r>
      <w:r>
        <w:t xml:space="preserve"> </w:t>
      </w:r>
      <w:r>
        <w:rPr>
          <w:rStyle w:val="VerbatimChar"/>
        </w:rPr>
        <w:t xml:space="preserve">builder.WebHost.UseSentry()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. It is only initialised when</w:t>
      </w:r>
      <w:r>
        <w:t xml:space="preserve"> </w:t>
      </w:r>
      <w:r>
        <w:rPr>
          <w:rStyle w:val="VerbatimChar"/>
        </w:rPr>
        <w:t xml:space="preserve">Sentry__Dsn</w:t>
      </w:r>
      <w:r>
        <w:t xml:space="preserve"> </w:t>
      </w:r>
      <w:r>
        <w:t xml:space="preserve">is set. If the DSN is absent, no SDK is loaded and there is no performance overhead.</w:t>
      </w:r>
    </w:p>
    <w:bookmarkEnd w:id="66"/>
    <w:bookmarkStart w:id="67" w:name="configuration-1"/>
    <w:p>
      <w:pPr>
        <w:pStyle w:val="Heading3"/>
      </w:pPr>
      <w:r>
        <w:t xml:space="preserve">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Traces sample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</w:t>
            </w:r>
            <w:r>
              <w:t xml:space="preserve"> </w:t>
            </w:r>
            <w:r>
              <w:t xml:space="preserve">(20% of requests)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context</w:t>
            </w:r>
          </w:p>
        </w:tc>
        <w:tc>
          <w:tcPr/>
          <w:p>
            <w:pPr>
              <w:pStyle w:val="Compact"/>
            </w:pPr>
            <w:r>
              <w:t xml:space="preserve">Identity user ID only — no email or name (no PII)</w:t>
            </w:r>
          </w:p>
        </w:tc>
      </w:tr>
    </w:tbl>
    <w:bookmarkEnd w:id="67"/>
    <w:bookmarkStart w:id="68" w:name="api-environment-variable"/>
    <w:p>
      <w:pPr>
        <w:pStyle w:val="Heading3"/>
      </w:pPr>
      <w:r>
        <w:t xml:space="preserve">API Environment Variable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Sentry__Dsn</w:t>
            </w:r>
          </w:p>
        </w:tc>
        <w:tc>
          <w:tcPr/>
          <w:p>
            <w:pPr>
              <w:pStyle w:val="Compact"/>
            </w:pPr>
            <w:r>
              <w:t xml:space="preserve">Sentry DSN for the API project (from Sentry project settings)</w:t>
            </w:r>
          </w:p>
        </w:tc>
      </w:tr>
    </w:tbl>
    <w:bookmarkEnd w:id="68"/>
    <w:bookmarkStart w:id="69" w:name="status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Sentry is integrated in the codebase. Whether a DSN has been provisioned and set on Render should be verified in the Render environment variable panel.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github-source-control-cicd"/>
    <w:p>
      <w:pPr>
        <w:pStyle w:val="Heading2"/>
      </w:pPr>
      <w:r>
        <w:t xml:space="preserve">8. GitHub (Source Control + CI/CD)</w:t>
      </w:r>
    </w:p>
    <w:p>
      <w:pPr>
        <w:pStyle w:val="FirstParagraph"/>
      </w:pPr>
      <w:r>
        <w:rPr>
          <w:b/>
          <w:bCs/>
        </w:rPr>
        <w:t xml:space="preserve">Dashboard:</w:t>
      </w:r>
      <w:r>
        <w:t xml:space="preserve"> </w:t>
      </w:r>
      <w:r>
        <w:t xml:space="preserve">https://github.com/julianshaw2000/edmvp</w:t>
      </w:r>
      <w:r>
        <w:t xml:space="preserve"> </w:t>
      </w:r>
      <w:r>
        <w:rPr>
          <w:b/>
          <w:bCs/>
        </w:rPr>
        <w:t xml:space="preserve">Criticality:</w:t>
      </w:r>
      <w:r>
        <w:t xml:space="preserve"> </w:t>
      </w:r>
      <w:r>
        <w:t xml:space="preserve">Important</w:t>
      </w:r>
    </w:p>
    <w:bookmarkStart w:id="71" w:name="what-it-does-7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GitHub hosts the source code and runs the CI/CD pipeline via GitHub Actions on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on all pull requests targeting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71"/>
    <w:bookmarkStart w:id="72" w:name="cicd-pipeline"/>
    <w:p>
      <w:pPr>
        <w:pStyle w:val="Heading3"/>
      </w:pPr>
      <w:r>
        <w:t xml:space="preserve">CI/CD Pipeline</w:t>
      </w:r>
    </w:p>
    <w:p>
      <w:pPr>
        <w:pStyle w:val="FirstParagraph"/>
      </w:pPr>
      <w:r>
        <w:t xml:space="preserve">Workflow file:</w:t>
      </w:r>
      <w:r>
        <w:t xml:space="preserve"> </w:t>
      </w:r>
      <w:r>
        <w:rPr>
          <w:rStyle w:val="VerbatimChar"/>
        </w:rPr>
        <w:t xml:space="preserve">.github/workflows/ci.yml</w:t>
      </w:r>
    </w:p>
    <w:p>
      <w:pPr>
        <w:pStyle w:val="BodyText"/>
      </w:pPr>
      <w:r>
        <w:rPr>
          <w:b/>
          <w:bCs/>
        </w:rPr>
        <w:t xml:space="preserve">Jobs: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Runs 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— API Build &amp; Test</w:t>
            </w:r>
          </w:p>
        </w:tc>
        <w:tc>
          <w:tcPr/>
          <w:p>
            <w:pPr>
              <w:pStyle w:val="Compact"/>
            </w:pPr>
            <w:r>
              <w:t xml:space="preserve">ubuntu-latest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dotnet test --no-build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dotnet format --verify-no-changes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</w:t>
            </w:r>
            <w:r>
              <w:t xml:space="preserve"> </w:t>
            </w:r>
            <w:r>
              <w:t xml:space="preserve">— Web Build</w:t>
            </w:r>
          </w:p>
        </w:tc>
        <w:tc>
          <w:tcPr/>
          <w:p>
            <w:pPr>
              <w:pStyle w:val="Compact"/>
            </w:pPr>
            <w:r>
              <w:t xml:space="preserve">ubuntu-latest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ci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npx ng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  <w:r>
              <w:t xml:space="preserve"> </w:t>
            </w:r>
            <w:r>
              <w:t xml:space="preserve">— Deploy to Render</w:t>
            </w:r>
          </w:p>
        </w:tc>
        <w:tc>
          <w:tcPr/>
          <w:p>
            <w:pPr>
              <w:pStyle w:val="Compact"/>
            </w:pPr>
            <w:r>
              <w:t xml:space="preserve">ubuntu-latest (push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only)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  <w:r>
              <w:t xml:space="preserve"> </w:t>
            </w:r>
            <w:r>
              <w:rPr>
                <w:rStyle w:val="VerbatimChar"/>
              </w:rPr>
              <w:t xml:space="preserve">RENDER_API_DEPLOY_HOOK</w:t>
            </w:r>
            <w:r>
              <w:t xml:space="preserve">, curl</w:t>
            </w:r>
            <w:r>
              <w:t xml:space="preserve"> </w:t>
            </w:r>
            <w:r>
              <w:rPr>
                <w:rStyle w:val="VerbatimChar"/>
              </w:rPr>
              <w:t xml:space="preserve">RENDER_WEB_DEPLOY_HOOK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job only runs after both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jobs pass. Formatting is a hard gate — CI fails if</w:t>
      </w:r>
      <w:r>
        <w:t xml:space="preserve"> </w:t>
      </w:r>
      <w:r>
        <w:rPr>
          <w:rStyle w:val="VerbatimChar"/>
        </w:rPr>
        <w:t xml:space="preserve">dotnet format</w:t>
      </w:r>
      <w:r>
        <w:t xml:space="preserve"> </w:t>
      </w:r>
      <w:r>
        <w:t xml:space="preserve">would make any changes.</w:t>
      </w:r>
    </w:p>
    <w:bookmarkEnd w:id="72"/>
    <w:bookmarkStart w:id="73" w:name="required-github-secrets"/>
    <w:p>
      <w:pPr>
        <w:pStyle w:val="Heading3"/>
      </w:pPr>
      <w:r>
        <w:t xml:space="preserve">Required GitHub Secrets</w:t>
      </w:r>
    </w:p>
    <w:p>
      <w:pPr>
        <w:pStyle w:val="FirstParagraph"/>
      </w:pPr>
      <w:r>
        <w:t xml:space="preserve">Set these in</w:t>
      </w:r>
      <w:r>
        <w:t xml:space="preserve"> </w:t>
      </w:r>
      <w:r>
        <w:rPr>
          <w:b/>
          <w:bCs/>
        </w:rPr>
        <w:t xml:space="preserve">GitHub &gt; Repository &gt; Settings &gt; Secrets and variables &gt; Actions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RENDER_API_DEPLOY_HOOK</w:t>
            </w:r>
          </w:p>
        </w:tc>
        <w:tc>
          <w:tcPr/>
          <w:p>
            <w:pPr>
              <w:pStyle w:val="Compact"/>
            </w:pPr>
            <w:r>
              <w:t xml:space="preserve">Render deploy hook URL for the API Web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RENDER_WEB_DEPLOY_HOOK</w:t>
            </w:r>
          </w:p>
        </w:tc>
        <w:tc>
          <w:tcPr/>
          <w:p>
            <w:pPr>
              <w:pStyle w:val="Compact"/>
            </w:pPr>
            <w:r>
              <w:t xml:space="preserve">Render deploy hook URL for the Render Static Site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service-dependencies-diagram"/>
    <w:p>
      <w:pPr>
        <w:pStyle w:val="Heading2"/>
      </w:pPr>
      <w:r>
        <w:t xml:space="preserve">Service Dependencies Diagram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Cloudflare DNS</w:t>
      </w:r>
      <w:r>
        <w:br/>
      </w:r>
      <w:r>
        <w:rPr>
          <w:rStyle w:val="VerbatimChar"/>
        </w:rPr>
        <w:t xml:space="preserve">  │         │</w:t>
      </w:r>
      <w:r>
        <w:br/>
      </w:r>
      <w:r>
        <w:rPr>
          <w:rStyle w:val="VerbatimChar"/>
        </w:rPr>
        <w:t xml:space="preserve">  │         ▼</w:t>
      </w:r>
      <w:r>
        <w:br/>
      </w:r>
      <w:r>
        <w:rPr>
          <w:rStyle w:val="VerbatimChar"/>
        </w:rPr>
        <w:t xml:space="preserve">  │   Render Static Site (Angular SPA)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Cloudflare DNS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Render Web Service (ASP.NET Core API)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ASP.NET Core Identity (authentication, JWT issuance)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Neon PostgreSQL (all application data + identity tables)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Cloudflare R2 (document storage)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Stripe (billing webhooks, checkout sessions)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Resend (transactional email)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└── Sentry (error reporting)</w:t>
      </w:r>
      <w:r>
        <w:br/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 └── on push to main → Render deploy hooks → Render (API + Web)</w:t>
      </w:r>
    </w:p>
    <w:p>
      <w:r>
        <w:pict>
          <v:rect style="width:0;height:1.5pt" o:hralign="center" o:hrstd="t" o:hr="t"/>
        </w:pict>
      </w:r>
    </w:p>
    <w:bookmarkEnd w:id="75"/>
    <w:bookmarkStart w:id="77" w:name="credentials-reference"/>
    <w:p>
      <w:pPr>
        <w:pStyle w:val="Heading2"/>
      </w:pPr>
      <w:r>
        <w:t xml:space="preserve">Credentials Reference</w:t>
      </w:r>
    </w:p>
    <w:p>
      <w:pPr>
        <w:pStyle w:val="FirstParagraph"/>
      </w:pPr>
      <w:r>
        <w:t xml:space="preserve">All credential files are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and are gitignored. Do not commit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docs/neon.secrets</w:t>
            </w:r>
          </w:p>
        </w:tc>
        <w:tc>
          <w:tcPr/>
          <w:p>
            <w:pPr>
              <w:pStyle w:val="Compact"/>
            </w:pPr>
            <w:r>
              <w:t xml:space="preserve">Neon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docs/cloudfare.secrets</w:t>
            </w:r>
          </w:p>
        </w:tc>
        <w:tc>
          <w:tcPr/>
          <w:p>
            <w:pPr>
              <w:pStyle w:val="Compact"/>
            </w:pPr>
            <w:r>
              <w:t xml:space="preserve">Cloudflare R2</w:t>
            </w:r>
          </w:p>
        </w:tc>
        <w:tc>
          <w:tcPr/>
          <w:p>
            <w:pPr>
              <w:pStyle w:val="Compact"/>
            </w:pPr>
            <w:r>
              <w:t xml:space="preserve">Bucket endpoint URL (includes Account 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docs/stripe.secrets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Publishable key, secret key, restricted key, product/price IDs, webhook ID and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docs/resend.secrets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</w:tr>
    </w:tbl>
    <w:bookmarkStart w:id="76" w:name="render-environment-variable-mapping"/>
    <w:p>
      <w:pPr>
        <w:pStyle w:val="Heading3"/>
      </w:pPr>
      <w:r>
        <w:t xml:space="preserve">Render Environment Variable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Render Variable</w:t>
            </w:r>
          </w:p>
        </w:tc>
        <w:tc>
          <w:tcPr/>
          <w:p>
            <w:pPr>
              <w:pStyle w:val="Compact"/>
            </w:pPr>
            <w:r>
              <w:t xml:space="preserve">Source Secret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Jwt__Key</w:t>
            </w:r>
          </w:p>
        </w:tc>
        <w:tc>
          <w:tcPr/>
          <w:p>
            <w:pPr>
              <w:pStyle w:val="Compact"/>
            </w:pPr>
            <w:r>
              <w:t xml:space="preserve">Random 256-bit signing key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Jwt__Issuer</w:t>
            </w:r>
          </w:p>
        </w:tc>
        <w:tc>
          <w:tcPr/>
          <w:p>
            <w:pPr>
              <w:pStyle w:val="Compact"/>
            </w:pPr>
            <w:r>
              <w:t xml:space="preserve">API base URL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Jwt__Audience</w:t>
            </w:r>
          </w:p>
        </w:tc>
        <w:tc>
          <w:tcPr/>
          <w:p>
            <w:pPr>
              <w:pStyle w:val="Compact"/>
            </w:pPr>
            <w:r>
              <w:t xml:space="preserve">Frontend URL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ConnectionStrings__DefaultConnection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docs/neon.secrets</w:t>
            </w:r>
          </w:p>
        </w:tc>
        <w:tc>
          <w:tcPr/>
          <w:p>
            <w:pPr>
              <w:pStyle w:val="Compact"/>
            </w:pPr>
            <w:r>
              <w:t xml:space="preserve">Neon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R2__AccountId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docs/cloudfare.secrets</w:t>
            </w:r>
            <w:r>
              <w:t xml:space="preserve"> </w:t>
            </w:r>
            <w:r>
              <w:t xml:space="preserve">(from URL)</w:t>
            </w:r>
          </w:p>
        </w:tc>
        <w:tc>
          <w:tcPr/>
          <w:p>
            <w:pPr>
              <w:pStyle w:val="Compact"/>
            </w:pPr>
            <w:r>
              <w:t xml:space="preserve">Cloudflare R2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R2__AccessKeyId</w:t>
            </w:r>
          </w:p>
        </w:tc>
        <w:tc>
          <w:tcPr/>
          <w:p>
            <w:pPr>
              <w:pStyle w:val="Compact"/>
            </w:pPr>
            <w:r>
              <w:t xml:space="preserve">Cloudflare dashboard — R2 API token</w:t>
            </w:r>
          </w:p>
        </w:tc>
        <w:tc>
          <w:tcPr/>
          <w:p>
            <w:pPr>
              <w:pStyle w:val="Compact"/>
            </w:pPr>
            <w:r>
              <w:t xml:space="preserve">Cloudflare R2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R2__SecretAccessKey</w:t>
            </w:r>
          </w:p>
        </w:tc>
        <w:tc>
          <w:tcPr/>
          <w:p>
            <w:pPr>
              <w:pStyle w:val="Compact"/>
            </w:pPr>
            <w:r>
              <w:t xml:space="preserve">Cloudflare dashboard — R2 API token</w:t>
            </w:r>
          </w:p>
        </w:tc>
        <w:tc>
          <w:tcPr/>
          <w:p>
            <w:pPr>
              <w:pStyle w:val="Compact"/>
            </w:pPr>
            <w:r>
              <w:t xml:space="preserve">Cloudflare R2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R2__BucketName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accutrac</w:t>
            </w:r>
          </w:p>
        </w:tc>
        <w:tc>
          <w:tcPr/>
          <w:p>
            <w:pPr>
              <w:pStyle w:val="Compact"/>
            </w:pPr>
            <w:r>
              <w:t xml:space="preserve">Cloudflare R2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Stripe__SecretKey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docs/stripe.secrets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STRIPE_SECRET_KEY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Stripe__WebhookSecret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docs/stripe.secrets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STRIPE_WEBHOOK_SECRET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Stripe__PriceId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docs/stripe.secrets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STRIPE_PRICE_ID</w:t>
            </w:r>
            <w:r>
              <w:t xml:space="preserve"> </w:t>
            </w:r>
            <w:r>
              <w:t xml:space="preserve">(Pro)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Stripe__StarterPriceId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docs/stripe.secrets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STRIPE_PRICE_ID</w:t>
            </w:r>
            <w:r>
              <w:t xml:space="preserve"> </w:t>
            </w:r>
            <w:r>
              <w:t xml:space="preserve">(Starter)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Resend__ApiKey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docs/resend.secrets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Resend__FromEmail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noreply@auditraks.com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Sentry__Dsn</w:t>
            </w:r>
          </w:p>
        </w:tc>
        <w:tc>
          <w:tcPr/>
          <w:p>
            <w:pPr>
              <w:pStyle w:val="Compact"/>
            </w:pPr>
            <w:r>
              <w:t xml:space="preserve">Sentry project settings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1" w:name="service-costs"/>
    <w:p>
      <w:pPr>
        <w:pStyle w:val="Heading2"/>
      </w:pPr>
      <w:r>
        <w:t xml:space="preserve">Service Costs</w:t>
      </w:r>
    </w:p>
    <w:p>
      <w:pPr>
        <w:pStyle w:val="FirstParagraph"/>
      </w:pPr>
      <w:r>
        <w:t xml:space="preserve">Estimated monthly costs at different scales. All figures are approximate and in USD.</w:t>
      </w:r>
    </w:p>
    <w:bookmarkStart w:id="78" w:name="development-pilot-current"/>
    <w:p>
      <w:pPr>
        <w:pStyle w:val="Heading3"/>
      </w:pPr>
      <w:r>
        <w:t xml:space="preserve">Development / Pilot (current)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Est. 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API</w:t>
            </w:r>
          </w:p>
        </w:tc>
        <w:tc>
          <w:tcPr/>
          <w:p>
            <w:pPr>
              <w:pStyle w:val="Compact"/>
            </w:pPr>
            <w:r>
              <w:t xml:space="preserve">Free (spins down)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Static Site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</w:t>
            </w:r>
          </w:p>
        </w:tc>
        <w:tc>
          <w:tcPr/>
          <w:p>
            <w:pPr>
              <w:pStyle w:val="Compact"/>
            </w:pPr>
            <w:r>
              <w:t xml:space="preserve">Free tier (0.5 GB, scale-to-zero)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ASP.NET Core Identity</w:t>
            </w:r>
          </w:p>
        </w:tc>
        <w:tc>
          <w:tcPr/>
          <w:p>
            <w:pPr>
              <w:pStyle w:val="Compact"/>
            </w:pPr>
            <w:r>
              <w:t xml:space="preserve">Built-in (no external cost)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No monthly fee; 2.9% + 30¢ per transaction</w:t>
            </w:r>
          </w:p>
        </w:tc>
        <w:tc>
          <w:tcPr/>
          <w:p>
            <w:pPr>
              <w:pStyle w:val="Compact"/>
            </w:pPr>
            <w:r>
              <w:t xml:space="preserve">$0 + transaction fees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R2</w:t>
            </w:r>
          </w:p>
        </w:tc>
        <w:tc>
          <w:tcPr/>
          <w:p>
            <w:pPr>
              <w:pStyle w:val="Compact"/>
            </w:pPr>
            <w:r>
              <w:t xml:space="preserve">Free tier (10 GB storage, 1M requests)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Free tier (3,000 emails/month)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Free tier (5,000 errors/month)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Free (public or free private repos)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 + Stripe fees</w:t>
            </w:r>
          </w:p>
        </w:tc>
      </w:tr>
    </w:tbl>
    <w:bookmarkEnd w:id="78"/>
    <w:bookmarkStart w:id="79" w:name="customers-paying-subscribers"/>
    <w:p>
      <w:pPr>
        <w:pStyle w:val="Heading3"/>
      </w:pPr>
      <w:r>
        <w:t xml:space="preserve">10 Customers (paying subscribers)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Est. 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API</w:t>
            </w:r>
          </w:p>
        </w:tc>
        <w:tc>
          <w:tcPr/>
          <w:p>
            <w:pPr>
              <w:pStyle w:val="Compact"/>
            </w:pPr>
            <w:r>
              <w:t xml:space="preserve">Starter instance ($7/month, no spin-down)</w:t>
            </w:r>
          </w:p>
        </w:tc>
        <w:tc>
          <w:tcPr/>
          <w:p>
            <w:pPr>
              <w:pStyle w:val="Compact"/>
            </w:pPr>
            <w:r>
              <w:t xml:space="preserve">~$7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Background Worker</w:t>
            </w:r>
          </w:p>
        </w:tc>
        <w:tc>
          <w:tcPr/>
          <w:p>
            <w:pPr>
              <w:pStyle w:val="Compact"/>
            </w:pPr>
            <w:r>
              <w:t xml:space="preserve">Starter instance</w:t>
            </w:r>
          </w:p>
        </w:tc>
        <w:tc>
          <w:tcPr/>
          <w:p>
            <w:pPr>
              <w:pStyle w:val="Compact"/>
            </w:pPr>
            <w:r>
              <w:t xml:space="preserve">~$7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Static Site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</w:t>
            </w:r>
          </w:p>
        </w:tc>
        <w:tc>
          <w:tcPr/>
          <w:p>
            <w:pPr>
              <w:pStyle w:val="Compact"/>
            </w:pPr>
            <w:r>
              <w:t xml:space="preserve">Launch plan (~$19/month, 10 GB)</w:t>
            </w:r>
          </w:p>
        </w:tc>
        <w:tc>
          <w:tcPr/>
          <w:p>
            <w:pPr>
              <w:pStyle w:val="Compact"/>
            </w:pPr>
            <w:r>
              <w:t xml:space="preserve">~$19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ASP.NET Core Identity</w:t>
            </w:r>
          </w:p>
        </w:tc>
        <w:tc>
          <w:tcPr/>
          <w:p>
            <w:pPr>
              <w:pStyle w:val="Compact"/>
            </w:pPr>
            <w:r>
              <w:t xml:space="preserve">Built-in (no external cost)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2.9% + 30¢ on ~$1,490–3,490/month revenue</w:t>
            </w:r>
          </w:p>
        </w:tc>
        <w:tc>
          <w:tcPr/>
          <w:p>
            <w:pPr>
              <w:pStyle w:val="Compact"/>
            </w:pPr>
            <w:r>
              <w:t xml:space="preserve">~$50–110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R2</w:t>
            </w:r>
          </w:p>
        </w:tc>
        <w:tc>
          <w:tcPr/>
          <w:p>
            <w:pPr>
              <w:pStyle w:val="Compact"/>
            </w:pPr>
            <w:r>
              <w:t xml:space="preserve">Free tier sufficient at low document volume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Pro plan ($20/month, 50,000 emails)</w:t>
            </w:r>
          </w:p>
        </w:tc>
        <w:tc>
          <w:tcPr/>
          <w:p>
            <w:pPr>
              <w:pStyle w:val="Compact"/>
            </w:pPr>
            <w:r>
              <w:t xml:space="preserve">~$20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Team plan (~$26/month)</w:t>
            </w:r>
          </w:p>
        </w:tc>
        <w:tc>
          <w:tcPr/>
          <w:p>
            <w:pPr>
              <w:pStyle w:val="Compact"/>
            </w:pPr>
            <w:r>
              <w:t xml:space="preserve">~$26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~$130–212/month</w:t>
            </w:r>
          </w:p>
        </w:tc>
      </w:tr>
    </w:tbl>
    <w:bookmarkEnd w:id="79"/>
    <w:bookmarkStart w:id="80" w:name="customers"/>
    <w:p>
      <w:pPr>
        <w:pStyle w:val="Heading3"/>
      </w:pPr>
      <w:r>
        <w:t xml:space="preserve">100 Customers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Est. 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API</w:t>
            </w:r>
          </w:p>
        </w:tc>
        <w:tc>
          <w:tcPr/>
          <w:p>
            <w:pPr>
              <w:pStyle w:val="Compact"/>
            </w:pPr>
            <w:r>
              <w:t xml:space="preserve">Standard instance (~$25/month)</w:t>
            </w:r>
          </w:p>
        </w:tc>
        <w:tc>
          <w:tcPr/>
          <w:p>
            <w:pPr>
              <w:pStyle w:val="Compact"/>
            </w:pPr>
            <w:r>
              <w:t xml:space="preserve">~$25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Background Worker</w:t>
            </w:r>
          </w:p>
        </w:tc>
        <w:tc>
          <w:tcPr/>
          <w:p>
            <w:pPr>
              <w:pStyle w:val="Compact"/>
            </w:pPr>
            <w:r>
              <w:t xml:space="preserve">Standard instance</w:t>
            </w:r>
          </w:p>
        </w:tc>
        <w:tc>
          <w:tcPr/>
          <w:p>
            <w:pPr>
              <w:pStyle w:val="Compact"/>
            </w:pPr>
            <w:r>
              <w:t xml:space="preserve">~$25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Static Site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</w:t>
            </w:r>
          </w:p>
        </w:tc>
        <w:tc>
          <w:tcPr/>
          <w:p>
            <w:pPr>
              <w:pStyle w:val="Compact"/>
            </w:pPr>
            <w:r>
              <w:t xml:space="preserve">Scale plan (~$69/month, autoscale)</w:t>
            </w:r>
          </w:p>
        </w:tc>
        <w:tc>
          <w:tcPr/>
          <w:p>
            <w:pPr>
              <w:pStyle w:val="Compact"/>
            </w:pPr>
            <w:r>
              <w:t xml:space="preserve">~$69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ASP.NET Core Identity</w:t>
            </w:r>
          </w:p>
        </w:tc>
        <w:tc>
          <w:tcPr/>
          <w:p>
            <w:pPr>
              <w:pStyle w:val="Compact"/>
            </w:pPr>
            <w:r>
              <w:t xml:space="preserve">Built-in (no external cost)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2.9% + 30¢ on ~$15K–35K/month revenue</w:t>
            </w:r>
          </w:p>
        </w:tc>
        <w:tc>
          <w:tcPr/>
          <w:p>
            <w:pPr>
              <w:pStyle w:val="Compact"/>
            </w:pPr>
            <w:r>
              <w:t xml:space="preserve">~$450–1,050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R2</w:t>
            </w:r>
          </w:p>
        </w:tc>
        <w:tc>
          <w:tcPr/>
          <w:p>
            <w:pPr>
              <w:pStyle w:val="Compact"/>
            </w:pPr>
            <w:r>
              <w:t xml:space="preserve">~$0.015/GB stored + $0.36/million requests</w:t>
            </w:r>
          </w:p>
        </w:tc>
        <w:tc>
          <w:tcPr/>
          <w:p>
            <w:pPr>
              <w:pStyle w:val="Compact"/>
            </w:pPr>
            <w:r>
              <w:t xml:space="preserve">~$5–15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Business plan (~$89/month, 250,000 emails)</w:t>
            </w:r>
          </w:p>
        </w:tc>
        <w:tc>
          <w:tcPr/>
          <w:p>
            <w:pPr>
              <w:pStyle w:val="Compact"/>
            </w:pPr>
            <w:r>
              <w:t xml:space="preserve">~$89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Team plan ($26/month)</w:t>
            </w:r>
          </w:p>
        </w:tc>
        <w:tc>
          <w:tcPr/>
          <w:p>
            <w:pPr>
              <w:pStyle w:val="Compact"/>
            </w:pPr>
            <w:r>
              <w:t xml:space="preserve">~$26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~$930–1,540/month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switching-services"/>
    <w:p>
      <w:pPr>
        <w:pStyle w:val="Heading2"/>
      </w:pPr>
      <w:r>
        <w:t xml:space="preserve">Switching Services</w:t>
      </w:r>
    </w:p>
    <w:p>
      <w:pPr>
        <w:pStyle w:val="FirstParagraph"/>
      </w:pPr>
      <w:r>
        <w:t xml:space="preserve">Notes on migration difficulty if a service needs to be replaced.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Replacement Difficulty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exists. Any Docker-capable host (Railway, Fly.io, AWS ECS, Azure App Service) works without code changes.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Standard PostgreSQL. Any hosted PostgreSQL (Supabase, RDS, Azure Database) works with a connection string change. EF Core migrations are provider-agnostic.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ASP.NET Core Identity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Authentication is self-hosted within the API. No external provider to replace. To migrate to an external provider (Auth0, Clerk, Azure AD B2C), implement a new authentication middleware and migrate user credentials from the Identity tables.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Stripe is deeply integrated: checkout sessions, webhook event processing, Customer Portal, subscription lifecycle (TRIAL → ACTIVE → SUSPENDED → CANCELLED), and</w:t>
            </w:r>
            <w:r>
              <w:t xml:space="preserve"> </w:t>
            </w:r>
            <w:r>
              <w:rPr>
                <w:rStyle w:val="VerbatimChar"/>
              </w:rPr>
              <w:t xml:space="preserve">StripeCustomerId</w:t>
            </w:r>
            <w:r>
              <w:t xml:space="preserve"> </w:t>
            </w:r>
            <w:r>
              <w:t xml:space="preserve">stored on</w:t>
            </w:r>
            <w:r>
              <w:t xml:space="preserve"> </w:t>
            </w:r>
            <w:r>
              <w:rPr>
                <w:rStyle w:val="VerbatimChar"/>
              </w:rPr>
              <w:t xml:space="preserve">TenantEntity</w:t>
            </w:r>
            <w:r>
              <w:t xml:space="preserve">. Replacing Stripe requires rewriting the</w:t>
            </w:r>
            <w:r>
              <w:t xml:space="preserve"> </w:t>
            </w:r>
            <w:r>
              <w:rPr>
                <w:rStyle w:val="VerbatimChar"/>
              </w:rPr>
              <w:t xml:space="preserve">Billing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Webhooks</w:t>
            </w:r>
            <w:r>
              <w:t xml:space="preserve"> </w:t>
            </w:r>
            <w:r>
              <w:t xml:space="preserve">feature modules and re-provisioning all active subscriptions.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R2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R2 is S3-compatible. The</w:t>
            </w:r>
            <w:r>
              <w:t xml:space="preserve"> </w:t>
            </w:r>
            <w:r>
              <w:rPr>
                <w:rStyle w:val="VerbatimChar"/>
              </w:rPr>
              <w:t xml:space="preserve">R2FileStorageService</w:t>
            </w:r>
            <w:r>
              <w:t xml:space="preserve"> </w:t>
            </w:r>
            <w:r>
              <w:t xml:space="preserve">uses the AWS SDK. Any S3-compatible store (AWS S3, MinIO, Backblaze B2) works with environment variable changes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IEmailService</w:t>
            </w:r>
            <w:r>
              <w:t xml:space="preserve"> </w:t>
            </w:r>
            <w:r>
              <w:t xml:space="preserve">interface abstracts all email sending. Replacing Resend requires implementing</w:t>
            </w:r>
            <w:r>
              <w:t xml:space="preserve"> </w:t>
            </w:r>
            <w:r>
              <w:rPr>
                <w:rStyle w:val="VerbatimChar"/>
              </w:rPr>
              <w:t xml:space="preserve">IEmailService</w:t>
            </w:r>
            <w:r>
              <w:t xml:space="preserve"> </w:t>
            </w:r>
            <w:r>
              <w:t xml:space="preserve">for the new provider (SendGrid, Postmark, AWS SES) and registering the new implementation in</w:t>
            </w:r>
            <w:r>
              <w:t xml:space="preserve"> </w:t>
            </w:r>
            <w:r>
              <w:rPr>
                <w:rStyle w:val="VerbatimChar"/>
              </w:rPr>
              <w:t xml:space="preserve">Program.cs</w:t>
            </w:r>
            <w:r>
              <w:t xml:space="preserve">. No other code changes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Sentry is initialised in</w:t>
            </w:r>
            <w:r>
              <w:t xml:space="preserve"> </w:t>
            </w:r>
            <w:r>
              <w:rPr>
                <w:rStyle w:val="VerbatimChar"/>
              </w:rPr>
              <w:t xml:space="preserve">Program.cs</w:t>
            </w:r>
            <w:r>
              <w:t xml:space="preserve"> </w:t>
            </w:r>
            <w:r>
              <w:t xml:space="preserve">only. Replacing it with another APM tool (Datadog, Honeycomb, Application Insights) requires changing the SDK initialisation and the user-context middleware. No business logic is affected.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The CI/CD pipeline is standard GitHub Actions. GitLab CI or Bitbucket Pipelines can replicate the same build + deploy hook pattern.</w:t>
            </w:r>
          </w:p>
        </w:tc>
      </w:tr>
    </w:tbl>
    <w:bookmarkEnd w:id="82"/>
    <w:bookmarkEnd w:id="83"/>
    <w:sectPr>
      <w:headerReference r:id="rId6" w:type="default"/>
      <w:footerReference r:id="rId7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2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auditraks Mineral Supply Chain Compliance Platform</w:t>
    </w:r>
    <w:r>
      <w:rPr>
        <w:rFonts w:ascii="Arial" w:cs="Arial" w:eastAsia="Arial" w:hAnsi="Arial"/>
        <w:color w:val="999999"/>
        <w:sz w:val="18"/>
        <w:szCs w:val="18"/>
      </w:rPr>
      <w:t xml:space="preserve">    Page </w:t>
    </w:r>
    <w:r>
      <w:rPr>
        <w:rFonts w:ascii="Arial" w:hAnsi="Arial"/>
        <w:sz w:val="18"/>
        <w:szCs w:val="18"/>
        <w:color w:val="999999"/>
      </w:rPr>
      <w:fldChar w:fldCharType="begin"/>
    </w:r>
    <w:r>
      <w:rPr>
        <w:rFonts w:ascii="Arial" w:hAnsi="Arial"/>
        <w:sz w:val="18"/>
        <w:szCs w:val="18"/>
        <w:color w:val="999999"/>
      </w:rPr>
      <w:instrText xml:space="preserve"> PAGE </w:instrText>
    </w:r>
    <w:r>
      <w:rPr>
        <w:rFonts w:ascii="Arial" w:hAnsi="Arial"/>
        <w:sz w:val="18"/>
        <w:szCs w:val="18"/>
        <w:color w:val="99999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72A" w:sz="4" w:space="4"/>
      </w:pBdr>
    </w:pPr>
    <w:r>
      <w:rPr>
        <w:rFonts w:ascii="Arial" w:cs="Arial" w:eastAsia="Arial" w:hAnsi="Arial"/>
        <w:b/>
        <w:bCs/>
        <w:color w:val="1B2F5E"/>
        <w:sz w:val="20"/>
        <w:szCs w:val="20"/>
      </w:rPr>
      <w:t xml:space="preserve">auditraks</w:t>
    </w:r>
    <w:r>
      <w:rPr>
        <w:rFonts w:ascii="Arial" w:cs="Arial" w:eastAsia="Arial" w:hAnsi="Arial"/>
        <w:color w:val="777777"/>
        <w:sz w:val="18"/>
        <w:szCs w:val="18"/>
      </w:rPr>
      <w:t xml:space="preserve">   |   User Manual — Version 3.0   |   March 2026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  <w:lvl w15:tentative="1" w:ilvl="1">
      <w:start w:val="1"/>
      <w:numFmt w:val="bullet"/>
      <w:lvlText w:val="-"/>
      <w:lvlJc w:val="left"/>
      <w:pPr>
        <w:ind w:hanging="360" w:left="108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F5E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2F5E"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A7DB5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Relationship Type="http://schemas.openxmlformats.org/officeDocument/2006/relationships/hyperlink" Id="rId17" Target="https://console.neon.tech" TargetMode="External" /><Relationship Type="http://schemas.openxmlformats.org/officeDocument/2006/relationships/hyperlink" Id="rId19" Target="https://dash.cloudflare.com" TargetMode="External" /><Relationship Type="http://schemas.openxmlformats.org/officeDocument/2006/relationships/hyperlink" Id="rId18" Target="https://dashboard.stripe.com" TargetMode="External" /><Relationship Type="http://schemas.openxmlformats.org/officeDocument/2006/relationships/hyperlink" Id="rId22" Target="https://github.com/julianshaw2000/edmvp" TargetMode="External" /><Relationship Type="http://schemas.openxmlformats.org/officeDocument/2006/relationships/hyperlink" Id="rId16" Target="https://render.com" TargetMode="External" /><Relationship Type="http://schemas.openxmlformats.org/officeDocument/2006/relationships/hyperlink" Id="rId20" Target="https://resend.com/emails" TargetMode="External" /><Relationship Type="http://schemas.openxmlformats.org/officeDocument/2006/relationships/hyperlink" Id="rId21" Target="https://sentry.io" TargetMode="External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console.neon.tech" TargetMode="External" /><Relationship Type="http://schemas.openxmlformats.org/officeDocument/2006/relationships/hyperlink" Id="rId19" Target="https://dash.cloudflare.com" TargetMode="External" /><Relationship Type="http://schemas.openxmlformats.org/officeDocument/2006/relationships/hyperlink" Id="rId18" Target="https://dashboard.stripe.com" TargetMode="External" /><Relationship Type="http://schemas.openxmlformats.org/officeDocument/2006/relationships/hyperlink" Id="rId22" Target="https://github.com/julianshaw2000/edmvp" TargetMode="External" /><Relationship Type="http://schemas.openxmlformats.org/officeDocument/2006/relationships/hyperlink" Id="rId16" Target="https://render.com" TargetMode="External" /><Relationship Type="http://schemas.openxmlformats.org/officeDocument/2006/relationships/hyperlink" Id="rId20" Target="https://resend.com/emails" TargetMode="External" /><Relationship Type="http://schemas.openxmlformats.org/officeDocument/2006/relationships/hyperlink" Id="rId21" Target="https://sentry.io" TargetMode="External" /></Relationships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auditraks Third-Party Services Guide</dc:title>
  <dc:creator/>
  <cp:keywords/>
  <dcterms:created xsi:type="dcterms:W3CDTF">2026-04-01T00:46:41Z</dcterms:created>
  <dcterms:modified xsi:type="dcterms:W3CDTF">2026-04-01T00:46:41Z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</Properties>
</file>