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Notes for Doctor / Pharmacist</w:t>
      </w:r>
    </w:p>
    <w:p>
      <w:pPr>
        <w:pStyle w:val="Heading2"/>
      </w:pPr>
      <w:r>
        <w:t>Patient Concern:</w:t>
      </w:r>
    </w:p>
    <w:p>
      <w:r>
        <w:t>Recurrent infected hair follicles (folliculitis) on lower legs and buttocks, often forming lesions that release a hardened plug or follicle when removed manually. Lesions may resemble boils or inflamed nodules.</w:t>
      </w:r>
    </w:p>
    <w:p>
      <w:pPr>
        <w:pStyle w:val="Heading2"/>
      </w:pPr>
      <w:r>
        <w:t>Symptoms:</w:t>
      </w:r>
    </w:p>
    <w:p>
      <w:r>
        <w:t>- Lesions mostly on lower legs and buttocks</w:t>
      </w:r>
    </w:p>
    <w:p>
      <w:r>
        <w:t>- Sometimes release a firm, dried, reddish core</w:t>
      </w:r>
    </w:p>
    <w:p>
      <w:r>
        <w:t>- Occasional scabbing, pain, or itching</w:t>
      </w:r>
    </w:p>
    <w:p>
      <w:r>
        <w:t>- May leave small open wounds requiring dressings</w:t>
      </w:r>
    </w:p>
    <w:p>
      <w:r>
        <w:t>- Using hydrocolloid patches for healing</w:t>
      </w:r>
    </w:p>
    <w:p>
      <w:r>
        <w:t>- No fever or systemic symptoms at this time</w:t>
      </w:r>
    </w:p>
    <w:p>
      <w:pPr>
        <w:pStyle w:val="Heading2"/>
      </w:pPr>
      <w:r>
        <w:t>Current Home Management:</w:t>
      </w:r>
    </w:p>
    <w:p>
      <w:r>
        <w:t>- Hydrocolloid dressings on open lesions</w:t>
      </w:r>
    </w:p>
    <w:p>
      <w:r>
        <w:t>- Cleansing area with mild soap and water</w:t>
      </w:r>
    </w:p>
    <w:p>
      <w:r>
        <w:t>- Occasional lesion drainage (manually removing plugs)</w:t>
      </w:r>
    </w:p>
    <w:p>
      <w:pPr>
        <w:pStyle w:val="Heading2"/>
      </w:pPr>
      <w:r>
        <w:t>Differential Possibilities (based on AI consultation):</w:t>
      </w:r>
    </w:p>
    <w:p>
      <w:r>
        <w:t>- Chronic deep folliculitis</w:t>
      </w:r>
    </w:p>
    <w:p>
      <w:r>
        <w:t>- Furunculosis (boils)</w:t>
      </w:r>
    </w:p>
    <w:p>
      <w:r>
        <w:t>- Recurrent bacterial folliculitis</w:t>
      </w:r>
    </w:p>
    <w:p>
      <w:r>
        <w:t>- Possible early hidradenitis suppurativa</w:t>
      </w:r>
    </w:p>
    <w:p>
      <w:r>
        <w:t>- (Less likely) epidermoid cysts</w:t>
      </w:r>
    </w:p>
    <w:p>
      <w:pPr>
        <w:pStyle w:val="Heading2"/>
      </w:pPr>
      <w:r>
        <w:t>Requested Over-the-Counter Products:</w:t>
      </w:r>
    </w:p>
    <w:p>
      <w:r>
        <w:t>Antibacterial Body Wash:</w:t>
      </w:r>
    </w:p>
    <w:p>
      <w:pPr>
        <w:pStyle w:val="ListBullet"/>
      </w:pPr>
      <w:r>
        <w:t>- Hibiscrub (chlorhexidine)</w:t>
      </w:r>
    </w:p>
    <w:p>
      <w:pPr>
        <w:pStyle w:val="ListBullet"/>
      </w:pPr>
      <w:r>
        <w:t>- PanOxyl 10% benzoyl peroxide</w:t>
      </w:r>
    </w:p>
    <w:p>
      <w:pPr>
        <w:pStyle w:val="ListBullet"/>
      </w:pPr>
      <w:r>
        <w:t>- Neem soap (herbal alternative)</w:t>
      </w:r>
    </w:p>
    <w:p>
      <w:r>
        <w:t>Topical Antibiotics:</w:t>
      </w:r>
    </w:p>
    <w:p>
      <w:pPr>
        <w:pStyle w:val="ListBullet"/>
      </w:pPr>
      <w:r>
        <w:t>- Fucidin cream (fusidic acid)</w:t>
      </w:r>
    </w:p>
    <w:p>
      <w:pPr>
        <w:pStyle w:val="ListBullet"/>
      </w:pPr>
      <w:r>
        <w:t>- Mupirocin (prescription may be needed)</w:t>
      </w:r>
    </w:p>
    <w:p>
      <w:pPr>
        <w:pStyle w:val="ListBullet"/>
      </w:pPr>
      <w:r>
        <w:t>- Neosporin ointment</w:t>
      </w:r>
    </w:p>
    <w:p>
      <w:pPr>
        <w:pStyle w:val="ListBullet"/>
      </w:pPr>
      <w:r>
        <w:t>- Manuka honey (UMF 10+)</w:t>
      </w:r>
    </w:p>
    <w:p>
      <w:r>
        <w:t>Healing Support:</w:t>
      </w:r>
    </w:p>
    <w:p>
      <w:pPr>
        <w:pStyle w:val="ListBullet"/>
      </w:pPr>
      <w:r>
        <w:t>- COSRX or Compeed hydrocolloid patches</w:t>
      </w:r>
    </w:p>
    <w:p>
      <w:pPr>
        <w:pStyle w:val="ListBullet"/>
      </w:pPr>
      <w:r>
        <w:t>- Zinc supplements (15–30 mg/day)</w:t>
      </w:r>
    </w:p>
    <w:p>
      <w:pPr>
        <w:pStyle w:val="ListBullet"/>
      </w:pPr>
      <w:r>
        <w:t>- Probiotics</w:t>
      </w:r>
    </w:p>
    <w:p>
      <w:pPr>
        <w:pStyle w:val="ListBullet"/>
      </w:pPr>
      <w:r>
        <w:t>- Aloe vera gel (for soothing)</w:t>
      </w:r>
    </w:p>
    <w:p>
      <w:pPr>
        <w:pStyle w:val="Heading2"/>
      </w:pPr>
      <w:r>
        <w:t>Herbal/Natural Options Being Explored:</w:t>
      </w:r>
    </w:p>
    <w:p>
      <w:pPr>
        <w:pStyle w:val="ListBullet"/>
      </w:pPr>
      <w:r>
        <w:t>- Tea tree oil diluted with coconut oil</w:t>
      </w:r>
    </w:p>
    <w:p>
      <w:pPr>
        <w:pStyle w:val="ListBullet"/>
      </w:pPr>
      <w:r>
        <w:t>- Neem oil/soap for cleansing</w:t>
      </w:r>
    </w:p>
    <w:p>
      <w:pPr>
        <w:pStyle w:val="ListBullet"/>
      </w:pPr>
      <w:r>
        <w:t>- Manuka honey for wound healing</w:t>
      </w:r>
    </w:p>
    <w:p>
      <w:pPr>
        <w:pStyle w:val="ListBullet"/>
      </w:pPr>
      <w:r>
        <w:t>- Turmeric + honey paste to reduce inflammation</w:t>
      </w:r>
    </w:p>
    <w:p>
      <w:pPr>
        <w:pStyle w:val="ListBullet"/>
      </w:pPr>
      <w:r>
        <w:t>- Garlic oil (diluted) — used cautiously</w:t>
      </w:r>
    </w:p>
    <w:p>
      <w:pPr>
        <w:pStyle w:val="ListBullet"/>
      </w:pPr>
      <w:r>
        <w:t>- Internal: turmeric, zinc, probiotics</w:t>
      </w:r>
    </w:p>
    <w:p>
      <w:pPr>
        <w:pStyle w:val="Heading2"/>
      </w:pPr>
      <w:r>
        <w:t>Request to Doctor:</w:t>
      </w:r>
    </w:p>
    <w:p>
      <w:pPr>
        <w:pStyle w:val="ListBullet"/>
      </w:pPr>
      <w:r>
        <w:t>- Swab test for Staphylococcus aureus (including MRSA)</w:t>
      </w:r>
    </w:p>
    <w:p>
      <w:pPr>
        <w:pStyle w:val="ListBullet"/>
      </w:pPr>
      <w:r>
        <w:t>- Consideration of short course oral antibiotics if infection is deep or recurrent</w:t>
      </w:r>
    </w:p>
    <w:p>
      <w:pPr>
        <w:pStyle w:val="ListBullet"/>
      </w:pPr>
      <w:r>
        <w:t>- Dermatology referral if lesions persist or worsen</w:t>
      </w:r>
    </w:p>
    <w:p>
      <w:pPr>
        <w:pStyle w:val="ListBullet"/>
      </w:pPr>
      <w:r>
        <w:t>- Assessment for hidradenitis suppurativa or chronic folliculitis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