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87F" w:rsidRDefault="00173335" w:rsidP="00C70C11">
      <w:pPr>
        <w:rPr>
          <w:rFonts w:ascii="Arial" w:hAnsi="Arial" w:cs="Arial"/>
          <w:b/>
          <w:sz w:val="24"/>
          <w:szCs w:val="24"/>
        </w:rPr>
      </w:pPr>
      <w:r w:rsidRPr="00173335">
        <w:rPr>
          <w:rFonts w:ascii="Arial" w:hAnsi="Arial" w:cs="Arial"/>
          <w:b/>
          <w:sz w:val="24"/>
          <w:szCs w:val="24"/>
        </w:rPr>
        <w:t>O</w:t>
      </w:r>
      <w:r>
        <w:rPr>
          <w:rFonts w:ascii="Arial" w:hAnsi="Arial" w:cs="Arial"/>
          <w:b/>
          <w:sz w:val="24"/>
          <w:szCs w:val="24"/>
        </w:rPr>
        <w:t>utline:</w:t>
      </w:r>
    </w:p>
    <w:p w:rsidR="00465031" w:rsidRDefault="00173335" w:rsidP="00465031">
      <w:pPr>
        <w:pStyle w:val="ListParagraph"/>
        <w:numPr>
          <w:ilvl w:val="0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465031">
        <w:rPr>
          <w:rFonts w:ascii="Arial" w:hAnsi="Arial" w:cs="Arial"/>
          <w:sz w:val="24"/>
          <w:szCs w:val="24"/>
        </w:rPr>
        <w:t>Abstract 1:</w:t>
      </w:r>
      <w:r w:rsidR="00465031" w:rsidRPr="00465031">
        <w:rPr>
          <w:rFonts w:ascii="Arial" w:hAnsi="Arial" w:cs="Arial"/>
          <w:sz w:val="24"/>
          <w:szCs w:val="24"/>
        </w:rPr>
        <w:t xml:space="preserve"> </w:t>
      </w:r>
      <w:r w:rsidR="00465031" w:rsidRPr="00465031">
        <w:rPr>
          <w:rFonts w:ascii="Arial" w:hAnsi="Arial" w:cs="Arial"/>
          <w:sz w:val="24"/>
          <w:szCs w:val="24"/>
        </w:rPr>
        <w:t xml:space="preserve">We use ratiometric measurements from genetically-encoded redox sensors to learn about how redox processes affect aging in </w:t>
      </w:r>
      <w:r w:rsidR="00465031" w:rsidRPr="00465031">
        <w:rPr>
          <w:rFonts w:ascii="Arial" w:hAnsi="Arial" w:cs="Arial"/>
          <w:i/>
          <w:sz w:val="24"/>
          <w:szCs w:val="24"/>
        </w:rPr>
        <w:t xml:space="preserve">C. </w:t>
      </w:r>
      <w:r w:rsidR="00465031" w:rsidRPr="00465031">
        <w:rPr>
          <w:rFonts w:ascii="Arial" w:hAnsi="Arial" w:cs="Arial"/>
          <w:sz w:val="24"/>
          <w:szCs w:val="24"/>
        </w:rPr>
        <w:t>elegans. If we know the precision of our ratiometric measurements, we can predict the range of glutathione redox potential values that our sensor is well-suited to measure within a certain accuracy.</w:t>
      </w:r>
    </w:p>
    <w:p w:rsidR="00465031" w:rsidRDefault="00465031" w:rsidP="00465031">
      <w:pPr>
        <w:pStyle w:val="ListParagraph"/>
        <w:numPr>
          <w:ilvl w:val="1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Concept 1: </w:t>
      </w:r>
      <w:r w:rsidRPr="00173335">
        <w:rPr>
          <w:rFonts w:ascii="Arial" w:hAnsi="Arial" w:cs="Arial"/>
          <w:sz w:val="24"/>
          <w:szCs w:val="24"/>
        </w:rPr>
        <w:t>If we have many redox-sensitive GFP proteins in a cell, we understand how to use the protein’s excitation-emission pattern to estimate the cell’s redox state.</w:t>
      </w:r>
    </w:p>
    <w:p w:rsidR="00465031" w:rsidRDefault="00465031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Graph 1: Excitation-emission spectrum</w:t>
      </w:r>
    </w:p>
    <w:p w:rsidR="00465031" w:rsidRDefault="00465031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Graph 2: Spectrum: for a mixed population, spectrum is the weighted average of the two extremes.</w:t>
      </w:r>
    </w:p>
    <w:p w:rsidR="00465031" w:rsidRDefault="00465031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Graph 3: </w:t>
      </w:r>
      <w:r w:rsidR="00936AE9">
        <w:rPr>
          <w:rFonts w:ascii="Arial" w:hAnsi="Arial" w:cs="Arial"/>
          <w:sz w:val="24"/>
          <w:szCs w:val="24"/>
        </w:rPr>
        <w:t xml:space="preserve">A ratio measurement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="00936AE9">
        <w:rPr>
          <w:rFonts w:ascii="Arial" w:hAnsi="Arial" w:cs="Arial"/>
          <w:sz w:val="24"/>
          <w:szCs w:val="24"/>
        </w:rPr>
        <w:t xml:space="preserve"> gives a concentration-independent map to the fraction of sensors that are oxidized and the redox potential.</w:t>
      </w:r>
    </w:p>
    <w:p w:rsidR="00B14A44" w:rsidRDefault="00B14A44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Graph</w:t>
      </w:r>
      <w:r w:rsidR="009569B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4</w:t>
      </w:r>
      <w:r w:rsidR="009569BD">
        <w:rPr>
          <w:rFonts w:ascii="Arial" w:hAnsi="Arial" w:cs="Arial"/>
          <w:sz w:val="24"/>
          <w:szCs w:val="24"/>
        </w:rPr>
        <w:t xml:space="preserve"> and 5</w:t>
      </w:r>
      <w:r>
        <w:rPr>
          <w:rFonts w:ascii="Arial" w:hAnsi="Arial" w:cs="Arial"/>
          <w:sz w:val="24"/>
          <w:szCs w:val="24"/>
        </w:rPr>
        <w:t xml:space="preserve">: A </w:t>
      </w:r>
      <w:r w:rsidR="009569BD">
        <w:rPr>
          <w:rFonts w:ascii="Arial" w:hAnsi="Arial" w:cs="Arial"/>
          <w:sz w:val="24"/>
          <w:szCs w:val="24"/>
        </w:rPr>
        <w:t xml:space="preserve">ratiometric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="009569BD">
        <w:rPr>
          <w:rFonts w:ascii="Arial" w:eastAsiaTheme="minorEastAsia" w:hAnsi="Arial" w:cs="Arial"/>
          <w:sz w:val="24"/>
          <w:szCs w:val="24"/>
        </w:rPr>
        <w:t xml:space="preserve"> can be mapped into a fraction oxidized and a redox potential</w:t>
      </w:r>
    </w:p>
    <w:p w:rsidR="00A45A16" w:rsidRDefault="00936AE9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A45A16">
        <w:rPr>
          <w:rFonts w:ascii="Arial" w:hAnsi="Arial" w:cs="Arial"/>
          <w:sz w:val="24"/>
          <w:szCs w:val="24"/>
        </w:rPr>
        <w:t>Graph</w:t>
      </w:r>
      <w:r w:rsidR="009569BD">
        <w:rPr>
          <w:rFonts w:ascii="Arial" w:hAnsi="Arial" w:cs="Arial"/>
          <w:sz w:val="24"/>
          <w:szCs w:val="24"/>
        </w:rPr>
        <w:t>s 6 and 7:</w:t>
      </w:r>
      <w:r w:rsidRPr="00A45A16">
        <w:rPr>
          <w:rFonts w:ascii="Arial" w:hAnsi="Arial" w:cs="Arial"/>
          <w:sz w:val="24"/>
          <w:szCs w:val="24"/>
        </w:rPr>
        <w:t xml:space="preserve"> </w:t>
      </w:r>
      <w:r w:rsidR="009569BD">
        <w:rPr>
          <w:rFonts w:ascii="Arial" w:hAnsi="Arial" w:cs="Arial"/>
          <w:sz w:val="24"/>
          <w:szCs w:val="24"/>
        </w:rPr>
        <w:t xml:space="preserve">The map between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="009569BD">
        <w:rPr>
          <w:rFonts w:ascii="Arial" w:eastAsiaTheme="minorEastAsia" w:hAnsi="Arial" w:cs="Arial"/>
          <w:sz w:val="24"/>
          <w:szCs w:val="24"/>
        </w:rPr>
        <w:t xml:space="preserve"> and the fraction </w:t>
      </w:r>
      <w:r w:rsidR="00CE16AE">
        <w:rPr>
          <w:rFonts w:ascii="Arial" w:eastAsiaTheme="minorEastAsia" w:hAnsi="Arial" w:cs="Arial"/>
          <w:sz w:val="24"/>
          <w:szCs w:val="24"/>
        </w:rPr>
        <w:t>oxidized,</w:t>
      </w:r>
      <w:r w:rsidR="009569BD">
        <w:rPr>
          <w:rFonts w:ascii="Arial" w:eastAsiaTheme="minorEastAsia" w:hAnsi="Arial" w:cs="Arial"/>
          <w:sz w:val="24"/>
          <w:szCs w:val="24"/>
        </w:rPr>
        <w:t xml:space="preserve"> and redox potential is a function of a value called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δ</m:t>
        </m:r>
      </m:oMath>
      <w:r w:rsidR="009569BD">
        <w:rPr>
          <w:rFonts w:ascii="Arial" w:eastAsiaTheme="minorEastAsia" w:hAnsi="Arial" w:cs="Arial"/>
          <w:sz w:val="24"/>
          <w:szCs w:val="24"/>
        </w:rPr>
        <w:t>.</w:t>
      </w:r>
    </w:p>
    <w:p w:rsidR="009569BD" w:rsidRPr="001E14EB" w:rsidRDefault="009569BD" w:rsidP="00465031">
      <w:pPr>
        <w:pStyle w:val="ListParagraph"/>
        <w:numPr>
          <w:ilvl w:val="2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Graphs 8 and 9: The choice of the second wavelength in the ratiometric output has a predictable effect on the map between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>
        <w:rPr>
          <w:rFonts w:ascii="Arial" w:eastAsiaTheme="minorEastAsia" w:hAnsi="Arial" w:cs="Arial"/>
          <w:sz w:val="24"/>
          <w:szCs w:val="24"/>
        </w:rPr>
        <w:t xml:space="preserve">, the fraction oxidized, and redox potential. </w:t>
      </w:r>
    </w:p>
    <w:p w:rsidR="001E14EB" w:rsidRDefault="001E14EB" w:rsidP="001E14EB">
      <w:pPr>
        <w:pStyle w:val="ListParagraph"/>
        <w:numPr>
          <w:ilvl w:val="1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 w:rsidRPr="001E14EB">
        <w:rPr>
          <w:rFonts w:ascii="Arial" w:hAnsi="Arial" w:cs="Arial"/>
          <w:sz w:val="24"/>
          <w:szCs w:val="24"/>
        </w:rPr>
        <w:t xml:space="preserve">Concept 2: </w:t>
      </w:r>
      <w:r>
        <w:rPr>
          <w:rFonts w:ascii="Arial" w:hAnsi="Arial" w:cs="Arial"/>
          <w:sz w:val="24"/>
          <w:szCs w:val="24"/>
        </w:rPr>
        <w:t>If we know the precision of our ratiometric measurements, we can estimate the accuracy of our predicted values of the redox potential.</w:t>
      </w:r>
      <w:bookmarkStart w:id="0" w:name="_GoBack"/>
      <w:bookmarkEnd w:id="0"/>
    </w:p>
    <w:p w:rsidR="001E14EB" w:rsidRDefault="001E14EB" w:rsidP="001E14EB">
      <w:pPr>
        <w:pStyle w:val="ListParagraph"/>
        <w:numPr>
          <w:ilvl w:val="1"/>
          <w:numId w:val="3"/>
        </w:numPr>
        <w:spacing w:after="24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Concept 3: If we know the precision of our ratiometric measurements, we can predict the range of redox potential values that our sensor is well-suited to measure within a certain accuracy. </w:t>
      </w:r>
    </w:p>
    <w:p w:rsidR="00173335" w:rsidRPr="00465031" w:rsidRDefault="00173335" w:rsidP="00465031">
      <w:pPr>
        <w:pStyle w:val="ListParagraph"/>
        <w:numPr>
          <w:ilvl w:val="0"/>
          <w:numId w:val="3"/>
        </w:numPr>
        <w:spacing w:after="240"/>
        <w:contextualSpacing w:val="0"/>
        <w:rPr>
          <w:rFonts w:ascii="Arial" w:hAnsi="Arial" w:cs="Arial"/>
          <w:color w:val="AEAAAA" w:themeColor="background2" w:themeShade="BF"/>
          <w:sz w:val="24"/>
          <w:szCs w:val="24"/>
        </w:rPr>
      </w:pPr>
      <w:r w:rsidRPr="00465031">
        <w:rPr>
          <w:rFonts w:ascii="Arial" w:hAnsi="Arial" w:cs="Arial"/>
          <w:color w:val="AEAAAA" w:themeColor="background2" w:themeShade="BF"/>
          <w:sz w:val="24"/>
          <w:szCs w:val="24"/>
        </w:rPr>
        <w:t xml:space="preserve">Abstract 2: (TBD) If we know the precision of the measurements obtained from any </w:t>
      </w:r>
      <w:r w:rsidR="00465031" w:rsidRPr="00465031">
        <w:rPr>
          <w:rFonts w:ascii="Arial" w:hAnsi="Arial" w:cs="Arial"/>
          <w:color w:val="AEAAAA" w:themeColor="background2" w:themeShade="BF"/>
          <w:sz w:val="24"/>
          <w:szCs w:val="24"/>
        </w:rPr>
        <w:t xml:space="preserve">ratiometric sensor, we can predict the range of values that the sensor is well-suited to measure within a certain accuracy. </w:t>
      </w:r>
    </w:p>
    <w:p w:rsidR="00465031" w:rsidRPr="00465031" w:rsidRDefault="00465031" w:rsidP="00465031">
      <w:pPr>
        <w:pStyle w:val="ListParagraph"/>
        <w:numPr>
          <w:ilvl w:val="0"/>
          <w:numId w:val="3"/>
        </w:numPr>
        <w:spacing w:after="240"/>
        <w:contextualSpacing w:val="0"/>
        <w:rPr>
          <w:rFonts w:ascii="Arial" w:hAnsi="Arial" w:cs="Arial"/>
          <w:color w:val="AEAAAA" w:themeColor="background2" w:themeShade="BF"/>
          <w:sz w:val="24"/>
          <w:szCs w:val="24"/>
        </w:rPr>
      </w:pPr>
      <w:r w:rsidRPr="00465031">
        <w:rPr>
          <w:rFonts w:ascii="Arial" w:hAnsi="Arial" w:cs="Arial"/>
          <w:color w:val="AEAAAA" w:themeColor="background2" w:themeShade="BF"/>
          <w:sz w:val="24"/>
          <w:szCs w:val="24"/>
        </w:rPr>
        <w:t xml:space="preserve">Abstract 3: (TBD) We have created a publicly-available tool as a resource to identify the range of values a sensor is well-suited to measure within a certain accuracy. </w:t>
      </w:r>
    </w:p>
    <w:p w:rsidR="009B187F" w:rsidRPr="00173335" w:rsidRDefault="009B187F" w:rsidP="00C70C11">
      <w:pPr>
        <w:rPr>
          <w:rFonts w:ascii="Arial" w:hAnsi="Arial" w:cs="Arial"/>
          <w:b/>
          <w:sz w:val="24"/>
          <w:szCs w:val="24"/>
        </w:rPr>
      </w:pPr>
    </w:p>
    <w:p w:rsidR="009B187F" w:rsidRPr="00173335" w:rsidRDefault="009B187F" w:rsidP="00C70C11">
      <w:pPr>
        <w:rPr>
          <w:rFonts w:ascii="Arial" w:hAnsi="Arial" w:cs="Arial"/>
          <w:b/>
          <w:sz w:val="24"/>
          <w:szCs w:val="24"/>
        </w:rPr>
      </w:pPr>
    </w:p>
    <w:p w:rsidR="00173335" w:rsidRPr="00173335" w:rsidRDefault="00173335" w:rsidP="00C70C11">
      <w:pPr>
        <w:rPr>
          <w:rFonts w:ascii="Arial" w:hAnsi="Arial" w:cs="Arial"/>
          <w:sz w:val="24"/>
          <w:szCs w:val="24"/>
        </w:rPr>
      </w:pPr>
    </w:p>
    <w:p w:rsidR="00C70C11" w:rsidRPr="00173335" w:rsidRDefault="00A96A91" w:rsidP="00173335">
      <w:pPr>
        <w:pStyle w:val="Heading2"/>
        <w:rPr>
          <w:rFonts w:cs="Arial"/>
          <w:szCs w:val="24"/>
        </w:rPr>
      </w:pPr>
      <w:r w:rsidRPr="00173335">
        <w:rPr>
          <w:rFonts w:cs="Arial"/>
          <w:b/>
          <w:szCs w:val="24"/>
        </w:rPr>
        <w:t>Concept</w:t>
      </w:r>
      <w:r w:rsidR="009B187F" w:rsidRPr="00173335">
        <w:rPr>
          <w:rFonts w:cs="Arial"/>
          <w:b/>
          <w:szCs w:val="24"/>
        </w:rPr>
        <w:t xml:space="preserve"> 1</w:t>
      </w:r>
      <w:r w:rsidRPr="00173335">
        <w:rPr>
          <w:rFonts w:cs="Arial"/>
          <w:b/>
          <w:szCs w:val="24"/>
        </w:rPr>
        <w:t>:</w:t>
      </w:r>
      <w:r w:rsidRPr="00173335">
        <w:rPr>
          <w:rFonts w:cs="Arial"/>
          <w:szCs w:val="24"/>
        </w:rPr>
        <w:t xml:space="preserve"> If we have many redox-sensitive GFP proteins in a cell, we understand how to use </w:t>
      </w:r>
      <w:r w:rsidR="001B57B8" w:rsidRPr="00173335">
        <w:rPr>
          <w:rFonts w:cs="Arial"/>
          <w:szCs w:val="24"/>
        </w:rPr>
        <w:t>the protein’s</w:t>
      </w:r>
      <w:r w:rsidRPr="00173335">
        <w:rPr>
          <w:rFonts w:cs="Arial"/>
          <w:szCs w:val="24"/>
        </w:rPr>
        <w:t xml:space="preserve"> excitation-emission pattern to </w:t>
      </w:r>
      <w:r w:rsidR="001B57B8" w:rsidRPr="00173335">
        <w:rPr>
          <w:rFonts w:cs="Arial"/>
          <w:szCs w:val="24"/>
        </w:rPr>
        <w:t xml:space="preserve">estimate the cell’s redox state. </w:t>
      </w:r>
    </w:p>
    <w:p w:rsidR="00C70C11" w:rsidRPr="00173335" w:rsidRDefault="00CB4EB9" w:rsidP="00C70C11">
      <w:pPr>
        <w:jc w:val="center"/>
        <w:rPr>
          <w:rFonts w:ascii="Arial" w:hAnsi="Arial" w:cs="Arial"/>
          <w:sz w:val="24"/>
          <w:szCs w:val="24"/>
        </w:rPr>
      </w:pPr>
      <w:r w:rsidRPr="001733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63672" cy="27594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85" cy="27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AF1" w:rsidRPr="00FD3AF1" w:rsidRDefault="00C70C11" w:rsidP="00FD3AF1">
      <w:pPr>
        <w:pStyle w:val="Heading3"/>
        <w:rPr>
          <w:rFonts w:cs="Arial"/>
        </w:rPr>
      </w:pPr>
      <w:r w:rsidRPr="00173335">
        <w:rPr>
          <w:rFonts w:cs="Arial"/>
          <w:b/>
        </w:rPr>
        <w:t xml:space="preserve">Graph 1. </w:t>
      </w:r>
      <w:r w:rsidR="00CB4EB9" w:rsidRPr="00173335">
        <w:rPr>
          <w:rFonts w:cs="Arial"/>
        </w:rPr>
        <w:t>A redox sensor can be oxidized or reduced, and each sensor has a characteristic excitation-emission pattern.</w:t>
      </w:r>
    </w:p>
    <w:p w:rsidR="00FD3AF1" w:rsidRDefault="00FD3AF1" w:rsidP="00FD3AF1">
      <w:pPr>
        <w:rPr>
          <w:rFonts w:ascii="Arial" w:hAnsi="Arial" w:cs="Arial"/>
          <w:sz w:val="24"/>
          <w:szCs w:val="24"/>
        </w:rPr>
      </w:pPr>
    </w:p>
    <w:p w:rsidR="00FD3AF1" w:rsidRPr="00FD3AF1" w:rsidRDefault="00FD3AF1" w:rsidP="00FD3AF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71462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778" cy="28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C1D" w:rsidRDefault="00C70C11" w:rsidP="00FD3AF1">
      <w:pPr>
        <w:rPr>
          <w:rFonts w:ascii="Arial" w:hAnsi="Arial" w:cs="Arial"/>
          <w:sz w:val="24"/>
          <w:szCs w:val="24"/>
        </w:rPr>
      </w:pPr>
      <w:r w:rsidRPr="00FD3AF1">
        <w:rPr>
          <w:rFonts w:ascii="Arial" w:hAnsi="Arial" w:cs="Arial"/>
          <w:b/>
          <w:sz w:val="24"/>
          <w:szCs w:val="24"/>
        </w:rPr>
        <w:t>Graph</w:t>
      </w:r>
      <w:r w:rsidR="00FD3AF1">
        <w:rPr>
          <w:rFonts w:ascii="Arial" w:hAnsi="Arial" w:cs="Arial"/>
          <w:b/>
          <w:sz w:val="24"/>
          <w:szCs w:val="24"/>
        </w:rPr>
        <w:t xml:space="preserve"> 2</w:t>
      </w:r>
      <w:r w:rsidRPr="00FD3AF1">
        <w:rPr>
          <w:rFonts w:ascii="Arial" w:hAnsi="Arial" w:cs="Arial"/>
          <w:b/>
          <w:sz w:val="24"/>
          <w:szCs w:val="24"/>
        </w:rPr>
        <w:t xml:space="preserve">. </w:t>
      </w:r>
      <w:r w:rsidR="00FD3AF1">
        <w:rPr>
          <w:rFonts w:ascii="Arial" w:hAnsi="Arial" w:cs="Arial"/>
          <w:sz w:val="24"/>
          <w:szCs w:val="24"/>
        </w:rPr>
        <w:t xml:space="preserve">When you excite a population of sensors, the resulting spectrum is a weighted average of the emissions from the oxidized and reduced sensors. </w:t>
      </w:r>
    </w:p>
    <w:p w:rsidR="00FD3AF1" w:rsidRDefault="00FD3AF1" w:rsidP="00FD3AF1">
      <w:pPr>
        <w:rPr>
          <w:rFonts w:ascii="Arial" w:hAnsi="Arial" w:cs="Arial"/>
          <w:sz w:val="24"/>
          <w:szCs w:val="24"/>
        </w:rPr>
      </w:pPr>
    </w:p>
    <w:p w:rsidR="002A5146" w:rsidRDefault="002A5146" w:rsidP="00FD3AF1">
      <w:pPr>
        <w:rPr>
          <w:rFonts w:ascii="Arial" w:hAnsi="Arial" w:cs="Arial"/>
          <w:sz w:val="24"/>
          <w:szCs w:val="24"/>
        </w:rPr>
      </w:pPr>
    </w:p>
    <w:p w:rsidR="002A5146" w:rsidRDefault="002A5146" w:rsidP="00FD3AF1">
      <w:pPr>
        <w:rPr>
          <w:rFonts w:ascii="Arial" w:hAnsi="Arial" w:cs="Arial"/>
          <w:sz w:val="24"/>
          <w:szCs w:val="24"/>
        </w:rPr>
      </w:pPr>
    </w:p>
    <w:p w:rsidR="002A5146" w:rsidRDefault="002A5146" w:rsidP="00FD3AF1">
      <w:pPr>
        <w:rPr>
          <w:rFonts w:ascii="Arial" w:hAnsi="Arial" w:cs="Arial"/>
          <w:sz w:val="24"/>
          <w:szCs w:val="24"/>
        </w:rPr>
      </w:pPr>
    </w:p>
    <w:p w:rsidR="002A5146" w:rsidRDefault="007F3E90" w:rsidP="007F3E9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24175" cy="309745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128" cy="31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53346" cy="3104538"/>
            <wp:effectExtent l="0" t="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77" cy="310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E90" w:rsidRPr="00BD75C1" w:rsidRDefault="007F3E90" w:rsidP="00F12F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Graph 3. </w:t>
      </w:r>
      <w:r>
        <w:rPr>
          <w:rFonts w:ascii="Arial" w:hAnsi="Arial" w:cs="Arial"/>
          <w:sz w:val="24"/>
          <w:szCs w:val="24"/>
        </w:rPr>
        <w:t>Emission from a single wavelength depends on concentration</w:t>
      </w:r>
      <w:r w:rsidR="00BD75C1">
        <w:rPr>
          <w:rFonts w:ascii="Arial" w:hAnsi="Arial" w:cs="Arial"/>
          <w:sz w:val="24"/>
          <w:szCs w:val="24"/>
        </w:rPr>
        <w:t xml:space="preserve">, but a ratiometric emission does not. Since, in an </w:t>
      </w:r>
      <w:r w:rsidR="00BD75C1">
        <w:rPr>
          <w:rFonts w:ascii="Arial" w:hAnsi="Arial" w:cs="Arial"/>
          <w:i/>
          <w:sz w:val="24"/>
          <w:szCs w:val="24"/>
        </w:rPr>
        <w:t>in vivo</w:t>
      </w:r>
      <w:r w:rsidR="00BD75C1">
        <w:rPr>
          <w:rFonts w:ascii="Arial" w:hAnsi="Arial" w:cs="Arial"/>
          <w:sz w:val="24"/>
          <w:szCs w:val="24"/>
        </w:rPr>
        <w:t xml:space="preserve"> setting, we do not know the concentration of sensors, we take a ratiometric output. </w:t>
      </w:r>
    </w:p>
    <w:p w:rsidR="00FD3AF1" w:rsidRDefault="00FD3AF1" w:rsidP="00FD3AF1">
      <w:pPr>
        <w:rPr>
          <w:rFonts w:ascii="Arial" w:hAnsi="Arial" w:cs="Arial"/>
          <w:sz w:val="24"/>
          <w:szCs w:val="24"/>
        </w:rPr>
      </w:pPr>
    </w:p>
    <w:p w:rsidR="00FD3AF1" w:rsidRDefault="00FD3AF1" w:rsidP="00FD3AF1">
      <w:pPr>
        <w:rPr>
          <w:rFonts w:ascii="Arial" w:hAnsi="Arial" w:cs="Arial"/>
          <w:sz w:val="24"/>
          <w:szCs w:val="24"/>
        </w:rPr>
      </w:pPr>
    </w:p>
    <w:p w:rsidR="00FD3AF1" w:rsidRDefault="00976F99" w:rsidP="002A514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F61DE8" wp14:editId="20E65222">
            <wp:extent cx="256222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AF1" w:rsidRPr="001733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FB465" wp14:editId="3DA85EA8">
            <wp:extent cx="2657289" cy="2569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34" cy="257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44" w:rsidRDefault="00B14A44" w:rsidP="00F12F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Graph 4</w:t>
      </w:r>
      <w:r w:rsidR="009569BD">
        <w:rPr>
          <w:rFonts w:ascii="Arial" w:hAnsi="Arial" w:cs="Arial"/>
          <w:b/>
          <w:sz w:val="24"/>
          <w:szCs w:val="24"/>
        </w:rPr>
        <w:t xml:space="preserve"> and 5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A ratiometric output between two wavelengths can be mapped into two chemically meaningful values: the fraction of sensor molecules oxidized and the redox potential of </w:t>
      </w:r>
      <w:r w:rsidR="005D5FD3">
        <w:rPr>
          <w:rFonts w:ascii="Arial" w:hAnsi="Arial" w:cs="Arial"/>
          <w:sz w:val="24"/>
          <w:szCs w:val="24"/>
        </w:rPr>
        <w:t xml:space="preserve">the reaction between the redox sensor and the glutathione redox couple. </w:t>
      </w:r>
    </w:p>
    <w:p w:rsidR="003078E2" w:rsidRDefault="00232B66" w:rsidP="003078E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098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>
            <wp:extent cx="3000375" cy="2324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E2" w:rsidRDefault="003078E2" w:rsidP="00F12F41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Graph</w:t>
      </w:r>
      <w:r w:rsidR="00F12F41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9569BD">
        <w:rPr>
          <w:rFonts w:ascii="Arial" w:hAnsi="Arial" w:cs="Arial"/>
          <w:b/>
          <w:sz w:val="24"/>
          <w:szCs w:val="24"/>
        </w:rPr>
        <w:t>6</w:t>
      </w:r>
      <w:r w:rsidR="00F12F41">
        <w:rPr>
          <w:rFonts w:ascii="Arial" w:hAnsi="Arial" w:cs="Arial"/>
          <w:b/>
          <w:sz w:val="24"/>
          <w:szCs w:val="24"/>
        </w:rPr>
        <w:t xml:space="preserve"> and </w:t>
      </w:r>
      <w:r w:rsidR="009569BD">
        <w:rPr>
          <w:rFonts w:ascii="Arial" w:hAnsi="Arial" w:cs="Arial"/>
          <w:b/>
          <w:sz w:val="24"/>
          <w:szCs w:val="24"/>
        </w:rPr>
        <w:t>7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The ratio between the emission value of an oxidized and reduced emission at the second of the two ratio wavelengths, which we call </w:t>
      </w:r>
      <m:oMath>
        <m:r>
          <w:rPr>
            <w:rFonts w:ascii="Cambria Math" w:hAnsi="Cambria Math" w:cs="Arial"/>
            <w:sz w:val="24"/>
            <w:szCs w:val="24"/>
          </w:rPr>
          <m:t>δ</m:t>
        </m:r>
      </m:oMath>
      <w:r>
        <w:rPr>
          <w:rFonts w:ascii="Arial" w:eastAsiaTheme="minorEastAsia" w:hAnsi="Arial" w:cs="Arial"/>
          <w:sz w:val="24"/>
          <w:szCs w:val="24"/>
        </w:rPr>
        <w:t xml:space="preserve">, changes the way that the ratio emission maps to the fraction oxidized and redox potential. </w:t>
      </w:r>
    </w:p>
    <w:p w:rsidR="00232B66" w:rsidRPr="003078E2" w:rsidRDefault="00232B66" w:rsidP="003078E2">
      <w:pPr>
        <w:jc w:val="center"/>
        <w:rPr>
          <w:rFonts w:ascii="Arial" w:hAnsi="Arial" w:cs="Arial"/>
          <w:sz w:val="24"/>
          <w:szCs w:val="24"/>
        </w:rPr>
      </w:pPr>
    </w:p>
    <w:p w:rsidR="00941C1D" w:rsidRPr="00173335" w:rsidRDefault="00652B71" w:rsidP="00D10AF6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1733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881419" wp14:editId="3877BE3D">
            <wp:extent cx="2390577" cy="26148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761" cy="263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E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DB3A00" wp14:editId="7D4CDC40">
            <wp:extent cx="3056177" cy="24435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14" cy="24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1F" w:rsidRPr="00276741" w:rsidRDefault="00C70C11" w:rsidP="00173335">
      <w:pPr>
        <w:pStyle w:val="Heading3"/>
        <w:rPr>
          <w:rFonts w:eastAsiaTheme="minorEastAsia" w:cs="Arial"/>
        </w:rPr>
      </w:pPr>
      <w:r w:rsidRPr="00173335">
        <w:rPr>
          <w:rFonts w:cs="Arial"/>
          <w:b/>
        </w:rPr>
        <w:t xml:space="preserve">Graphs </w:t>
      </w:r>
      <w:r w:rsidR="009569BD">
        <w:rPr>
          <w:rFonts w:cs="Arial"/>
          <w:b/>
        </w:rPr>
        <w:t>8</w:t>
      </w:r>
      <w:r w:rsidR="00276741">
        <w:rPr>
          <w:rFonts w:cs="Arial"/>
          <w:b/>
        </w:rPr>
        <w:t xml:space="preserve"> and </w:t>
      </w:r>
      <w:r w:rsidR="009569BD">
        <w:rPr>
          <w:rFonts w:cs="Arial"/>
          <w:b/>
        </w:rPr>
        <w:t>9</w:t>
      </w:r>
      <w:r w:rsidR="00276741">
        <w:rPr>
          <w:rFonts w:cs="Arial"/>
          <w:b/>
        </w:rPr>
        <w:t xml:space="preserve">. </w:t>
      </w:r>
      <w:r w:rsidR="00276741">
        <w:rPr>
          <w:rFonts w:cs="Arial"/>
        </w:rPr>
        <w:t xml:space="preserve">In graph 4, we chose </w:t>
      </w:r>
      <m:oMath>
        <m:r>
          <w:rPr>
            <w:rFonts w:ascii="Cambria Math" w:hAnsi="Cambria Math" w:cs="Arial"/>
          </w:rPr>
          <m:t>470 nm</m:t>
        </m:r>
      </m:oMath>
      <w:r w:rsidR="00276741">
        <w:rPr>
          <w:rFonts w:cs="Arial"/>
        </w:rPr>
        <w:t xml:space="preserve"> as our second wavelength but, had we chosen a different wavelength, our map between ratio and fraction oxidized would have been altered based on the ratio between the oxidized and reduced emission at that wavelength, or </w:t>
      </w:r>
      <m:oMath>
        <m:r>
          <w:rPr>
            <w:rFonts w:ascii="Cambria Math" w:hAnsi="Cambria Math" w:cs="Arial"/>
          </w:rPr>
          <m:t>δ</m:t>
        </m:r>
      </m:oMath>
      <w:r w:rsidR="00276741">
        <w:rPr>
          <w:rFonts w:cs="Arial"/>
        </w:rPr>
        <w:t xml:space="preserve">. </w:t>
      </w:r>
    </w:p>
    <w:p w:rsidR="00EE4C1F" w:rsidRPr="00173335" w:rsidRDefault="00EE4C1F" w:rsidP="00EE4C1F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193CB4" w:rsidRPr="00173335" w:rsidRDefault="00193CB4" w:rsidP="00EE4C1F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193CB4" w:rsidRPr="00173335" w:rsidRDefault="00193CB4" w:rsidP="00193CB4">
      <w:pPr>
        <w:pStyle w:val="ListParagraph"/>
        <w:rPr>
          <w:rFonts w:ascii="Arial" w:hAnsi="Arial" w:cs="Arial"/>
          <w:sz w:val="24"/>
          <w:szCs w:val="24"/>
        </w:rPr>
      </w:pPr>
    </w:p>
    <w:p w:rsidR="001B57B8" w:rsidRPr="00173335" w:rsidRDefault="001B57B8" w:rsidP="00C70C11">
      <w:pPr>
        <w:jc w:val="center"/>
        <w:rPr>
          <w:rFonts w:ascii="Arial" w:eastAsiaTheme="minorEastAsia" w:hAnsi="Arial" w:cs="Arial"/>
          <w:sz w:val="24"/>
          <w:szCs w:val="24"/>
        </w:rPr>
      </w:pPr>
    </w:p>
    <w:p w:rsidR="001B57B8" w:rsidRPr="00173335" w:rsidRDefault="001B57B8" w:rsidP="00173335">
      <w:pPr>
        <w:pStyle w:val="Heading2"/>
        <w:rPr>
          <w:rFonts w:cs="Arial"/>
          <w:szCs w:val="24"/>
        </w:rPr>
      </w:pPr>
    </w:p>
    <w:p w:rsidR="00884CA0" w:rsidRPr="00173335" w:rsidRDefault="001B57B8" w:rsidP="00173335">
      <w:pPr>
        <w:pStyle w:val="Heading2"/>
        <w:rPr>
          <w:rFonts w:cs="Arial"/>
          <w:szCs w:val="24"/>
        </w:rPr>
      </w:pPr>
      <w:r w:rsidRPr="00173335">
        <w:rPr>
          <w:rFonts w:cs="Arial"/>
          <w:b/>
          <w:szCs w:val="24"/>
        </w:rPr>
        <w:t xml:space="preserve">Concept 2: </w:t>
      </w:r>
      <w:r w:rsidR="00884CA0" w:rsidRPr="00173335">
        <w:rPr>
          <w:rFonts w:cs="Arial"/>
          <w:szCs w:val="24"/>
        </w:rPr>
        <w:t xml:space="preserve">Our measurement of ratiometric emission has limited precision and we understand how that lack of precision alters the accuracy of interpretation of the redox state. </w:t>
      </w:r>
    </w:p>
    <w:p w:rsidR="00456AD9" w:rsidRPr="00173335" w:rsidRDefault="00456AD9" w:rsidP="00193CB4">
      <w:pPr>
        <w:rPr>
          <w:rFonts w:ascii="Arial" w:hAnsi="Arial" w:cs="Arial"/>
          <w:sz w:val="24"/>
          <w:szCs w:val="24"/>
        </w:rPr>
      </w:pPr>
    </w:p>
    <w:p w:rsidR="00456AD9" w:rsidRPr="00173335" w:rsidRDefault="00456AD9" w:rsidP="00456AD9">
      <w:pPr>
        <w:jc w:val="center"/>
        <w:rPr>
          <w:rFonts w:ascii="Arial" w:hAnsi="Arial" w:cs="Arial"/>
          <w:sz w:val="24"/>
          <w:szCs w:val="24"/>
        </w:rPr>
      </w:pPr>
      <w:r w:rsidRPr="001733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D57160" wp14:editId="086B4958">
            <wp:extent cx="3053751" cy="304710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60" cy="304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F84" w:rsidRPr="00173335" w:rsidRDefault="003343CF" w:rsidP="00173335">
      <w:pPr>
        <w:pStyle w:val="Heading3"/>
        <w:rPr>
          <w:rFonts w:cs="Arial"/>
        </w:rPr>
      </w:pPr>
      <w:r w:rsidRPr="00173335">
        <w:rPr>
          <w:rFonts w:cs="Arial"/>
          <w:b/>
        </w:rPr>
        <w:t xml:space="preserve">Graph </w:t>
      </w:r>
      <w:r w:rsidR="00CE16AE">
        <w:rPr>
          <w:rFonts w:cs="Arial"/>
          <w:b/>
        </w:rPr>
        <w:t>9</w:t>
      </w:r>
      <w:r w:rsidRPr="00173335">
        <w:rPr>
          <w:rFonts w:cs="Arial"/>
          <w:b/>
        </w:rPr>
        <w:t xml:space="preserve">. </w:t>
      </w:r>
      <w:r w:rsidR="00AD0F84" w:rsidRPr="00173335">
        <w:rPr>
          <w:rFonts w:cs="Arial"/>
        </w:rPr>
        <w:t xml:space="preserve">Empirically, we observe a precision in the ratiometric emission of around 3%. Given that precision, there is a small range of emission values that we could observe for any true emission value. </w:t>
      </w:r>
    </w:p>
    <w:p w:rsidR="00AD0F84" w:rsidRPr="00173335" w:rsidRDefault="00AD0F84" w:rsidP="00AD0F84">
      <w:pPr>
        <w:jc w:val="center"/>
        <w:rPr>
          <w:rFonts w:ascii="Arial" w:hAnsi="Arial" w:cs="Arial"/>
          <w:sz w:val="24"/>
          <w:szCs w:val="24"/>
        </w:rPr>
      </w:pPr>
      <w:r w:rsidRPr="001733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633345" cy="26512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36" cy="265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3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09355" cy="27673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 b="5641"/>
                    <a:stretch/>
                  </pic:blipFill>
                  <pic:spPr bwMode="auto">
                    <a:xfrm>
                      <a:off x="0" y="0"/>
                      <a:ext cx="2717436" cy="27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84" w:rsidRPr="00173335" w:rsidRDefault="00AD0F84" w:rsidP="00173335">
      <w:pPr>
        <w:pStyle w:val="Heading3"/>
        <w:rPr>
          <w:rFonts w:cs="Arial"/>
        </w:rPr>
      </w:pPr>
      <w:r w:rsidRPr="00173335">
        <w:rPr>
          <w:rFonts w:cs="Arial"/>
          <w:b/>
        </w:rPr>
        <w:lastRenderedPageBreak/>
        <w:t xml:space="preserve">Graphs </w:t>
      </w:r>
      <w:r w:rsidR="00CE16AE">
        <w:rPr>
          <w:rFonts w:cs="Arial"/>
          <w:b/>
        </w:rPr>
        <w:t>10</w:t>
      </w:r>
      <w:r w:rsidR="009B187F" w:rsidRPr="00173335">
        <w:rPr>
          <w:rFonts w:cs="Arial"/>
          <w:b/>
        </w:rPr>
        <w:t xml:space="preserve"> and 1</w:t>
      </w:r>
      <w:r w:rsidR="00CE16AE">
        <w:rPr>
          <w:rFonts w:cs="Arial"/>
          <w:b/>
        </w:rPr>
        <w:t>1</w:t>
      </w:r>
      <w:r w:rsidR="009B187F" w:rsidRPr="00173335">
        <w:rPr>
          <w:rFonts w:cs="Arial"/>
          <w:b/>
        </w:rPr>
        <w:t xml:space="preserve">: </w:t>
      </w:r>
      <w:r w:rsidRPr="00173335">
        <w:rPr>
          <w:rFonts w:cs="Arial"/>
        </w:rPr>
        <w:t xml:space="preserve">Since we know the range of ratiometric emission values we would expect to see with a precision of 3%, we can also determine the range of values we could predict for the fraction of sensors that are oxidized and the associated redox potential. </w:t>
      </w:r>
    </w:p>
    <w:p w:rsidR="009B187F" w:rsidRPr="00173335" w:rsidRDefault="009B187F" w:rsidP="00173335">
      <w:pPr>
        <w:pStyle w:val="Heading2"/>
        <w:rPr>
          <w:rFonts w:cs="Arial"/>
          <w:szCs w:val="24"/>
        </w:rPr>
      </w:pPr>
    </w:p>
    <w:p w:rsidR="00193CB4" w:rsidRPr="00173335" w:rsidRDefault="004560B4" w:rsidP="00173335">
      <w:pPr>
        <w:pStyle w:val="Heading2"/>
        <w:rPr>
          <w:rFonts w:cs="Arial"/>
          <w:szCs w:val="24"/>
        </w:rPr>
      </w:pPr>
      <w:r w:rsidRPr="00173335">
        <w:rPr>
          <w:rFonts w:cs="Arial"/>
          <w:b/>
          <w:szCs w:val="24"/>
        </w:rPr>
        <w:t xml:space="preserve">Concept 3: </w:t>
      </w:r>
      <w:r w:rsidR="003749DA" w:rsidRPr="00173335">
        <w:rPr>
          <w:rFonts w:cs="Arial"/>
          <w:szCs w:val="24"/>
        </w:rPr>
        <w:t xml:space="preserve">For any set of sensor measurements with a known precision, we can predict the ranges of redox potentials that the sensor can accurately measure. </w:t>
      </w:r>
    </w:p>
    <w:p w:rsidR="00193CB4" w:rsidRPr="00173335" w:rsidRDefault="00B70C6E" w:rsidP="00B70C6E">
      <w:pPr>
        <w:jc w:val="center"/>
        <w:rPr>
          <w:rFonts w:ascii="Arial" w:hAnsi="Arial" w:cs="Arial"/>
          <w:sz w:val="24"/>
          <w:szCs w:val="24"/>
        </w:rPr>
      </w:pPr>
      <w:r w:rsidRPr="0017333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FCDEB0" wp14:editId="32F7E612">
            <wp:extent cx="3269411" cy="3178006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00" cy="31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C6E" w:rsidRPr="00173335" w:rsidRDefault="00B70C6E" w:rsidP="00173335">
      <w:pPr>
        <w:pStyle w:val="Heading3"/>
        <w:rPr>
          <w:rFonts w:cs="Arial"/>
        </w:rPr>
      </w:pPr>
      <w:r w:rsidRPr="00173335">
        <w:rPr>
          <w:rFonts w:cs="Arial"/>
          <w:b/>
        </w:rPr>
        <w:lastRenderedPageBreak/>
        <w:t xml:space="preserve">Graph </w:t>
      </w:r>
      <w:r w:rsidR="00173335" w:rsidRPr="00173335">
        <w:rPr>
          <w:rFonts w:cs="Arial"/>
          <w:b/>
        </w:rPr>
        <w:t>1</w:t>
      </w:r>
      <w:r w:rsidR="00CE16AE">
        <w:rPr>
          <w:rFonts w:cs="Arial"/>
          <w:b/>
        </w:rPr>
        <w:t>2</w:t>
      </w:r>
      <w:r w:rsidRPr="00173335">
        <w:rPr>
          <w:rFonts w:cs="Arial"/>
          <w:b/>
        </w:rPr>
        <w:t xml:space="preserve">. </w:t>
      </w:r>
      <w:r w:rsidRPr="00173335">
        <w:rPr>
          <w:rFonts w:cs="Arial"/>
        </w:rPr>
        <w:t>The more precisely we are able to measure the ratiometric emission, the more accurately we can measure a wider range of redox potentials.</w:t>
      </w:r>
    </w:p>
    <w:p w:rsidR="00B70C6E" w:rsidRPr="00173335" w:rsidRDefault="00B70C6E" w:rsidP="00B70C6E">
      <w:pPr>
        <w:jc w:val="center"/>
        <w:rPr>
          <w:rFonts w:ascii="Arial" w:hAnsi="Arial" w:cs="Arial"/>
          <w:sz w:val="24"/>
          <w:szCs w:val="24"/>
        </w:rPr>
      </w:pPr>
      <w:r w:rsidRPr="001733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69412" cy="3235533"/>
            <wp:effectExtent l="0" t="0" r="762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213" cy="324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B4" w:rsidRPr="00173335" w:rsidRDefault="00B70C6E" w:rsidP="00173335">
      <w:pPr>
        <w:pStyle w:val="Heading3"/>
        <w:rPr>
          <w:rFonts w:cs="Arial"/>
        </w:rPr>
      </w:pPr>
      <w:r w:rsidRPr="00173335">
        <w:rPr>
          <w:rFonts w:cs="Arial"/>
          <w:b/>
        </w:rPr>
        <w:t xml:space="preserve">Graph </w:t>
      </w:r>
      <w:r w:rsidR="00173335" w:rsidRPr="00173335">
        <w:rPr>
          <w:rFonts w:cs="Arial"/>
          <w:b/>
        </w:rPr>
        <w:t>1</w:t>
      </w:r>
      <w:r w:rsidR="00CE16AE">
        <w:rPr>
          <w:rFonts w:cs="Arial"/>
          <w:b/>
        </w:rPr>
        <w:t>3</w:t>
      </w:r>
      <w:r w:rsidRPr="00173335">
        <w:rPr>
          <w:rFonts w:cs="Arial"/>
          <w:b/>
        </w:rPr>
        <w:t xml:space="preserve">. </w:t>
      </w:r>
      <w:r w:rsidRPr="00173335">
        <w:rPr>
          <w:rFonts w:cs="Arial"/>
        </w:rPr>
        <w:t xml:space="preserve">At some empirical level of precision in ratiometric emission, we can find the range of redox potentials that a sensor can measure accurately. </w:t>
      </w:r>
    </w:p>
    <w:sectPr w:rsidR="00193CB4" w:rsidRPr="00173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55320"/>
    <w:multiLevelType w:val="hybridMultilevel"/>
    <w:tmpl w:val="B944D97E"/>
    <w:lvl w:ilvl="0" w:tplc="399A25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F2AB3"/>
    <w:multiLevelType w:val="hybridMultilevel"/>
    <w:tmpl w:val="14C8A9FC"/>
    <w:lvl w:ilvl="0" w:tplc="96F80CF2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4E47AB"/>
    <w:multiLevelType w:val="hybridMultilevel"/>
    <w:tmpl w:val="296EE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82D"/>
    <w:rsid w:val="0003771A"/>
    <w:rsid w:val="001316C7"/>
    <w:rsid w:val="00173335"/>
    <w:rsid w:val="00193CB4"/>
    <w:rsid w:val="001B57B8"/>
    <w:rsid w:val="001E14EB"/>
    <w:rsid w:val="00232B66"/>
    <w:rsid w:val="00254329"/>
    <w:rsid w:val="00276741"/>
    <w:rsid w:val="002A5146"/>
    <w:rsid w:val="003078E2"/>
    <w:rsid w:val="003343CF"/>
    <w:rsid w:val="003749DA"/>
    <w:rsid w:val="004560B4"/>
    <w:rsid w:val="00456AD9"/>
    <w:rsid w:val="00465031"/>
    <w:rsid w:val="00547C60"/>
    <w:rsid w:val="005D5FD3"/>
    <w:rsid w:val="00652B71"/>
    <w:rsid w:val="006F30D1"/>
    <w:rsid w:val="007C477A"/>
    <w:rsid w:val="007F3E90"/>
    <w:rsid w:val="00884CA0"/>
    <w:rsid w:val="008B450B"/>
    <w:rsid w:val="009300C5"/>
    <w:rsid w:val="00936AE9"/>
    <w:rsid w:val="00941C1D"/>
    <w:rsid w:val="009569BD"/>
    <w:rsid w:val="00976F99"/>
    <w:rsid w:val="009B187F"/>
    <w:rsid w:val="00A31B6E"/>
    <w:rsid w:val="00A45A16"/>
    <w:rsid w:val="00A96A91"/>
    <w:rsid w:val="00AD0B65"/>
    <w:rsid w:val="00AD0F84"/>
    <w:rsid w:val="00AE7E98"/>
    <w:rsid w:val="00B14A44"/>
    <w:rsid w:val="00B70C6E"/>
    <w:rsid w:val="00B9244A"/>
    <w:rsid w:val="00BC2129"/>
    <w:rsid w:val="00BD75C1"/>
    <w:rsid w:val="00C70C11"/>
    <w:rsid w:val="00C829F7"/>
    <w:rsid w:val="00CB4EB9"/>
    <w:rsid w:val="00CE16AE"/>
    <w:rsid w:val="00D10AF6"/>
    <w:rsid w:val="00D7233A"/>
    <w:rsid w:val="00DC1843"/>
    <w:rsid w:val="00E055A9"/>
    <w:rsid w:val="00E51F9C"/>
    <w:rsid w:val="00E8482D"/>
    <w:rsid w:val="00EE4C1F"/>
    <w:rsid w:val="00F12F41"/>
    <w:rsid w:val="00FD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CD458"/>
  <w15:chartTrackingRefBased/>
  <w15:docId w15:val="{08B82356-B572-435F-9B5E-F14521D4C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335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335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3335"/>
    <w:pPr>
      <w:keepNext/>
      <w:keepLines/>
      <w:spacing w:before="40" w:after="0"/>
      <w:outlineLvl w:val="2"/>
    </w:pPr>
    <w:rPr>
      <w:rFonts w:ascii="Arial" w:eastAsiaTheme="majorEastAsia" w:hAnsi="Arial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8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52B7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73335"/>
    <w:rPr>
      <w:rFonts w:ascii="Arial" w:eastAsiaTheme="majorEastAsia" w:hAnsi="Arial" w:cstheme="majorBidi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187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18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187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73335"/>
    <w:rPr>
      <w:rFonts w:ascii="Arial" w:eastAsiaTheme="majorEastAsia" w:hAnsi="Arial" w:cstheme="majorBidi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7333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73335"/>
    <w:rPr>
      <w:rFonts w:ascii="Arial" w:eastAsiaTheme="majorEastAsia" w:hAnsi="Arial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7333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14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4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12B02-7985-4566-99DC-02C44A7DC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</TotalTime>
  <Pages>7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stanley</dc:creator>
  <cp:keywords/>
  <dc:description/>
  <cp:lastModifiedBy>julian stanley</cp:lastModifiedBy>
  <cp:revision>13</cp:revision>
  <cp:lastPrinted>2019-01-30T02:18:00Z</cp:lastPrinted>
  <dcterms:created xsi:type="dcterms:W3CDTF">2019-01-07T15:32:00Z</dcterms:created>
  <dcterms:modified xsi:type="dcterms:W3CDTF">2019-01-30T02:24:00Z</dcterms:modified>
</cp:coreProperties>
</file>