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7DF03" w14:textId="147A1328" w:rsidR="007265EA" w:rsidRPr="005F468A" w:rsidRDefault="007265EA" w:rsidP="00060A21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</w:rPr>
      </w:pPr>
      <w:r w:rsidRPr="005F468A">
        <w:rPr>
          <w:rFonts w:asciiTheme="minorHAnsi" w:hAnsiTheme="minorHAnsi" w:cstheme="minorHAnsi"/>
          <w:b/>
          <w:bCs/>
          <w:color w:val="000000"/>
          <w:sz w:val="22"/>
        </w:rPr>
        <w:t>Date</w:t>
      </w:r>
      <w:r w:rsidRPr="005F468A">
        <w:rPr>
          <w:rFonts w:asciiTheme="minorHAnsi" w:hAnsiTheme="minorHAnsi" w:cstheme="minorHAnsi"/>
          <w:bCs/>
          <w:color w:val="000000"/>
          <w:sz w:val="22"/>
        </w:rPr>
        <w:t xml:space="preserve">: April </w:t>
      </w:r>
      <w:r w:rsidR="00925F0F" w:rsidRPr="005F468A">
        <w:rPr>
          <w:rFonts w:asciiTheme="minorHAnsi" w:hAnsiTheme="minorHAnsi" w:cstheme="minorHAnsi"/>
          <w:bCs/>
          <w:color w:val="000000"/>
          <w:sz w:val="22"/>
        </w:rPr>
        <w:t>23</w:t>
      </w:r>
      <w:r w:rsidRPr="005F468A">
        <w:rPr>
          <w:rFonts w:asciiTheme="minorHAnsi" w:hAnsiTheme="minorHAnsi" w:cstheme="minorHAnsi"/>
          <w:bCs/>
          <w:color w:val="000000"/>
          <w:sz w:val="22"/>
        </w:rPr>
        <w:t>, 2019</w:t>
      </w:r>
    </w:p>
    <w:p w14:paraId="1C731EC7" w14:textId="605EF9B6" w:rsidR="007265EA" w:rsidRPr="005F468A" w:rsidRDefault="007265EA" w:rsidP="00060A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 w:rsidRPr="005F468A">
        <w:rPr>
          <w:rFonts w:asciiTheme="minorHAnsi" w:hAnsiTheme="minorHAnsi" w:cstheme="minorHAnsi"/>
          <w:b/>
          <w:bCs/>
          <w:color w:val="000000"/>
          <w:sz w:val="22"/>
        </w:rPr>
        <w:t>To</w:t>
      </w:r>
      <w:r w:rsidRPr="005F468A">
        <w:rPr>
          <w:rFonts w:asciiTheme="minorHAnsi" w:hAnsiTheme="minorHAnsi" w:cstheme="minorHAnsi"/>
          <w:color w:val="000000"/>
          <w:sz w:val="22"/>
        </w:rPr>
        <w:t xml:space="preserve">: </w:t>
      </w:r>
      <w:r w:rsidR="0019005F" w:rsidRPr="005F468A">
        <w:rPr>
          <w:rFonts w:asciiTheme="minorHAnsi" w:hAnsiTheme="minorHAnsi" w:cstheme="minorHAnsi"/>
          <w:color w:val="000000"/>
          <w:sz w:val="22"/>
        </w:rPr>
        <w:t>Leana Wen</w:t>
      </w:r>
      <w:r w:rsidRPr="005F468A">
        <w:rPr>
          <w:rFonts w:asciiTheme="minorHAnsi" w:hAnsiTheme="minorHAnsi" w:cstheme="minorHAnsi"/>
          <w:color w:val="000000"/>
          <w:sz w:val="22"/>
        </w:rPr>
        <w:t xml:space="preserve">, </w:t>
      </w:r>
      <w:r w:rsidR="0019005F" w:rsidRPr="005F468A">
        <w:rPr>
          <w:rFonts w:asciiTheme="minorHAnsi" w:hAnsiTheme="minorHAnsi" w:cstheme="minorHAnsi"/>
          <w:color w:val="000000"/>
          <w:sz w:val="22"/>
        </w:rPr>
        <w:t>President</w:t>
      </w:r>
      <w:r w:rsidRPr="005F468A">
        <w:rPr>
          <w:rFonts w:asciiTheme="minorHAnsi" w:hAnsiTheme="minorHAnsi" w:cstheme="minorHAnsi"/>
          <w:color w:val="000000"/>
          <w:sz w:val="22"/>
        </w:rPr>
        <w:t xml:space="preserve">, </w:t>
      </w:r>
      <w:r w:rsidR="0019005F" w:rsidRPr="005F468A">
        <w:rPr>
          <w:rFonts w:asciiTheme="minorHAnsi" w:hAnsiTheme="minorHAnsi" w:cstheme="minorHAnsi"/>
          <w:color w:val="000000"/>
          <w:sz w:val="22"/>
        </w:rPr>
        <w:t>Planned Parenthood</w:t>
      </w:r>
    </w:p>
    <w:p w14:paraId="077083F9" w14:textId="4A416B9F" w:rsidR="007265EA" w:rsidRPr="005F468A" w:rsidRDefault="007265EA" w:rsidP="00060A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 w:rsidRPr="005F468A">
        <w:rPr>
          <w:rFonts w:asciiTheme="minorHAnsi" w:hAnsiTheme="minorHAnsi" w:cstheme="minorHAnsi"/>
          <w:b/>
          <w:bCs/>
          <w:color w:val="000000"/>
          <w:sz w:val="22"/>
        </w:rPr>
        <w:t>From</w:t>
      </w:r>
      <w:r w:rsidRPr="005F468A">
        <w:rPr>
          <w:rFonts w:asciiTheme="minorHAnsi" w:hAnsiTheme="minorHAnsi" w:cstheme="minorHAnsi"/>
          <w:color w:val="000000"/>
          <w:sz w:val="22"/>
        </w:rPr>
        <w:t>: Julian Vazquez, Junior Data Analysts, Janzen Consulting Group</w:t>
      </w:r>
    </w:p>
    <w:p w14:paraId="0283AC78" w14:textId="541928B8" w:rsidR="007265EA" w:rsidRPr="005F468A" w:rsidRDefault="007265EA" w:rsidP="00060A21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</w:rPr>
      </w:pPr>
      <w:r w:rsidRPr="005F468A">
        <w:rPr>
          <w:rFonts w:asciiTheme="minorHAnsi" w:hAnsiTheme="minorHAnsi" w:cstheme="minorHAnsi"/>
          <w:b/>
          <w:bCs/>
          <w:color w:val="000000"/>
          <w:sz w:val="22"/>
        </w:rPr>
        <w:t>RE</w:t>
      </w:r>
      <w:r w:rsidRPr="005F468A">
        <w:rPr>
          <w:rFonts w:asciiTheme="minorHAnsi" w:hAnsiTheme="minorHAnsi" w:cstheme="minorHAnsi"/>
          <w:color w:val="000000"/>
          <w:sz w:val="22"/>
        </w:rPr>
        <w:t xml:space="preserve">: </w:t>
      </w:r>
      <w:r w:rsidR="00E80558" w:rsidRPr="005F468A">
        <w:rPr>
          <w:rFonts w:asciiTheme="minorHAnsi" w:hAnsiTheme="minorHAnsi" w:cstheme="minorHAnsi"/>
          <w:color w:val="000000"/>
          <w:sz w:val="22"/>
        </w:rPr>
        <w:t xml:space="preserve">Effect of </w:t>
      </w:r>
      <w:r w:rsidR="00E971DE" w:rsidRPr="005F468A">
        <w:rPr>
          <w:rFonts w:asciiTheme="minorHAnsi" w:hAnsiTheme="minorHAnsi" w:cstheme="minorHAnsi"/>
          <w:color w:val="000000"/>
          <w:sz w:val="22"/>
        </w:rPr>
        <w:t xml:space="preserve">years of </w:t>
      </w:r>
      <w:r w:rsidR="00E80558" w:rsidRPr="005F468A">
        <w:rPr>
          <w:rFonts w:asciiTheme="minorHAnsi" w:hAnsiTheme="minorHAnsi" w:cstheme="minorHAnsi"/>
          <w:color w:val="000000"/>
          <w:sz w:val="22"/>
        </w:rPr>
        <w:t>education in number of children</w:t>
      </w:r>
      <w:r w:rsidR="00710ABD" w:rsidRPr="005F468A">
        <w:rPr>
          <w:rFonts w:asciiTheme="minorHAnsi" w:hAnsiTheme="minorHAnsi" w:cstheme="minorHAnsi"/>
          <w:color w:val="000000"/>
          <w:sz w:val="22"/>
        </w:rPr>
        <w:t xml:space="preserve"> in the US</w:t>
      </w:r>
    </w:p>
    <w:p w14:paraId="34B1207B" w14:textId="6948962D" w:rsidR="007265EA" w:rsidRDefault="008360FF" w:rsidP="003161A8">
      <w:pPr>
        <w:spacing w:after="0" w:line="360" w:lineRule="auto"/>
      </w:pPr>
      <w:r>
        <w:tab/>
        <w:t xml:space="preserve">According to a report from the Census Bureau, </w:t>
      </w:r>
      <w:r w:rsidR="00462585">
        <w:t xml:space="preserve">individuals with a higher level of education </w:t>
      </w:r>
      <w:r w:rsidR="0089157B">
        <w:t>have fewer children than those with</w:t>
      </w:r>
      <w:r w:rsidR="0089513E">
        <w:t xml:space="preserve"> a</w:t>
      </w:r>
      <w:r w:rsidR="0089157B">
        <w:t xml:space="preserve"> lower level of education</w:t>
      </w:r>
      <w:r w:rsidR="003B1600">
        <w:rPr>
          <w:rStyle w:val="FootnoteReference"/>
        </w:rPr>
        <w:footnoteReference w:id="1"/>
      </w:r>
      <w:r w:rsidR="00A74723">
        <w:t xml:space="preserve">. </w:t>
      </w:r>
      <w:r w:rsidR="00CC3116">
        <w:t>This is significant, because with more people going to college than ever before, this relationship between education and childbearing could potentially change</w:t>
      </w:r>
      <w:r w:rsidR="00680B54">
        <w:t xml:space="preserve"> the</w:t>
      </w:r>
      <w:r w:rsidR="008C68D3">
        <w:t xml:space="preserve"> traditional family structure</w:t>
      </w:r>
      <w:r w:rsidR="00F059D0">
        <w:t xml:space="preserve"> in the United States</w:t>
      </w:r>
      <w:r w:rsidR="008C68D3">
        <w:t xml:space="preserve">. </w:t>
      </w:r>
    </w:p>
    <w:p w14:paraId="5EA6E28E" w14:textId="597CDC9D" w:rsidR="00F60AE7" w:rsidRDefault="00F60AE7" w:rsidP="003161A8">
      <w:pPr>
        <w:spacing w:after="0" w:line="360" w:lineRule="auto"/>
      </w:pPr>
      <w:r>
        <w:tab/>
        <w:t xml:space="preserve"> </w:t>
      </w:r>
      <w:r w:rsidR="00E44BF1">
        <w:t>Fertility in the United States has been steadily decreasing in the past few decades</w:t>
      </w:r>
      <w:r w:rsidR="007B2DE7">
        <w:rPr>
          <w:rStyle w:val="FootnoteReference"/>
        </w:rPr>
        <w:footnoteReference w:id="2"/>
      </w:r>
      <w:r w:rsidR="00E44BF1">
        <w:t xml:space="preserve">, and education may be playing a role in this trend. </w:t>
      </w:r>
      <w:r w:rsidR="00047247">
        <w:t>I hypothesize that</w:t>
      </w:r>
      <w:r w:rsidR="00A32F74">
        <w:t xml:space="preserve"> </w:t>
      </w:r>
      <w:r w:rsidR="003A4C83">
        <w:t xml:space="preserve">the </w:t>
      </w:r>
      <w:r w:rsidR="00695E85">
        <w:t>education level</w:t>
      </w:r>
      <w:r w:rsidR="003A4C83">
        <w:t xml:space="preserve"> of an individual</w:t>
      </w:r>
      <w:r w:rsidR="00D068A3">
        <w:t xml:space="preserve"> </w:t>
      </w:r>
      <w:r w:rsidR="003B0543">
        <w:t>can help explain the</w:t>
      </w:r>
      <w:r w:rsidR="00A32F74">
        <w:t xml:space="preserve"> number of children</w:t>
      </w:r>
      <w:r w:rsidR="003A4C83">
        <w:t xml:space="preserve"> they </w:t>
      </w:r>
      <w:r w:rsidR="00681960">
        <w:t>end up having</w:t>
      </w:r>
      <w:r w:rsidR="00053C06">
        <w:t xml:space="preserve">. </w:t>
      </w:r>
      <w:r w:rsidR="00CD0D7C">
        <w:t xml:space="preserve">To </w:t>
      </w:r>
      <w:r w:rsidR="009050AC">
        <w:t>evaluate</w:t>
      </w:r>
      <w:r w:rsidR="00CD0D7C">
        <w:t xml:space="preserve"> if this </w:t>
      </w:r>
      <w:r w:rsidR="00D6104B">
        <w:t>is true</w:t>
      </w:r>
      <w:r w:rsidR="00CD0D7C">
        <w:t xml:space="preserve">, I will </w:t>
      </w:r>
      <w:r w:rsidR="009050AC">
        <w:t>focus my efforts on studying</w:t>
      </w:r>
      <w:r w:rsidR="007D1FA8">
        <w:t xml:space="preserve"> adults in the United States.</w:t>
      </w:r>
      <w:r w:rsidR="00072C0C">
        <w:t xml:space="preserve"> </w:t>
      </w:r>
      <w:r w:rsidR="00E470E4">
        <w:t xml:space="preserve">Preliminary findings show that </w:t>
      </w:r>
      <w:r w:rsidR="00DB155B">
        <w:t xml:space="preserve">education level can indeed help predict the number of children someone has. </w:t>
      </w:r>
    </w:p>
    <w:tbl>
      <w:tblPr>
        <w:tblStyle w:val="TableGridLight"/>
        <w:tblpPr w:leftFromText="180" w:rightFromText="180" w:vertAnchor="text" w:horzAnchor="margin" w:tblpY="858"/>
        <w:tblW w:w="0" w:type="auto"/>
        <w:tblLook w:val="04A0" w:firstRow="1" w:lastRow="0" w:firstColumn="1" w:lastColumn="0" w:noHBand="0" w:noVBand="1"/>
      </w:tblPr>
      <w:tblGrid>
        <w:gridCol w:w="1110"/>
        <w:gridCol w:w="669"/>
        <w:gridCol w:w="614"/>
        <w:gridCol w:w="632"/>
        <w:gridCol w:w="704"/>
        <w:gridCol w:w="753"/>
        <w:gridCol w:w="553"/>
      </w:tblGrid>
      <w:tr w:rsidR="0018058B" w14:paraId="1E59A065" w14:textId="77777777" w:rsidTr="0018058B">
        <w:tc>
          <w:tcPr>
            <w:tcW w:w="1110" w:type="dxa"/>
          </w:tcPr>
          <w:p w14:paraId="4251AD7E" w14:textId="77777777" w:rsidR="0018058B" w:rsidRDefault="0018058B" w:rsidP="0018058B">
            <w:pPr>
              <w:jc w:val="center"/>
              <w:rPr>
                <w:b/>
              </w:rPr>
            </w:pPr>
          </w:p>
        </w:tc>
        <w:tc>
          <w:tcPr>
            <w:tcW w:w="3925" w:type="dxa"/>
            <w:gridSpan w:val="6"/>
            <w:hideMark/>
          </w:tcPr>
          <w:p w14:paraId="52799BC4" w14:textId="77777777" w:rsidR="0018058B" w:rsidRDefault="0018058B" w:rsidP="0018058B">
            <w:pPr>
              <w:jc w:val="center"/>
            </w:pPr>
            <w:r>
              <w:rPr>
                <w:b/>
              </w:rPr>
              <w:t>Table 1: Summary Statistics</w:t>
            </w:r>
          </w:p>
        </w:tc>
      </w:tr>
      <w:tr w:rsidR="0018058B" w14:paraId="3552B4D2" w14:textId="77777777" w:rsidTr="0018058B">
        <w:tc>
          <w:tcPr>
            <w:tcW w:w="1110" w:type="dxa"/>
          </w:tcPr>
          <w:p w14:paraId="6F6B15A2" w14:textId="77777777" w:rsidR="0018058B" w:rsidRDefault="0018058B" w:rsidP="0018058B">
            <w:pPr>
              <w:jc w:val="center"/>
            </w:pPr>
          </w:p>
        </w:tc>
        <w:tc>
          <w:tcPr>
            <w:tcW w:w="669" w:type="dxa"/>
            <w:hideMark/>
          </w:tcPr>
          <w:p w14:paraId="7A29EAF9" w14:textId="77777777" w:rsidR="0018058B" w:rsidRDefault="0018058B" w:rsidP="0018058B">
            <w:pPr>
              <w:jc w:val="center"/>
            </w:pPr>
            <w:r>
              <w:t>Freq</w:t>
            </w:r>
          </w:p>
        </w:tc>
        <w:tc>
          <w:tcPr>
            <w:tcW w:w="614" w:type="dxa"/>
            <w:hideMark/>
          </w:tcPr>
          <w:p w14:paraId="35284DDD" w14:textId="77777777" w:rsidR="0018058B" w:rsidRDefault="0018058B" w:rsidP="0018058B">
            <w:pPr>
              <w:jc w:val="center"/>
            </w:pPr>
            <w:r>
              <w:t>Min</w:t>
            </w:r>
          </w:p>
        </w:tc>
        <w:tc>
          <w:tcPr>
            <w:tcW w:w="632" w:type="dxa"/>
            <w:hideMark/>
          </w:tcPr>
          <w:p w14:paraId="663FF76B" w14:textId="77777777" w:rsidR="0018058B" w:rsidRDefault="0018058B" w:rsidP="0018058B">
            <w:pPr>
              <w:jc w:val="center"/>
            </w:pPr>
            <w:r>
              <w:t>Max</w:t>
            </w:r>
          </w:p>
        </w:tc>
        <w:tc>
          <w:tcPr>
            <w:tcW w:w="704" w:type="dxa"/>
            <w:hideMark/>
          </w:tcPr>
          <w:p w14:paraId="3F039F6F" w14:textId="77777777" w:rsidR="0018058B" w:rsidRDefault="0018058B" w:rsidP="0018058B">
            <w:pPr>
              <w:jc w:val="center"/>
            </w:pPr>
            <w:r>
              <w:t>Med.</w:t>
            </w:r>
          </w:p>
        </w:tc>
        <w:tc>
          <w:tcPr>
            <w:tcW w:w="753" w:type="dxa"/>
            <w:hideMark/>
          </w:tcPr>
          <w:p w14:paraId="09083DD1" w14:textId="77777777" w:rsidR="0018058B" w:rsidRDefault="0018058B" w:rsidP="0018058B">
            <w:pPr>
              <w:jc w:val="center"/>
            </w:pPr>
            <w:r>
              <w:t>Mean</w:t>
            </w:r>
          </w:p>
        </w:tc>
        <w:tc>
          <w:tcPr>
            <w:tcW w:w="553" w:type="dxa"/>
            <w:hideMark/>
          </w:tcPr>
          <w:p w14:paraId="1C384243" w14:textId="77777777" w:rsidR="0018058B" w:rsidRDefault="0018058B" w:rsidP="0018058B">
            <w:pPr>
              <w:jc w:val="center"/>
            </w:pPr>
            <w:r>
              <w:t>SD</w:t>
            </w:r>
          </w:p>
        </w:tc>
      </w:tr>
      <w:tr w:rsidR="0018058B" w14:paraId="2A4DCEF4" w14:textId="77777777" w:rsidTr="0018058B">
        <w:tc>
          <w:tcPr>
            <w:tcW w:w="1110" w:type="dxa"/>
          </w:tcPr>
          <w:p w14:paraId="40EFA3C5" w14:textId="77777777" w:rsidR="0018058B" w:rsidRDefault="0018058B" w:rsidP="0018058B">
            <w:pPr>
              <w:jc w:val="center"/>
            </w:pPr>
            <w:r>
              <w:t>Education</w:t>
            </w:r>
          </w:p>
        </w:tc>
        <w:tc>
          <w:tcPr>
            <w:tcW w:w="669" w:type="dxa"/>
          </w:tcPr>
          <w:p w14:paraId="446AA158" w14:textId="6D53486D" w:rsidR="0018058B" w:rsidRDefault="0018058B" w:rsidP="0018058B">
            <w:pPr>
              <w:jc w:val="center"/>
            </w:pPr>
            <w:r>
              <w:rPr>
                <w:rFonts w:cstheme="minorHAnsi"/>
              </w:rPr>
              <w:t>28</w:t>
            </w:r>
            <w:r w:rsidR="00F154F6">
              <w:rPr>
                <w:rFonts w:cstheme="minorHAnsi"/>
              </w:rPr>
              <w:t>58</w:t>
            </w:r>
          </w:p>
        </w:tc>
        <w:tc>
          <w:tcPr>
            <w:tcW w:w="614" w:type="dxa"/>
          </w:tcPr>
          <w:p w14:paraId="49BC9292" w14:textId="77777777" w:rsidR="0018058B" w:rsidRDefault="0018058B" w:rsidP="0018058B">
            <w:pPr>
              <w:jc w:val="center"/>
            </w:pPr>
            <w:r>
              <w:t>0.0</w:t>
            </w:r>
          </w:p>
        </w:tc>
        <w:tc>
          <w:tcPr>
            <w:tcW w:w="632" w:type="dxa"/>
          </w:tcPr>
          <w:p w14:paraId="624FD091" w14:textId="77777777" w:rsidR="0018058B" w:rsidRDefault="0018058B" w:rsidP="0018058B">
            <w:pPr>
              <w:jc w:val="center"/>
            </w:pPr>
            <w:r>
              <w:t>20.0</w:t>
            </w:r>
          </w:p>
        </w:tc>
        <w:tc>
          <w:tcPr>
            <w:tcW w:w="704" w:type="dxa"/>
          </w:tcPr>
          <w:p w14:paraId="2B01293D" w14:textId="77777777" w:rsidR="0018058B" w:rsidRDefault="0018058B" w:rsidP="0018058B">
            <w:pPr>
              <w:jc w:val="center"/>
            </w:pPr>
            <w:r>
              <w:t>13.0</w:t>
            </w:r>
          </w:p>
        </w:tc>
        <w:tc>
          <w:tcPr>
            <w:tcW w:w="753" w:type="dxa"/>
          </w:tcPr>
          <w:p w14:paraId="6697C57A" w14:textId="77777777" w:rsidR="0018058B" w:rsidRDefault="0018058B" w:rsidP="0018058B">
            <w:pPr>
              <w:jc w:val="center"/>
            </w:pPr>
            <w:r>
              <w:t>13.7</w:t>
            </w:r>
          </w:p>
        </w:tc>
        <w:tc>
          <w:tcPr>
            <w:tcW w:w="553" w:type="dxa"/>
          </w:tcPr>
          <w:p w14:paraId="677FBBA0" w14:textId="77777777" w:rsidR="0018058B" w:rsidRDefault="0018058B" w:rsidP="0018058B">
            <w:pPr>
              <w:jc w:val="center"/>
            </w:pPr>
            <w:r>
              <w:t>3.0</w:t>
            </w:r>
          </w:p>
        </w:tc>
      </w:tr>
      <w:tr w:rsidR="0018058B" w14:paraId="1061696C" w14:textId="77777777" w:rsidTr="0018058B">
        <w:tc>
          <w:tcPr>
            <w:tcW w:w="1110" w:type="dxa"/>
          </w:tcPr>
          <w:p w14:paraId="06093AB7" w14:textId="77777777" w:rsidR="0018058B" w:rsidRDefault="0018058B" w:rsidP="0018058B">
            <w:pPr>
              <w:jc w:val="center"/>
            </w:pPr>
            <w:r>
              <w:t>No. of Children</w:t>
            </w:r>
          </w:p>
        </w:tc>
        <w:tc>
          <w:tcPr>
            <w:tcW w:w="669" w:type="dxa"/>
            <w:hideMark/>
          </w:tcPr>
          <w:p w14:paraId="2B1E2A51" w14:textId="106515F0" w:rsidR="0018058B" w:rsidRDefault="0018058B" w:rsidP="0018058B">
            <w:pPr>
              <w:jc w:val="center"/>
            </w:pPr>
            <w:r>
              <w:rPr>
                <w:rFonts w:cstheme="minorHAnsi"/>
              </w:rPr>
              <w:t>28</w:t>
            </w:r>
            <w:r w:rsidR="00F154F6">
              <w:rPr>
                <w:rFonts w:cstheme="minorHAnsi"/>
              </w:rPr>
              <w:t>59</w:t>
            </w:r>
          </w:p>
        </w:tc>
        <w:tc>
          <w:tcPr>
            <w:tcW w:w="614" w:type="dxa"/>
            <w:hideMark/>
          </w:tcPr>
          <w:p w14:paraId="3F4A22DE" w14:textId="77777777" w:rsidR="0018058B" w:rsidRDefault="0018058B" w:rsidP="0018058B">
            <w:pPr>
              <w:jc w:val="center"/>
            </w:pPr>
            <w:r>
              <w:t>0.0</w:t>
            </w:r>
          </w:p>
        </w:tc>
        <w:tc>
          <w:tcPr>
            <w:tcW w:w="632" w:type="dxa"/>
            <w:hideMark/>
          </w:tcPr>
          <w:p w14:paraId="1A287664" w14:textId="77777777" w:rsidR="0018058B" w:rsidRDefault="0018058B" w:rsidP="0018058B">
            <w:pPr>
              <w:jc w:val="center"/>
            </w:pPr>
            <w:r>
              <w:t>8.0</w:t>
            </w:r>
          </w:p>
        </w:tc>
        <w:tc>
          <w:tcPr>
            <w:tcW w:w="704" w:type="dxa"/>
            <w:hideMark/>
          </w:tcPr>
          <w:p w14:paraId="1D52A8B5" w14:textId="77777777" w:rsidR="0018058B" w:rsidRDefault="0018058B" w:rsidP="0018058B">
            <w:pPr>
              <w:jc w:val="center"/>
            </w:pPr>
            <w:r>
              <w:t>2.0</w:t>
            </w:r>
          </w:p>
        </w:tc>
        <w:tc>
          <w:tcPr>
            <w:tcW w:w="753" w:type="dxa"/>
            <w:hideMark/>
          </w:tcPr>
          <w:p w14:paraId="071EDB15" w14:textId="77777777" w:rsidR="0018058B" w:rsidRDefault="0018058B" w:rsidP="0018058B">
            <w:pPr>
              <w:jc w:val="center"/>
            </w:pPr>
            <w:r>
              <w:t>1.9</w:t>
            </w:r>
          </w:p>
        </w:tc>
        <w:tc>
          <w:tcPr>
            <w:tcW w:w="553" w:type="dxa"/>
            <w:hideMark/>
          </w:tcPr>
          <w:p w14:paraId="45C7785D" w14:textId="77777777" w:rsidR="0018058B" w:rsidRDefault="0018058B" w:rsidP="0018058B">
            <w:pPr>
              <w:jc w:val="center"/>
            </w:pPr>
            <w:r>
              <w:t>1.7</w:t>
            </w:r>
          </w:p>
        </w:tc>
      </w:tr>
    </w:tbl>
    <w:p w14:paraId="2E195EA7" w14:textId="3E1C5BAC" w:rsidR="00F716E7" w:rsidRDefault="0083499C" w:rsidP="003161A8">
      <w:pPr>
        <w:spacing w:after="0" w:line="360" w:lineRule="auto"/>
      </w:pPr>
      <w:r>
        <w:tab/>
        <w:t xml:space="preserve">The data for the following analysis comes from the General Social Survey (GSS) dataset, </w:t>
      </w:r>
      <w:r w:rsidR="0003612B">
        <w:t>a well-respected survey that provides policy makers with a clear and unbiased perspective of what Americans think and feel about a wide range of issues</w:t>
      </w:r>
      <w:r w:rsidR="009F611B">
        <w:rPr>
          <w:rStyle w:val="FootnoteReference"/>
        </w:rPr>
        <w:footnoteReference w:id="3"/>
      </w:r>
      <w:r w:rsidR="00C204FB">
        <w:t xml:space="preserve">. </w:t>
      </w:r>
      <w:r w:rsidR="00C17995">
        <w:t xml:space="preserve">The study will exclusively focus on </w:t>
      </w:r>
      <w:r w:rsidR="00380857">
        <w:t>two variables</w:t>
      </w:r>
      <w:r w:rsidR="00B31557">
        <w:t>:</w:t>
      </w:r>
      <w:r w:rsidR="00380857">
        <w:t xml:space="preserve"> education </w:t>
      </w:r>
      <w:r w:rsidR="008B3A93">
        <w:t xml:space="preserve">level </w:t>
      </w:r>
      <w:r w:rsidR="00380857">
        <w:t xml:space="preserve">and number of children. </w:t>
      </w:r>
      <w:r w:rsidR="00C46EE2">
        <w:t>E</w:t>
      </w:r>
      <w:r w:rsidR="00CD4227">
        <w:t>ducation</w:t>
      </w:r>
      <w:r w:rsidR="00C46EE2">
        <w:t xml:space="preserve"> level</w:t>
      </w:r>
      <w:r w:rsidR="00CD4227">
        <w:t>, defined by the GSS</w:t>
      </w:r>
      <w:r w:rsidR="008B3A93">
        <w:t xml:space="preserve"> as years of education</w:t>
      </w:r>
      <w:r w:rsidR="00CD4227">
        <w:t xml:space="preserve">, </w:t>
      </w:r>
      <w:r w:rsidR="00541E32">
        <w:t>ranges from 0 to 20</w:t>
      </w:r>
      <w:r w:rsidR="00DC5A4A">
        <w:t>, sho</w:t>
      </w:r>
      <w:r w:rsidR="00CF171B">
        <w:t>wing</w:t>
      </w:r>
      <w:r w:rsidR="004469DD">
        <w:t xml:space="preserve"> spikes in the 12 (high school) and 16 (college) </w:t>
      </w:r>
      <w:r w:rsidR="006204B7">
        <w:t>units</w:t>
      </w:r>
      <w:r w:rsidR="00532609">
        <w:t xml:space="preserve">. </w:t>
      </w:r>
      <w:r w:rsidR="000434AB">
        <w:t>Number of children ranges from 0 to “Eight or more”, which was redefined as simply “8” for analysis purposes</w:t>
      </w:r>
      <w:r w:rsidR="009F1BED">
        <w:t xml:space="preserve">. Very few observations </w:t>
      </w:r>
      <w:r w:rsidR="00F66382">
        <w:t>fell</w:t>
      </w:r>
      <w:r w:rsidR="009F1BED">
        <w:t xml:space="preserve"> in this category, therefore it </w:t>
      </w:r>
      <w:r w:rsidR="005B3EC2">
        <w:t>should</w:t>
      </w:r>
      <w:r w:rsidR="009F1BED">
        <w:t xml:space="preserve"> not have a significant effect on the findings. </w:t>
      </w:r>
    </w:p>
    <w:p w14:paraId="6389BB8F" w14:textId="5FB9B239" w:rsidR="0083499C" w:rsidRDefault="00D35832" w:rsidP="003161A8">
      <w:pPr>
        <w:spacing w:after="0" w:line="360" w:lineRule="auto"/>
      </w:pPr>
      <w:r>
        <w:tab/>
        <w:t xml:space="preserve">As previously stated, the variables used for this regression model are years of education and number of children. </w:t>
      </w:r>
      <w:r w:rsidR="00D8513E">
        <w:t xml:space="preserve">Single linear regression analysis was used to test if </w:t>
      </w:r>
      <w:r w:rsidR="0036410B">
        <w:t>years of education significantly predicted number of children</w:t>
      </w:r>
      <w:r w:rsidR="0093572E">
        <w:t>, with an alpha of 0.05</w:t>
      </w:r>
      <w:r w:rsidR="0036410B">
        <w:t xml:space="preserve">. </w:t>
      </w:r>
      <w:r w:rsidR="00956B8D">
        <w:t xml:space="preserve">The results of the regression indicated that </w:t>
      </w:r>
      <w:r w:rsidR="0031469B">
        <w:t>the predictor explained 5.3% of the variance (</w:t>
      </w:r>
      <w:r w:rsidR="00367144" w:rsidRPr="00367144">
        <w:t>R</w:t>
      </w:r>
      <w:r w:rsidR="00367144" w:rsidRPr="00367144">
        <w:rPr>
          <w:vertAlign w:val="superscript"/>
        </w:rPr>
        <w:t>2</w:t>
      </w:r>
      <w:r w:rsidR="00367144" w:rsidRPr="00367144">
        <w:t> </w:t>
      </w:r>
      <w:r w:rsidR="00DB0232">
        <w:t>=</w:t>
      </w:r>
      <w:r w:rsidR="0093021D">
        <w:t xml:space="preserve"> </w:t>
      </w:r>
      <w:r w:rsidR="001647BA">
        <w:t xml:space="preserve">.053, </w:t>
      </w:r>
      <w:proofErr w:type="gramStart"/>
      <w:r w:rsidR="001647BA">
        <w:t>F(</w:t>
      </w:r>
      <w:proofErr w:type="gramEnd"/>
      <w:r w:rsidR="008D45B4">
        <w:t xml:space="preserve">1, </w:t>
      </w:r>
      <w:r w:rsidR="001647BA">
        <w:t>2851)</w:t>
      </w:r>
      <w:r w:rsidR="00233171">
        <w:t xml:space="preserve"> </w:t>
      </w:r>
      <w:r w:rsidR="001647BA">
        <w:t>=</w:t>
      </w:r>
      <w:r w:rsidR="00233171">
        <w:t xml:space="preserve"> </w:t>
      </w:r>
      <w:r w:rsidR="00A34542">
        <w:t>160</w:t>
      </w:r>
      <w:r w:rsidR="00897785">
        <w:t>, p &lt; .001</w:t>
      </w:r>
      <w:r w:rsidR="00654129">
        <w:t>.</w:t>
      </w:r>
      <w:r w:rsidR="00DB0232">
        <w:t xml:space="preserve"> </w:t>
      </w:r>
      <w:r w:rsidR="00EA6171">
        <w:t xml:space="preserve">Given our alpha, the </w:t>
      </w:r>
      <w:r w:rsidR="00F0782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4C7C29" wp14:editId="659C432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381500" cy="24307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7" r="4850" b="5766"/>
                    <a:stretch/>
                  </pic:blipFill>
                  <pic:spPr bwMode="auto">
                    <a:xfrm>
                      <a:off x="0" y="0"/>
                      <a:ext cx="4381500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A6171">
        <w:t xml:space="preserve">results were </w:t>
      </w:r>
      <w:r w:rsidR="003F29A4">
        <w:t>extremely</w:t>
      </w:r>
      <w:r w:rsidR="00EA6171">
        <w:t xml:space="preserve"> statistically significant. </w:t>
      </w:r>
      <w:r w:rsidR="00163746">
        <w:t>Since we only have one independent variable</w:t>
      </w:r>
      <w:r w:rsidR="00A4330E">
        <w:t xml:space="preserve"> (IV)</w:t>
      </w:r>
      <w:r w:rsidR="00163746">
        <w:t xml:space="preserve">, this means that both our </w:t>
      </w:r>
      <w:r w:rsidR="00A4330E">
        <w:t>model and our IV are statistically significant</w:t>
      </w:r>
      <w:r w:rsidR="00A244E4">
        <w:t xml:space="preserve">, and we can reject the null hypothesis stating </w:t>
      </w:r>
      <w:r w:rsidR="00AA56D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305EEB" wp14:editId="6CC499D3">
                <wp:simplePos x="0" y="0"/>
                <wp:positionH relativeFrom="margin">
                  <wp:align>right</wp:align>
                </wp:positionH>
                <wp:positionV relativeFrom="paragraph">
                  <wp:posOffset>2476500</wp:posOffset>
                </wp:positionV>
                <wp:extent cx="3705225" cy="257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68477" w14:textId="2CCEFC00" w:rsidR="00AA56D6" w:rsidRDefault="00AA56D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No. of Children=3.63- 0.13*Years of Education+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05E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.55pt;margin-top:195pt;width:291.75pt;height:20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">
                <v:textbox>
                  <w:txbxContent>
                    <w:p w14:paraId="3EA68477" w14:textId="2CCEFC00" w:rsidR="00AA56D6" w:rsidRDefault="00AA56D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No. of Children=3.63- 0.13*Years of Education+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44E4">
        <w:t>that education level would not help predict number of children.</w:t>
      </w:r>
      <w:r w:rsidR="00A4330E">
        <w:t xml:space="preserve"> </w:t>
      </w:r>
      <w:r w:rsidR="00C84C1B">
        <w:t xml:space="preserve">Our coefficient is </w:t>
      </w:r>
      <w:r w:rsidR="006D4058">
        <w:t>meaningful and</w:t>
      </w:r>
      <w:r w:rsidR="00C84C1B">
        <w:t xml:space="preserve"> estimates that </w:t>
      </w:r>
      <w:r w:rsidR="00C07FE5">
        <w:t xml:space="preserve">each additional year of education corresponds to an average decrease of 0.13 in number of children. </w:t>
      </w:r>
      <w:r w:rsidR="00E45575">
        <w:t xml:space="preserve">In other words, every 7.7 additional years of education correspond to </w:t>
      </w:r>
      <w:r w:rsidR="0090175A">
        <w:t>one less child.</w:t>
      </w:r>
      <w:r w:rsidR="00034A88">
        <w:t xml:space="preserve"> This would mean that as the </w:t>
      </w:r>
      <w:r w:rsidR="00643E41">
        <w:t>base level of education increases, individuals can be expected to have fewer children.</w:t>
      </w:r>
      <w:r w:rsidR="00A0320F">
        <w:t xml:space="preserve"> </w:t>
      </w:r>
      <w:r w:rsidR="00333FB8">
        <w:t xml:space="preserve">Because our data comes from the GSS </w:t>
      </w:r>
      <w:r w:rsidR="00652AF3">
        <w:t>dataset</w:t>
      </w:r>
      <w:r w:rsidR="00333FB8">
        <w:t xml:space="preserve"> </w:t>
      </w:r>
      <w:r w:rsidR="00280B09">
        <w:t>and</w:t>
      </w:r>
      <w:r w:rsidR="00333FB8">
        <w:t xml:space="preserve"> is representative of adults living in the US, we </w:t>
      </w:r>
      <w:proofErr w:type="gramStart"/>
      <w:r w:rsidR="00333FB8">
        <w:t>are able to</w:t>
      </w:r>
      <w:proofErr w:type="gramEnd"/>
      <w:r w:rsidR="00333FB8">
        <w:t xml:space="preserve"> generalize our findings to the population. </w:t>
      </w:r>
    </w:p>
    <w:p w14:paraId="288CA139" w14:textId="6BF0A0EC" w:rsidR="00435A5B" w:rsidRDefault="00046BBA" w:rsidP="00060A21">
      <w:pPr>
        <w:spacing w:line="360" w:lineRule="auto"/>
      </w:pPr>
      <w:r>
        <w:tab/>
        <w:t xml:space="preserve">One potential weakness of this study is the fact that it does not include individuals who reported having </w:t>
      </w:r>
      <w:r w:rsidR="001F1688">
        <w:t>more than eight</w:t>
      </w:r>
      <w:r w:rsidR="0025033A">
        <w:t xml:space="preserve"> children</w:t>
      </w:r>
      <w:r w:rsidR="00FE2839">
        <w:t xml:space="preserve">. </w:t>
      </w:r>
      <w:r w:rsidR="00B75402">
        <w:t xml:space="preserve">However, since this is such a small portion of the population, I do not expect my results to have deviated significantly if I had included this data. </w:t>
      </w:r>
      <w:r w:rsidR="007113B2">
        <w:t xml:space="preserve">The same applies to the fact </w:t>
      </w:r>
      <w:bookmarkStart w:id="0" w:name="_GoBack"/>
      <w:bookmarkEnd w:id="0"/>
      <w:r w:rsidR="007113B2">
        <w:t>that the data set caps at 20 years of education</w:t>
      </w:r>
      <w:r w:rsidR="005D3B1D">
        <w:t xml:space="preserve">, since very few people </w:t>
      </w:r>
      <w:r w:rsidR="000D0273">
        <w:t>go beyond that.</w:t>
      </w:r>
      <w:r w:rsidR="007113B2">
        <w:t xml:space="preserve"> </w:t>
      </w:r>
    </w:p>
    <w:p w14:paraId="6451C8B2" w14:textId="77777777" w:rsidR="00435A5B" w:rsidRDefault="00435A5B" w:rsidP="00060A21">
      <w:pPr>
        <w:spacing w:line="360" w:lineRule="auto"/>
      </w:pPr>
    </w:p>
    <w:p w14:paraId="2B9A9BEC" w14:textId="2B2EEDDA" w:rsidR="009130D7" w:rsidRDefault="009130D7"/>
    <w:p w14:paraId="33F21606" w14:textId="54B6962F" w:rsidR="002B5372" w:rsidRDefault="00A62523">
      <m:oMathPara>
        <m:oMath>
          <m:r>
            <w:rPr>
              <w:rFonts w:ascii="Cambria Math" w:hAnsi="Cambria Math"/>
            </w:rPr>
            <m:t xml:space="preserve">No. of Children=3.63- 0.13*Years of Education+ </m:t>
          </m:r>
          <m:r>
            <m:rPr>
              <m:sty m:val="p"/>
            </m:rPr>
            <w:rPr>
              <w:rFonts w:ascii="Cambria Math" w:hAnsi="Cambria Math"/>
            </w:rPr>
            <m:t>ε</m:t>
          </m:r>
        </m:oMath>
      </m:oMathPara>
    </w:p>
    <w:p w14:paraId="557E1640" w14:textId="398FFC8F" w:rsidR="00E02121" w:rsidRDefault="00E02121"/>
    <w:p w14:paraId="6B22EA05" w14:textId="199762E5" w:rsidR="00E02121" w:rsidRDefault="00E02121"/>
    <w:p w14:paraId="727365AF" w14:textId="5010E5C1" w:rsidR="00E02121" w:rsidRDefault="00E02121"/>
    <w:p w14:paraId="334B0EA1" w14:textId="617D1772" w:rsidR="00E02121" w:rsidRDefault="00E02121"/>
    <w:p w14:paraId="412F76C1" w14:textId="54EB9903" w:rsidR="00E02121" w:rsidRDefault="00E02121"/>
    <w:p w14:paraId="6D59EC31" w14:textId="6777BC3F" w:rsidR="00E02121" w:rsidRDefault="00E02121"/>
    <w:p w14:paraId="23053E80" w14:textId="77777777" w:rsidR="00707814" w:rsidRDefault="00707814"/>
    <w:p w14:paraId="477451D6" w14:textId="3D62DD9E" w:rsidR="00E02121" w:rsidRPr="00E02121" w:rsidRDefault="00E02121">
      <w:pPr>
        <w:rPr>
          <w:b/>
        </w:rPr>
      </w:pPr>
      <w:r w:rsidRPr="00E02121">
        <w:rPr>
          <w:b/>
        </w:rPr>
        <w:lastRenderedPageBreak/>
        <w:t>Diagnostic plots</w:t>
      </w:r>
    </w:p>
    <w:p w14:paraId="0FB62F73" w14:textId="17C85476" w:rsidR="00E02121" w:rsidRDefault="00E02121">
      <w:r>
        <w:rPr>
          <w:noProof/>
        </w:rPr>
        <w:drawing>
          <wp:inline distT="0" distB="0" distL="0" distR="0" wp14:anchorId="76FAB632" wp14:editId="0B2CA6A3">
            <wp:extent cx="5847619" cy="344761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E537" w14:textId="3C1EAD39" w:rsidR="00C9208A" w:rsidRDefault="00C9208A">
      <w:r w:rsidRPr="00126688">
        <w:rPr>
          <w:b/>
        </w:rPr>
        <w:t>Residuals vs Fitted</w:t>
      </w:r>
      <w:r>
        <w:t xml:space="preserve">: </w:t>
      </w:r>
      <w:r w:rsidR="00C145F6">
        <w:t xml:space="preserve">flat, straight line and </w:t>
      </w:r>
      <w:r>
        <w:t>no abnormal patterns.</w:t>
      </w:r>
      <w:r w:rsidR="008A57CC">
        <w:t xml:space="preserve"> </w:t>
      </w:r>
      <w:r w:rsidR="00901450">
        <w:t>Linearity is ok, and no homoscedasticity issues</w:t>
      </w:r>
      <w:r w:rsidR="008A57CC">
        <w:t xml:space="preserve"> </w:t>
      </w:r>
    </w:p>
    <w:p w14:paraId="2CF746F8" w14:textId="1C007044" w:rsidR="00710E02" w:rsidRPr="006713A0" w:rsidRDefault="00710E02">
      <w:r w:rsidRPr="006713A0">
        <w:rPr>
          <w:b/>
        </w:rPr>
        <w:t xml:space="preserve">Normal Q-Q: </w:t>
      </w:r>
      <w:r w:rsidR="001D1789" w:rsidRPr="006713A0">
        <w:t xml:space="preserve">deviations </w:t>
      </w:r>
      <w:r w:rsidR="006713A0" w:rsidRPr="006713A0">
        <w:t>from the</w:t>
      </w:r>
      <w:r w:rsidR="006713A0">
        <w:t xml:space="preserve"> line </w:t>
      </w:r>
      <w:r w:rsidR="00131A63">
        <w:t>at</w:t>
      </w:r>
      <w:r w:rsidR="006713A0">
        <w:t xml:space="preserve"> both tails</w:t>
      </w:r>
      <w:r w:rsidR="00993EF8">
        <w:t xml:space="preserve">, but </w:t>
      </w:r>
      <w:r w:rsidR="00261B39">
        <w:t>tracking along nicely in the middle</w:t>
      </w:r>
    </w:p>
    <w:p w14:paraId="65724182" w14:textId="59B63EE2" w:rsidR="00710E02" w:rsidRPr="008F762A" w:rsidRDefault="00710E02">
      <w:r w:rsidRPr="006713A0">
        <w:rPr>
          <w:b/>
        </w:rPr>
        <w:t xml:space="preserve">Scale-Location: </w:t>
      </w:r>
      <w:r w:rsidR="008F762A">
        <w:t>relatively equal spread of observations</w:t>
      </w:r>
      <w:r w:rsidR="00846360">
        <w:t>, no homoscedasticity issues</w:t>
      </w:r>
    </w:p>
    <w:p w14:paraId="35FEFF14" w14:textId="6924EFEA" w:rsidR="00C9208A" w:rsidRDefault="00710E02">
      <w:r>
        <w:rPr>
          <w:b/>
        </w:rPr>
        <w:t>Residuals vs Leverage</w:t>
      </w:r>
      <w:r w:rsidR="00684DAC">
        <w:rPr>
          <w:b/>
        </w:rPr>
        <w:t xml:space="preserve">: </w:t>
      </w:r>
      <w:r w:rsidR="00292213">
        <w:t>no red</w:t>
      </w:r>
      <w:r w:rsidR="007E140D">
        <w:t xml:space="preserve"> </w:t>
      </w:r>
      <w:r w:rsidR="00292213">
        <w:t>dashed lines</w:t>
      </w:r>
      <w:r w:rsidR="00801100">
        <w:t>, so no influential outliers</w:t>
      </w:r>
    </w:p>
    <w:p w14:paraId="416C4D23" w14:textId="1B3B8833" w:rsidR="003464D1" w:rsidRPr="0024082A" w:rsidRDefault="003464D1" w:rsidP="009258DD">
      <w:pPr>
        <w:jc w:val="center"/>
        <w:rPr>
          <w:b/>
          <w:u w:val="single"/>
        </w:rPr>
      </w:pPr>
      <w:r w:rsidRPr="0024082A">
        <w:rPr>
          <w:b/>
          <w:u w:val="single"/>
        </w:rPr>
        <w:t xml:space="preserve">Closer look at </w:t>
      </w:r>
      <w:r w:rsidR="00A71B90" w:rsidRPr="0024082A">
        <w:rPr>
          <w:b/>
          <w:u w:val="single"/>
        </w:rPr>
        <w:t>possible violation of normally distributed errors (QQ plot)</w:t>
      </w:r>
    </w:p>
    <w:p w14:paraId="55E4BBE2" w14:textId="06926811" w:rsidR="00707814" w:rsidRPr="00707814" w:rsidRDefault="00707814">
      <w:pPr>
        <w:rPr>
          <w:b/>
        </w:rPr>
      </w:pPr>
      <w:r>
        <w:rPr>
          <w:noProof/>
        </w:rPr>
        <w:drawing>
          <wp:inline distT="0" distB="0" distL="0" distR="0" wp14:anchorId="39AF0F38" wp14:editId="16B03A06">
            <wp:extent cx="4985774" cy="26193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921" r="4522"/>
                    <a:stretch/>
                  </pic:blipFill>
                  <pic:spPr bwMode="auto">
                    <a:xfrm>
                      <a:off x="0" y="0"/>
                      <a:ext cx="4990554" cy="2621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7814" w:rsidRPr="00707814" w:rsidSect="00E87163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09957" w14:textId="77777777" w:rsidR="004D00A9" w:rsidRDefault="004D00A9" w:rsidP="00DB5B21">
      <w:pPr>
        <w:spacing w:after="0" w:line="240" w:lineRule="auto"/>
      </w:pPr>
      <w:r>
        <w:separator/>
      </w:r>
    </w:p>
  </w:endnote>
  <w:endnote w:type="continuationSeparator" w:id="0">
    <w:p w14:paraId="09C7C4A2" w14:textId="77777777" w:rsidR="004D00A9" w:rsidRDefault="004D00A9" w:rsidP="00DB5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4671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3868BC" w14:textId="7033B7C5" w:rsidR="00E87163" w:rsidRPr="00AB17BB" w:rsidRDefault="00E87163" w:rsidP="00E87163">
        <w:pPr>
          <w:pStyle w:val="Footer"/>
          <w:jc w:val="center"/>
        </w:pPr>
        <w:r w:rsidRPr="00AB17BB">
          <w:t>Julian</w:t>
        </w:r>
        <w:r>
          <w:t xml:space="preserve"> Vazquez</w:t>
        </w:r>
        <w:r w:rsidRPr="00AB17BB">
          <w:t xml:space="preserve">, INST314, Project </w:t>
        </w:r>
        <w:r>
          <w:t>3</w:t>
        </w:r>
        <w:r w:rsidRPr="00AB17BB">
          <w:t xml:space="preserve">, Page </w:t>
        </w:r>
        <w:r>
          <w:t>2</w:t>
        </w:r>
        <w:r w:rsidRPr="00AB17BB">
          <w:t xml:space="preserve"> of </w:t>
        </w:r>
        <w:r>
          <w:t>3</w:t>
        </w:r>
      </w:p>
    </w:sdtContent>
  </w:sdt>
  <w:p w14:paraId="288BADD0" w14:textId="77777777" w:rsidR="00E87163" w:rsidRDefault="00E871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8023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F9F281" w14:textId="06835273" w:rsidR="00DB5B21" w:rsidRPr="00AB17BB" w:rsidRDefault="00DB5B21" w:rsidP="00DB5B21">
        <w:pPr>
          <w:pStyle w:val="Footer"/>
          <w:jc w:val="center"/>
        </w:pPr>
        <w:r w:rsidRPr="00AB17BB">
          <w:t>Julian</w:t>
        </w:r>
        <w:r>
          <w:t xml:space="preserve"> Vazquez</w:t>
        </w:r>
        <w:r w:rsidRPr="00AB17BB">
          <w:t xml:space="preserve">, INST314, Project </w:t>
        </w:r>
        <w:r>
          <w:t>3</w:t>
        </w:r>
        <w:r w:rsidRPr="00AB17BB">
          <w:t xml:space="preserve">, Page </w:t>
        </w:r>
        <w:r w:rsidR="00E87163">
          <w:t>3</w:t>
        </w:r>
        <w:r w:rsidRPr="00AB17BB">
          <w:t xml:space="preserve"> of </w:t>
        </w:r>
        <w:r w:rsidR="00C25F86">
          <w:t>3</w:t>
        </w:r>
      </w:p>
    </w:sdtContent>
  </w:sdt>
  <w:p w14:paraId="2242302D" w14:textId="77777777" w:rsidR="00DB5B21" w:rsidRDefault="00DB5B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5692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8B6177" w14:textId="77777777" w:rsidR="00E87163" w:rsidRPr="00AB17BB" w:rsidRDefault="00E87163" w:rsidP="00E87163">
        <w:pPr>
          <w:pStyle w:val="Footer"/>
          <w:jc w:val="center"/>
        </w:pPr>
        <w:r w:rsidRPr="00AB17BB">
          <w:t>Julian</w:t>
        </w:r>
        <w:r>
          <w:t xml:space="preserve"> Vazquez</w:t>
        </w:r>
        <w:r w:rsidRPr="00AB17BB">
          <w:t xml:space="preserve">, INST314, Project </w:t>
        </w:r>
        <w:r>
          <w:t>3</w:t>
        </w:r>
        <w:r w:rsidRPr="00AB17BB">
          <w:t xml:space="preserve">, Page </w:t>
        </w:r>
        <w:r>
          <w:t>1</w:t>
        </w:r>
        <w:r w:rsidRPr="00AB17BB">
          <w:t xml:space="preserve"> of </w:t>
        </w:r>
        <w:r>
          <w:t>3</w:t>
        </w:r>
      </w:p>
    </w:sdtContent>
  </w:sdt>
  <w:p w14:paraId="7E0B96FF" w14:textId="77777777" w:rsidR="00E87163" w:rsidRDefault="00E871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E8E39" w14:textId="77777777" w:rsidR="004D00A9" w:rsidRDefault="004D00A9" w:rsidP="00DB5B21">
      <w:pPr>
        <w:spacing w:after="0" w:line="240" w:lineRule="auto"/>
      </w:pPr>
      <w:r>
        <w:separator/>
      </w:r>
    </w:p>
  </w:footnote>
  <w:footnote w:type="continuationSeparator" w:id="0">
    <w:p w14:paraId="6F1E7621" w14:textId="77777777" w:rsidR="004D00A9" w:rsidRDefault="004D00A9" w:rsidP="00DB5B21">
      <w:pPr>
        <w:spacing w:after="0" w:line="240" w:lineRule="auto"/>
      </w:pPr>
      <w:r>
        <w:continuationSeparator/>
      </w:r>
    </w:p>
  </w:footnote>
  <w:footnote w:id="1">
    <w:p w14:paraId="3117AF1C" w14:textId="77777777" w:rsidR="00646260" w:rsidRDefault="003B16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646260">
        <w:t>Wetzstein</w:t>
      </w:r>
      <w:proofErr w:type="spellEnd"/>
      <w:r w:rsidR="00646260">
        <w:t xml:space="preserve">, C. (2011). Education level inversely related to childbearing. The Washington Times. Retrieved from </w:t>
      </w:r>
    </w:p>
    <w:p w14:paraId="3F80BC49" w14:textId="7A801F43" w:rsidR="003B1600" w:rsidRDefault="00646260" w:rsidP="00646260">
      <w:pPr>
        <w:pStyle w:val="FootnoteText"/>
      </w:pPr>
      <w:r w:rsidRPr="00646260">
        <w:t>https://www.washingtontimes.com/news/2011/may/9/education-level-inversely-related-to-childbearing/</w:t>
      </w:r>
      <w:r>
        <w:t xml:space="preserve"> </w:t>
      </w:r>
    </w:p>
  </w:footnote>
  <w:footnote w:id="2">
    <w:p w14:paraId="06E62ABF" w14:textId="1AD1FE49" w:rsidR="007B2DE7" w:rsidRDefault="007B2DE7">
      <w:pPr>
        <w:pStyle w:val="FootnoteText"/>
      </w:pPr>
      <w:r>
        <w:rPr>
          <w:rStyle w:val="FootnoteReference"/>
        </w:rPr>
        <w:footnoteRef/>
      </w:r>
      <w:r>
        <w:t xml:space="preserve"> Chappell, B. (2019). </w:t>
      </w:r>
      <w:r w:rsidRPr="007B2DE7">
        <w:t>U.S. Births Dip To 30-Year Low; Fertility Rate Sinks Further Below Replacement Level</w:t>
      </w:r>
      <w:r>
        <w:t xml:space="preserve">. NPR. Retrieved from </w:t>
      </w:r>
      <w:r w:rsidRPr="007B2DE7">
        <w:t>https://www.npr.org/sections/thetwo-way/2018/05/17/611898421/u-s-births-falls-to-30-year-low-sending-fertility-rate-to-a-record-low</w:t>
      </w:r>
    </w:p>
  </w:footnote>
  <w:footnote w:id="3">
    <w:p w14:paraId="222E60AA" w14:textId="77777777" w:rsidR="009F611B" w:rsidRDefault="009F611B" w:rsidP="009F611B">
      <w:pPr>
        <w:pStyle w:val="FootnoteText"/>
      </w:pPr>
      <w:r>
        <w:rPr>
          <w:rStyle w:val="FootnoteReference"/>
        </w:rPr>
        <w:footnoteRef/>
      </w:r>
      <w:r>
        <w:t xml:space="preserve"> About the GSS (n.d.). The General Social Survey. Retrieved from </w:t>
      </w:r>
      <w:r w:rsidRPr="00542C0C">
        <w:t>http://gss.norc.org/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70"/>
    <w:rsid w:val="00011959"/>
    <w:rsid w:val="00012803"/>
    <w:rsid w:val="00034A88"/>
    <w:rsid w:val="0003612B"/>
    <w:rsid w:val="000434AB"/>
    <w:rsid w:val="00046BBA"/>
    <w:rsid w:val="00047247"/>
    <w:rsid w:val="00053C06"/>
    <w:rsid w:val="00057D65"/>
    <w:rsid w:val="00060056"/>
    <w:rsid w:val="00060A21"/>
    <w:rsid w:val="000652E1"/>
    <w:rsid w:val="00072C0C"/>
    <w:rsid w:val="0008568C"/>
    <w:rsid w:val="000A47FC"/>
    <w:rsid w:val="000D0273"/>
    <w:rsid w:val="000E33E2"/>
    <w:rsid w:val="00107F4B"/>
    <w:rsid w:val="00113456"/>
    <w:rsid w:val="00126688"/>
    <w:rsid w:val="00131A63"/>
    <w:rsid w:val="001348B4"/>
    <w:rsid w:val="00163746"/>
    <w:rsid w:val="001647BA"/>
    <w:rsid w:val="0018058B"/>
    <w:rsid w:val="0019005F"/>
    <w:rsid w:val="001B5609"/>
    <w:rsid w:val="001D1789"/>
    <w:rsid w:val="001D6268"/>
    <w:rsid w:val="001D63DC"/>
    <w:rsid w:val="001F1688"/>
    <w:rsid w:val="00202266"/>
    <w:rsid w:val="00202B6B"/>
    <w:rsid w:val="00233171"/>
    <w:rsid w:val="0024082A"/>
    <w:rsid w:val="0025033A"/>
    <w:rsid w:val="00261B39"/>
    <w:rsid w:val="00280B09"/>
    <w:rsid w:val="00285AAF"/>
    <w:rsid w:val="00292213"/>
    <w:rsid w:val="00293308"/>
    <w:rsid w:val="002B5372"/>
    <w:rsid w:val="00313EE3"/>
    <w:rsid w:val="0031469B"/>
    <w:rsid w:val="003161A8"/>
    <w:rsid w:val="00320196"/>
    <w:rsid w:val="00321DA3"/>
    <w:rsid w:val="00333FB8"/>
    <w:rsid w:val="003464D1"/>
    <w:rsid w:val="003579D4"/>
    <w:rsid w:val="0036410B"/>
    <w:rsid w:val="00367144"/>
    <w:rsid w:val="00380857"/>
    <w:rsid w:val="00395B1D"/>
    <w:rsid w:val="00397DEF"/>
    <w:rsid w:val="003A4C83"/>
    <w:rsid w:val="003B0543"/>
    <w:rsid w:val="003B1600"/>
    <w:rsid w:val="003E66D2"/>
    <w:rsid w:val="003F29A4"/>
    <w:rsid w:val="004160A8"/>
    <w:rsid w:val="004239AA"/>
    <w:rsid w:val="00435A5B"/>
    <w:rsid w:val="004437C9"/>
    <w:rsid w:val="004469DD"/>
    <w:rsid w:val="00447B51"/>
    <w:rsid w:val="00454469"/>
    <w:rsid w:val="00462585"/>
    <w:rsid w:val="00487AD8"/>
    <w:rsid w:val="004D00A9"/>
    <w:rsid w:val="004D76F6"/>
    <w:rsid w:val="00511175"/>
    <w:rsid w:val="0051229E"/>
    <w:rsid w:val="00532609"/>
    <w:rsid w:val="00541E32"/>
    <w:rsid w:val="00542659"/>
    <w:rsid w:val="00542C0C"/>
    <w:rsid w:val="0058247D"/>
    <w:rsid w:val="00585701"/>
    <w:rsid w:val="00590C0C"/>
    <w:rsid w:val="005B3EC2"/>
    <w:rsid w:val="005D3B1D"/>
    <w:rsid w:val="005F468A"/>
    <w:rsid w:val="006204B7"/>
    <w:rsid w:val="006230A3"/>
    <w:rsid w:val="00641F5C"/>
    <w:rsid w:val="00643E41"/>
    <w:rsid w:val="00646260"/>
    <w:rsid w:val="006527AE"/>
    <w:rsid w:val="00652AF3"/>
    <w:rsid w:val="00654129"/>
    <w:rsid w:val="00656AC1"/>
    <w:rsid w:val="006713A0"/>
    <w:rsid w:val="00680B54"/>
    <w:rsid w:val="00681960"/>
    <w:rsid w:val="00684DAC"/>
    <w:rsid w:val="00693A06"/>
    <w:rsid w:val="00695E85"/>
    <w:rsid w:val="006B2145"/>
    <w:rsid w:val="006D4058"/>
    <w:rsid w:val="00700A57"/>
    <w:rsid w:val="00701048"/>
    <w:rsid w:val="00705184"/>
    <w:rsid w:val="00707814"/>
    <w:rsid w:val="00710ABD"/>
    <w:rsid w:val="00710E02"/>
    <w:rsid w:val="007113B2"/>
    <w:rsid w:val="00712B63"/>
    <w:rsid w:val="007149FB"/>
    <w:rsid w:val="007265EA"/>
    <w:rsid w:val="0075366C"/>
    <w:rsid w:val="00776735"/>
    <w:rsid w:val="007803AE"/>
    <w:rsid w:val="00780BD6"/>
    <w:rsid w:val="0078337F"/>
    <w:rsid w:val="007B2DE7"/>
    <w:rsid w:val="007C060D"/>
    <w:rsid w:val="007D1FA8"/>
    <w:rsid w:val="007E140D"/>
    <w:rsid w:val="00801100"/>
    <w:rsid w:val="00810B10"/>
    <w:rsid w:val="00813585"/>
    <w:rsid w:val="0082067A"/>
    <w:rsid w:val="0083499C"/>
    <w:rsid w:val="008360FF"/>
    <w:rsid w:val="00846360"/>
    <w:rsid w:val="00853F2A"/>
    <w:rsid w:val="0087066D"/>
    <w:rsid w:val="00883057"/>
    <w:rsid w:val="0089157B"/>
    <w:rsid w:val="0089513E"/>
    <w:rsid w:val="00897785"/>
    <w:rsid w:val="008A57CC"/>
    <w:rsid w:val="008B3A93"/>
    <w:rsid w:val="008C68D3"/>
    <w:rsid w:val="008D45B4"/>
    <w:rsid w:val="008F553C"/>
    <w:rsid w:val="008F762A"/>
    <w:rsid w:val="00901450"/>
    <w:rsid w:val="0090175A"/>
    <w:rsid w:val="009050AC"/>
    <w:rsid w:val="009130D7"/>
    <w:rsid w:val="0092181A"/>
    <w:rsid w:val="009258DD"/>
    <w:rsid w:val="00925F0F"/>
    <w:rsid w:val="0093021D"/>
    <w:rsid w:val="0093572E"/>
    <w:rsid w:val="00956B8D"/>
    <w:rsid w:val="00993EF8"/>
    <w:rsid w:val="009B6C91"/>
    <w:rsid w:val="009F0539"/>
    <w:rsid w:val="009F1BED"/>
    <w:rsid w:val="009F611B"/>
    <w:rsid w:val="00A02265"/>
    <w:rsid w:val="00A0320F"/>
    <w:rsid w:val="00A06318"/>
    <w:rsid w:val="00A244E4"/>
    <w:rsid w:val="00A32F74"/>
    <w:rsid w:val="00A34542"/>
    <w:rsid w:val="00A4330E"/>
    <w:rsid w:val="00A62523"/>
    <w:rsid w:val="00A71B90"/>
    <w:rsid w:val="00A74723"/>
    <w:rsid w:val="00A85028"/>
    <w:rsid w:val="00AA56D6"/>
    <w:rsid w:val="00AB3094"/>
    <w:rsid w:val="00AB592E"/>
    <w:rsid w:val="00AC7E2C"/>
    <w:rsid w:val="00AE1EFD"/>
    <w:rsid w:val="00B31557"/>
    <w:rsid w:val="00B51070"/>
    <w:rsid w:val="00B65317"/>
    <w:rsid w:val="00B65AFA"/>
    <w:rsid w:val="00B75402"/>
    <w:rsid w:val="00B956F3"/>
    <w:rsid w:val="00BB3033"/>
    <w:rsid w:val="00C00C0E"/>
    <w:rsid w:val="00C07FE5"/>
    <w:rsid w:val="00C145F6"/>
    <w:rsid w:val="00C17995"/>
    <w:rsid w:val="00C204FB"/>
    <w:rsid w:val="00C25F86"/>
    <w:rsid w:val="00C354CA"/>
    <w:rsid w:val="00C46EE2"/>
    <w:rsid w:val="00C84C1B"/>
    <w:rsid w:val="00C9208A"/>
    <w:rsid w:val="00C921F4"/>
    <w:rsid w:val="00CC3116"/>
    <w:rsid w:val="00CD0D7C"/>
    <w:rsid w:val="00CD4227"/>
    <w:rsid w:val="00CE084C"/>
    <w:rsid w:val="00CE5E4D"/>
    <w:rsid w:val="00CF11EA"/>
    <w:rsid w:val="00CF171B"/>
    <w:rsid w:val="00D01341"/>
    <w:rsid w:val="00D068A3"/>
    <w:rsid w:val="00D11B3E"/>
    <w:rsid w:val="00D35832"/>
    <w:rsid w:val="00D6104B"/>
    <w:rsid w:val="00D61E52"/>
    <w:rsid w:val="00D8513E"/>
    <w:rsid w:val="00D909C0"/>
    <w:rsid w:val="00D97601"/>
    <w:rsid w:val="00DB0232"/>
    <w:rsid w:val="00DB155B"/>
    <w:rsid w:val="00DB5B21"/>
    <w:rsid w:val="00DC5A4A"/>
    <w:rsid w:val="00E02121"/>
    <w:rsid w:val="00E0720F"/>
    <w:rsid w:val="00E07CB8"/>
    <w:rsid w:val="00E1298D"/>
    <w:rsid w:val="00E44BF1"/>
    <w:rsid w:val="00E45575"/>
    <w:rsid w:val="00E470E4"/>
    <w:rsid w:val="00E65F53"/>
    <w:rsid w:val="00E80558"/>
    <w:rsid w:val="00E87163"/>
    <w:rsid w:val="00E971DE"/>
    <w:rsid w:val="00EA6171"/>
    <w:rsid w:val="00F059D0"/>
    <w:rsid w:val="00F07824"/>
    <w:rsid w:val="00F154F6"/>
    <w:rsid w:val="00F60AE7"/>
    <w:rsid w:val="00F66382"/>
    <w:rsid w:val="00F716E7"/>
    <w:rsid w:val="00F84D8D"/>
    <w:rsid w:val="00F85555"/>
    <w:rsid w:val="00FA54B1"/>
    <w:rsid w:val="00FE2839"/>
    <w:rsid w:val="00FE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03C95"/>
  <w15:chartTrackingRefBased/>
  <w15:docId w15:val="{136960BE-1A18-4919-8717-4A4734F7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6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B5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B21"/>
  </w:style>
  <w:style w:type="paragraph" w:styleId="Footer">
    <w:name w:val="footer"/>
    <w:basedOn w:val="Normal"/>
    <w:link w:val="FooterChar"/>
    <w:uiPriority w:val="99"/>
    <w:unhideWhenUsed/>
    <w:rsid w:val="00DB5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B21"/>
  </w:style>
  <w:style w:type="paragraph" w:styleId="FootnoteText">
    <w:name w:val="footnote text"/>
    <w:basedOn w:val="Normal"/>
    <w:link w:val="FootnoteTextChar"/>
    <w:uiPriority w:val="99"/>
    <w:semiHidden/>
    <w:unhideWhenUsed/>
    <w:rsid w:val="003B16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16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1600"/>
    <w:rPr>
      <w:vertAlign w:val="superscript"/>
    </w:rPr>
  </w:style>
  <w:style w:type="table" w:styleId="TableGridLight">
    <w:name w:val="Grid Table Light"/>
    <w:basedOn w:val="TableNormal"/>
    <w:uiPriority w:val="40"/>
    <w:rsid w:val="00F716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2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2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146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9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35D17-C07F-447A-AD6A-8A65B05B0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Vazquez</dc:creator>
  <cp:keywords/>
  <dc:description/>
  <cp:lastModifiedBy>Julian Vazquez</cp:lastModifiedBy>
  <cp:revision>255</cp:revision>
  <dcterms:created xsi:type="dcterms:W3CDTF">2019-04-11T20:45:00Z</dcterms:created>
  <dcterms:modified xsi:type="dcterms:W3CDTF">2019-04-23T01:03:00Z</dcterms:modified>
</cp:coreProperties>
</file>