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472c4"/>
          <w:sz w:val="32"/>
          <w:szCs w:val="32"/>
          <w:u w:val="single"/>
        </w:rPr>
      </w:pPr>
      <w:r w:rsidDel="00000000" w:rsidR="00000000" w:rsidRPr="00000000">
        <w:rPr>
          <w:b w:val="1"/>
          <w:color w:val="4472c4"/>
          <w:sz w:val="32"/>
          <w:szCs w:val="32"/>
          <w:u w:val="single"/>
          <w:rtl w:val="0"/>
        </w:rPr>
        <w:t xml:space="preserve">Prueba de que funciona localmente con las imágenes Docker</w:t>
      </w:r>
    </w:p>
    <w:p w:rsidR="00000000" w:rsidDel="00000000" w:rsidP="00000000" w:rsidRDefault="00000000" w:rsidRPr="00000000" w14:paraId="00000002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Las dos imágenes necesarias corriendo: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400040" cy="875030"/>
            <wp:effectExtent b="0" l="0" r="0" t="0"/>
            <wp:docPr id="15740124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8417" l="13751" r="13378" t="87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400040" cy="328295"/>
            <wp:effectExtent b="0" l="0" r="0" t="0"/>
            <wp:docPr id="15740124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400040" cy="1195070"/>
            <wp:effectExtent b="0" l="0" r="0" t="0"/>
            <wp:docPr id="15740124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 aplicación Web en localhost:8000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-1057274</wp:posOffset>
            </wp:positionH>
            <wp:positionV relativeFrom="paragraph">
              <wp:posOffset>276225</wp:posOffset>
            </wp:positionV>
            <wp:extent cx="7491654" cy="1093743"/>
            <wp:effectExtent b="0" l="0" r="0" t="0"/>
            <wp:wrapNone/>
            <wp:docPr id="15740124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654" cy="1093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Las dos imágenes se encuentran subidas en el Docker hub: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400040" cy="1204595"/>
            <wp:effectExtent b="0" l="0" r="0" t="0"/>
            <wp:docPr id="15740124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hyperlink r:id="rId12">
        <w:r w:rsidDel="00000000" w:rsidR="00000000" w:rsidRPr="00000000">
          <w:rPr>
            <w:b w:val="1"/>
            <w:color w:val="0563c1"/>
            <w:sz w:val="26"/>
            <w:szCs w:val="26"/>
            <w:u w:val="single"/>
            <w:rtl w:val="0"/>
          </w:rPr>
          <w:t xml:space="preserve">https://hub.docker.com/repositories/julianzanetti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1639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63975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16397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yperlink" Target="https://hub.docker.com/repositories/julianzanetti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/LiBoTrfT9YM9ph2upBXVnp5GA==">CgMxLjA4AHIhMUdOb0s5OFpYdnpwanJrX2JGY3RNbDNyVUh3T0NWUW56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2023-10-16T20:59:00Z</dcterms:created>
  <dc:creator>Julian</dc:creator>
</cp:coreProperties>
</file>