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1815" w14:textId="7E458013" w:rsidR="003E5292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El fenómeno de los </w:t>
      </w:r>
      <w:proofErr w:type="spellStart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cantegriles</w:t>
      </w:r>
      <w:proofErr w:type="spellEnd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 en los estudios sociales 1946-1973. Revista Contemporánea. Historia y problemas del siglo XX. Año 7, Volumen 7, Uruguay 2016 (pp. 87-104).</w:t>
      </w:r>
    </w:p>
    <w:p w14:paraId="4B4F4E8A" w14:textId="3C84E4DE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</w:p>
    <w:p w14:paraId="514CDF3B" w14:textId="7E51C26F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Políticas públicas y </w:t>
      </w:r>
      <w:proofErr w:type="spellStart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cantegriles</w:t>
      </w:r>
      <w:proofErr w:type="spellEnd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 en Montevideo (1946-1973). Urbana: Revista </w:t>
      </w:r>
      <w:proofErr w:type="spellStart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Eletronica</w:t>
      </w:r>
      <w:proofErr w:type="spellEnd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 Centro Interdisciplinario Estudios Cid. Volumen 9, Número 1 [15], Campinas 2017 (pp. 97-121).</w:t>
      </w:r>
      <w:r w:rsidRPr="00317CC9">
        <w:t xml:space="preserve"> </w:t>
      </w:r>
      <w:hyperlink r:id="rId4" w:history="1">
        <w:r w:rsidRPr="00881B8F">
          <w:rPr>
            <w:rStyle w:val="Hipervnculo"/>
            <w:rFonts w:ascii="Tahoma" w:hAnsi="Tahoma" w:cs="Tahoma"/>
            <w:spacing w:val="8"/>
            <w:sz w:val="21"/>
            <w:szCs w:val="21"/>
            <w:shd w:val="clear" w:color="auto" w:fill="FFFFFF"/>
          </w:rPr>
          <w:t>https://econtents.sbu.unicamp.br/inpec/index.php/urbana/issue/view/1182</w:t>
        </w:r>
      </w:hyperlink>
    </w:p>
    <w:p w14:paraId="5C1F7998" w14:textId="623D8766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</w:p>
    <w:p w14:paraId="6D804472" w14:textId="6FA00B3A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La política gubernamental y la cuestión de los </w:t>
      </w:r>
      <w:proofErr w:type="spellStart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cantegriles</w:t>
      </w:r>
      <w:proofErr w:type="spellEnd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 en el </w:t>
      </w:r>
      <w:proofErr w:type="spellStart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neobatllismo</w:t>
      </w:r>
      <w:proofErr w:type="spellEnd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: pobreza y discriminación (1955-1960). Clepsidra. Revista Interdisciplinaria de Estudios sobre Memoria. Volumen 5, Número 10, Argentina octubre 2018 (pp. 36-53).</w:t>
      </w:r>
      <w:r w:rsidRPr="00317CC9">
        <w:t xml:space="preserve"> </w:t>
      </w:r>
      <w:hyperlink r:id="rId5" w:history="1">
        <w:r w:rsidRPr="00881B8F">
          <w:rPr>
            <w:rStyle w:val="Hipervnculo"/>
            <w:rFonts w:ascii="Tahoma" w:hAnsi="Tahoma" w:cs="Tahoma"/>
            <w:spacing w:val="8"/>
            <w:sz w:val="21"/>
            <w:szCs w:val="21"/>
            <w:shd w:val="clear" w:color="auto" w:fill="FFFFFF"/>
          </w:rPr>
          <w:t>https://revistas.ides.org.ar/clepsidra/es/issue/view/20</w:t>
        </w:r>
      </w:hyperlink>
    </w:p>
    <w:p w14:paraId="29353ACE" w14:textId="106F1745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</w:p>
    <w:p w14:paraId="10DC6911" w14:textId="615438C5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La transformación de organizaciones sociales y el Estado uruguayo en la transición democrática (1979-1999). Revista Contemporánea. Historia y problemas del siglo XX. Año 10, Volumen 10, Uruguay 2019 (pp. 119-136).</w:t>
      </w:r>
      <w:r w:rsidRPr="00317CC9">
        <w:t xml:space="preserve"> </w:t>
      </w:r>
      <w:hyperlink r:id="rId6" w:history="1">
        <w:r w:rsidRPr="00881B8F">
          <w:rPr>
            <w:rStyle w:val="Hipervnculo"/>
            <w:rFonts w:ascii="Tahoma" w:hAnsi="Tahoma" w:cs="Tahoma"/>
            <w:spacing w:val="8"/>
            <w:sz w:val="21"/>
            <w:szCs w:val="21"/>
            <w:shd w:val="clear" w:color="auto" w:fill="FFFFFF"/>
          </w:rPr>
          <w:t>https://ojs.fhce.edu.uy/index.php/cont/issue/view/57</w:t>
        </w:r>
      </w:hyperlink>
    </w:p>
    <w:p w14:paraId="7E1D7D73" w14:textId="25760EB2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</w:p>
    <w:p w14:paraId="3D1E880C" w14:textId="66465766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De mundo Afro a la Conferencia Mundial contra el Racismo (1988-2001): identidad y movilización política en la lucha contra el racismo y sus consecuencias en América Latina.  Revista Encuentros uruguayos, Volumen XIV, Número 1, </w:t>
      </w:r>
      <w:proofErr w:type="gramStart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Enero</w:t>
      </w:r>
      <w:proofErr w:type="gramEnd"/>
      <w: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-Junio 2021 (pp.: 92-111).</w:t>
      </w:r>
      <w:r w:rsidRPr="00317CC9">
        <w:t xml:space="preserve"> </w:t>
      </w:r>
      <w:hyperlink r:id="rId7" w:history="1">
        <w:r w:rsidRPr="00881B8F">
          <w:rPr>
            <w:rStyle w:val="Hipervnculo"/>
            <w:rFonts w:ascii="Tahoma" w:hAnsi="Tahoma" w:cs="Tahoma"/>
            <w:spacing w:val="8"/>
            <w:sz w:val="21"/>
            <w:szCs w:val="21"/>
            <w:shd w:val="clear" w:color="auto" w:fill="FFFFFF"/>
          </w:rPr>
          <w:t>https://ojs.fhce.edu.uy/index.php/encuru/issue/view/91</w:t>
        </w:r>
      </w:hyperlink>
    </w:p>
    <w:p w14:paraId="45358D68" w14:textId="543ADE65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</w:p>
    <w:p w14:paraId="7172993D" w14:textId="7C8B5158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  <w:hyperlink r:id="rId8" w:history="1">
        <w:r w:rsidRPr="00317CC9">
          <w:rPr>
            <w:rFonts w:ascii="Tahoma" w:hAnsi="Tahoma" w:cs="Tahoma"/>
            <w:color w:val="0075BE"/>
            <w:spacing w:val="8"/>
            <w:sz w:val="21"/>
            <w:szCs w:val="21"/>
            <w:u w:val="single"/>
            <w:shd w:val="clear" w:color="auto" w:fill="FFFFFF"/>
          </w:rPr>
          <w:t>Segregación urbana en el Estado benefactor: la política de barrios de emergencia y el desalojo urbano en Montevideo</w:t>
        </w:r>
      </w:hyperlink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 (1952-1958). Revista </w:t>
      </w:r>
      <w:proofErr w:type="spellStart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eletrônica</w:t>
      </w:r>
      <w:proofErr w:type="spellEnd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 da ANPHLAC, v.: 22 p.:150 – 185, 2022.</w:t>
      </w:r>
    </w:p>
    <w:p w14:paraId="07BC948F" w14:textId="77777777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</w:p>
    <w:p w14:paraId="0518BFFB" w14:textId="689BE187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2025. María José </w:t>
      </w:r>
      <w:proofErr w:type="spellStart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Bolaña</w:t>
      </w:r>
      <w:proofErr w:type="spellEnd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. </w:t>
      </w:r>
      <w:hyperlink r:id="rId9" w:history="1">
        <w:r w:rsidRPr="00317CC9">
          <w:rPr>
            <w:rFonts w:ascii="Tahoma" w:hAnsi="Tahoma" w:cs="Tahoma"/>
            <w:color w:val="0075BE"/>
            <w:spacing w:val="8"/>
            <w:sz w:val="21"/>
            <w:szCs w:val="21"/>
            <w:u w:val="single"/>
            <w:shd w:val="clear" w:color="auto" w:fill="FFFFFF"/>
          </w:rPr>
          <w:t>«</w:t>
        </w:r>
        <w:proofErr w:type="spellStart"/>
        <w:r w:rsidRPr="00317CC9">
          <w:rPr>
            <w:rFonts w:ascii="Tahoma" w:hAnsi="Tahoma" w:cs="Tahoma"/>
            <w:color w:val="0075BE"/>
            <w:spacing w:val="8"/>
            <w:sz w:val="21"/>
            <w:szCs w:val="21"/>
            <w:u w:val="single"/>
            <w:shd w:val="clear" w:color="auto" w:fill="FFFFFF"/>
          </w:rPr>
          <w:t>Cantegriles</w:t>
        </w:r>
        <w:proofErr w:type="spellEnd"/>
        <w:r w:rsidRPr="00317CC9">
          <w:rPr>
            <w:rFonts w:ascii="Tahoma" w:hAnsi="Tahoma" w:cs="Tahoma"/>
            <w:color w:val="0075BE"/>
            <w:spacing w:val="8"/>
            <w:sz w:val="21"/>
            <w:szCs w:val="21"/>
            <w:u w:val="single"/>
            <w:shd w:val="clear" w:color="auto" w:fill="FFFFFF"/>
          </w:rPr>
          <w:t xml:space="preserve"> montevideanos como asunto político: movilización, vivienda y ciudad (1946-1956)»</w:t>
        </w:r>
      </w:hyperlink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. Revista </w:t>
      </w:r>
      <w:proofErr w:type="spellStart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Storia</w:t>
      </w:r>
      <w:proofErr w:type="spellEnd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 xml:space="preserve"> urbana, N.º 2024/177. </w:t>
      </w:r>
      <w:proofErr w:type="spellStart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Doi</w:t>
      </w:r>
      <w:proofErr w:type="spellEnd"/>
      <w:r w:rsidRPr="00317CC9"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  <w:t>: 10.3280/SU2024-177002</w:t>
      </w:r>
    </w:p>
    <w:p w14:paraId="3F27DEFF" w14:textId="77A2A623" w:rsidR="00317CC9" w:rsidRDefault="00317CC9">
      <w:pPr>
        <w:rPr>
          <w:rFonts w:ascii="Tahoma" w:hAnsi="Tahoma" w:cs="Tahoma"/>
          <w:color w:val="333333"/>
          <w:spacing w:val="8"/>
          <w:sz w:val="21"/>
          <w:szCs w:val="21"/>
          <w:shd w:val="clear" w:color="auto" w:fill="FFFFFF"/>
        </w:rPr>
      </w:pPr>
    </w:p>
    <w:p w14:paraId="35CC9430" w14:textId="185D8E69" w:rsidR="00317CC9" w:rsidRDefault="00EC2FBB">
      <w:r>
        <w:t xml:space="preserve">2026. María José </w:t>
      </w:r>
      <w:proofErr w:type="spellStart"/>
      <w:r>
        <w:t>Bolaña</w:t>
      </w:r>
      <w:proofErr w:type="spellEnd"/>
      <w:r>
        <w:t xml:space="preserve">. “La Unidad Misiones en Montevideo: del plan a la emergencia autoritaria; de la Guerra Fría blanda a la Guerra Fría dura (1959-1975). Trashumante. Revista Americana de Historia Social. </w:t>
      </w:r>
      <w:hyperlink r:id="rId10" w:history="1">
        <w:r w:rsidRPr="00881B8F">
          <w:rPr>
            <w:rStyle w:val="Hipervnculo"/>
          </w:rPr>
          <w:t>https://revistatrashumante.com/avada_portfolio/numero-28/</w:t>
        </w:r>
      </w:hyperlink>
    </w:p>
    <w:p w14:paraId="5A524908" w14:textId="77777777" w:rsidR="00EC2FBB" w:rsidRDefault="00EC2FBB"/>
    <w:sectPr w:rsidR="00EC2F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44"/>
    <w:rsid w:val="00317CC9"/>
    <w:rsid w:val="003E5292"/>
    <w:rsid w:val="00741544"/>
    <w:rsid w:val="00EC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8A381"/>
  <w15:chartTrackingRefBased/>
  <w15:docId w15:val="{2A26EAB9-4C88-4FDB-B29C-7E1D0938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17C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7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6752/anphlac.34.2022.410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js.fhce.edu.uy/index.php/encuru/issue/view/9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js.fhce.edu.uy/index.php/cont/issue/view/5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vistas.ides.org.ar/clepsidra/es/issue/view/20" TargetMode="External"/><Relationship Id="rId10" Type="http://schemas.openxmlformats.org/officeDocument/2006/relationships/hyperlink" Target="https://revistatrashumante.com/avada_portfolio/numero-28/" TargetMode="External"/><Relationship Id="rId4" Type="http://schemas.openxmlformats.org/officeDocument/2006/relationships/hyperlink" Target="https://econtents.sbu.unicamp.br/inpec/index.php/urbana/issue/view/1182" TargetMode="External"/><Relationship Id="rId9" Type="http://schemas.openxmlformats.org/officeDocument/2006/relationships/hyperlink" Target="https://www.francoangeli.it/riviste/articolo/7740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</dc:creator>
  <cp:keywords/>
  <dc:description/>
  <cp:lastModifiedBy>Maria Jose</cp:lastModifiedBy>
  <cp:revision>2</cp:revision>
  <dcterms:created xsi:type="dcterms:W3CDTF">2026-07-16T03:32:00Z</dcterms:created>
  <dcterms:modified xsi:type="dcterms:W3CDTF">2026-07-16T03:49:00Z</dcterms:modified>
</cp:coreProperties>
</file>