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965CEE" w14:textId="70838037" w:rsidR="00A75B71" w:rsidRPr="00A75B71" w:rsidRDefault="00A75B71" w:rsidP="00A75B71">
      <w:pPr>
        <w:spacing w:before="100" w:beforeAutospacing="1" w:after="180" w:line="300" w:lineRule="atLeast"/>
        <w:outlineLvl w:val="1"/>
        <w:rPr>
          <w:rFonts w:ascii="Times New Roman" w:eastAsia="Times New Roman" w:hAnsi="Times New Roman" w:cs="Times New Roman"/>
          <w:sz w:val="23"/>
          <w:szCs w:val="23"/>
          <w:lang w:eastAsia="ru-RU"/>
        </w:rPr>
      </w:pPr>
      <w:r>
        <w:rPr>
          <w:rFonts w:ascii="Arial" w:eastAsia="Times New Roman" w:hAnsi="Arial" w:cs="Arial"/>
          <w:noProof/>
          <w:color w:val="4E79EB"/>
          <w:sz w:val="20"/>
          <w:szCs w:val="20"/>
          <w:lang w:eastAsia="ru-RU"/>
        </w:rPr>
        <w:t>В</w:t>
      </w:r>
      <w:bookmarkStart w:id="0" w:name="_GoBack"/>
      <w:bookmarkEnd w:id="0"/>
      <w:r w:rsidRPr="00A75B71">
        <w:rPr>
          <w:rFonts w:ascii="Times New Roman" w:eastAsia="Times New Roman" w:hAnsi="Times New Roman" w:cs="Times New Roman"/>
          <w:sz w:val="23"/>
          <w:szCs w:val="23"/>
          <w:lang w:eastAsia="ru-RU"/>
        </w:rPr>
        <w:t xml:space="preserve"> этой статье:</w:t>
      </w:r>
    </w:p>
    <w:p w14:paraId="4C77F253"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5" w:anchor="preambula" w:history="1">
        <w:r w:rsidRPr="00A75B71">
          <w:rPr>
            <w:rFonts w:ascii="Times New Roman" w:eastAsia="Times New Roman" w:hAnsi="Times New Roman" w:cs="Times New Roman"/>
            <w:color w:val="0000FF"/>
            <w:sz w:val="20"/>
            <w:szCs w:val="20"/>
            <w:u w:val="single"/>
            <w:lang w:eastAsia="ru-RU"/>
          </w:rPr>
          <w:t>Преамбула</w:t>
        </w:r>
      </w:hyperlink>
    </w:p>
    <w:p w14:paraId="30982827"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6" w:anchor="poryadok-akcepta-oferty-zakazchikom" w:history="1">
        <w:r w:rsidRPr="00A75B71">
          <w:rPr>
            <w:rFonts w:ascii="Times New Roman" w:eastAsia="Times New Roman" w:hAnsi="Times New Roman" w:cs="Times New Roman"/>
            <w:color w:val="0000FF"/>
            <w:sz w:val="20"/>
            <w:szCs w:val="20"/>
            <w:u w:val="single"/>
            <w:lang w:eastAsia="ru-RU"/>
          </w:rPr>
          <w:t>Порядок акцепта Оферты Заказчиком</w:t>
        </w:r>
      </w:hyperlink>
    </w:p>
    <w:p w14:paraId="58493D61"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7" w:anchor="terminy" w:history="1">
        <w:r w:rsidRPr="00A75B71">
          <w:rPr>
            <w:rFonts w:ascii="Times New Roman" w:eastAsia="Times New Roman" w:hAnsi="Times New Roman" w:cs="Times New Roman"/>
            <w:color w:val="0000FF"/>
            <w:sz w:val="20"/>
            <w:szCs w:val="20"/>
            <w:u w:val="single"/>
            <w:lang w:eastAsia="ru-RU"/>
          </w:rPr>
          <w:t>1. Термины</w:t>
        </w:r>
      </w:hyperlink>
    </w:p>
    <w:p w14:paraId="0CC48A95"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8" w:anchor="predmet-dogovora" w:history="1">
        <w:r w:rsidRPr="00A75B71">
          <w:rPr>
            <w:rFonts w:ascii="Times New Roman" w:eastAsia="Times New Roman" w:hAnsi="Times New Roman" w:cs="Times New Roman"/>
            <w:color w:val="0000FF"/>
            <w:sz w:val="20"/>
            <w:szCs w:val="20"/>
            <w:u w:val="single"/>
            <w:lang w:eastAsia="ru-RU"/>
          </w:rPr>
          <w:t>2. Предмет Договора</w:t>
        </w:r>
      </w:hyperlink>
    </w:p>
    <w:p w14:paraId="6B052F86"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9" w:anchor="prava-i-obyazannosti-yandeksa" w:history="1">
        <w:r w:rsidRPr="00A75B71">
          <w:rPr>
            <w:rFonts w:ascii="Times New Roman" w:eastAsia="Times New Roman" w:hAnsi="Times New Roman" w:cs="Times New Roman"/>
            <w:color w:val="0000FF"/>
            <w:sz w:val="20"/>
            <w:szCs w:val="20"/>
            <w:u w:val="single"/>
            <w:lang w:eastAsia="ru-RU"/>
          </w:rPr>
          <w:t>3. Права и обязанности Яндекса</w:t>
        </w:r>
      </w:hyperlink>
    </w:p>
    <w:p w14:paraId="40FD06C4"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10" w:anchor="prava-i-obyazannosti-zakazchika" w:history="1">
        <w:r w:rsidRPr="00A75B71">
          <w:rPr>
            <w:rFonts w:ascii="Times New Roman" w:eastAsia="Times New Roman" w:hAnsi="Times New Roman" w:cs="Times New Roman"/>
            <w:color w:val="0000FF"/>
            <w:sz w:val="20"/>
            <w:szCs w:val="20"/>
            <w:u w:val="single"/>
            <w:lang w:eastAsia="ru-RU"/>
          </w:rPr>
          <w:t>4. Права и обязанности Заказчика</w:t>
        </w:r>
      </w:hyperlink>
    </w:p>
    <w:p w14:paraId="45F95403"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11" w:anchor="poryadok-sdachi-priemki-uslug" w:history="1">
        <w:r w:rsidRPr="00A75B71">
          <w:rPr>
            <w:rFonts w:ascii="Times New Roman" w:eastAsia="Times New Roman" w:hAnsi="Times New Roman" w:cs="Times New Roman"/>
            <w:color w:val="0000FF"/>
            <w:sz w:val="20"/>
            <w:szCs w:val="20"/>
            <w:u w:val="single"/>
            <w:lang w:eastAsia="ru-RU"/>
          </w:rPr>
          <w:t>5. Порядок сдачи-приемки Услуг</w:t>
        </w:r>
      </w:hyperlink>
    </w:p>
    <w:p w14:paraId="0918C385"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12" w:anchor="razmer-i-poryadok-oplaty" w:history="1">
        <w:r w:rsidRPr="00A75B71">
          <w:rPr>
            <w:rFonts w:ascii="Times New Roman" w:eastAsia="Times New Roman" w:hAnsi="Times New Roman" w:cs="Times New Roman"/>
            <w:color w:val="0000FF"/>
            <w:sz w:val="20"/>
            <w:szCs w:val="20"/>
            <w:u w:val="single"/>
            <w:lang w:eastAsia="ru-RU"/>
          </w:rPr>
          <w:t>6. Размер и порядок оплаты</w:t>
        </w:r>
      </w:hyperlink>
    </w:p>
    <w:p w14:paraId="16118349"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13" w:anchor="otvetstvennost-storon" w:history="1">
        <w:r w:rsidRPr="00A75B71">
          <w:rPr>
            <w:rFonts w:ascii="Times New Roman" w:eastAsia="Times New Roman" w:hAnsi="Times New Roman" w:cs="Times New Roman"/>
            <w:color w:val="0000FF"/>
            <w:sz w:val="20"/>
            <w:szCs w:val="20"/>
            <w:u w:val="single"/>
            <w:lang w:eastAsia="ru-RU"/>
          </w:rPr>
          <w:t>7. Ответственность Сторон</w:t>
        </w:r>
      </w:hyperlink>
    </w:p>
    <w:p w14:paraId="38E64350"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14" w:anchor="srok-dejstviya-dogovora" w:history="1">
        <w:r w:rsidRPr="00A75B71">
          <w:rPr>
            <w:rFonts w:ascii="Times New Roman" w:eastAsia="Times New Roman" w:hAnsi="Times New Roman" w:cs="Times New Roman"/>
            <w:color w:val="0000FF"/>
            <w:sz w:val="20"/>
            <w:szCs w:val="20"/>
            <w:u w:val="single"/>
            <w:lang w:eastAsia="ru-RU"/>
          </w:rPr>
          <w:t>8. Срок действия Договора</w:t>
        </w:r>
      </w:hyperlink>
    </w:p>
    <w:p w14:paraId="74B12BF3"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15" w:anchor="garantii,-zavereniya-ob-obstoyatelstvah" w:history="1">
        <w:r w:rsidRPr="00A75B71">
          <w:rPr>
            <w:rFonts w:ascii="Times New Roman" w:eastAsia="Times New Roman" w:hAnsi="Times New Roman" w:cs="Times New Roman"/>
            <w:color w:val="0000FF"/>
            <w:sz w:val="20"/>
            <w:szCs w:val="20"/>
            <w:u w:val="single"/>
            <w:lang w:eastAsia="ru-RU"/>
          </w:rPr>
          <w:t>9. Гарантии, заверения об обстоятельствах</w:t>
        </w:r>
      </w:hyperlink>
    </w:p>
    <w:p w14:paraId="4BF00BF4"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16" w:anchor="personalnye-dannye" w:history="1">
        <w:r w:rsidRPr="00A75B71">
          <w:rPr>
            <w:rFonts w:ascii="Times New Roman" w:eastAsia="Times New Roman" w:hAnsi="Times New Roman" w:cs="Times New Roman"/>
            <w:color w:val="0000FF"/>
            <w:sz w:val="20"/>
            <w:szCs w:val="20"/>
            <w:u w:val="single"/>
            <w:lang w:eastAsia="ru-RU"/>
          </w:rPr>
          <w:t>10. Персональные данные</w:t>
        </w:r>
      </w:hyperlink>
    </w:p>
    <w:p w14:paraId="53076116"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17" w:anchor="pravila-korporativnoj-etiki" w:history="1">
        <w:r w:rsidRPr="00A75B71">
          <w:rPr>
            <w:rFonts w:ascii="Times New Roman" w:eastAsia="Times New Roman" w:hAnsi="Times New Roman" w:cs="Times New Roman"/>
            <w:color w:val="0000FF"/>
            <w:sz w:val="20"/>
            <w:szCs w:val="20"/>
            <w:u w:val="single"/>
            <w:lang w:eastAsia="ru-RU"/>
          </w:rPr>
          <w:t>11. Правила корпоративной этики</w:t>
        </w:r>
      </w:hyperlink>
    </w:p>
    <w:p w14:paraId="5D2473D7"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18" w:anchor="prochie-usloviya" w:history="1">
        <w:r w:rsidRPr="00A75B71">
          <w:rPr>
            <w:rFonts w:ascii="Times New Roman" w:eastAsia="Times New Roman" w:hAnsi="Times New Roman" w:cs="Times New Roman"/>
            <w:color w:val="0000FF"/>
            <w:sz w:val="20"/>
            <w:szCs w:val="20"/>
            <w:u w:val="single"/>
            <w:lang w:eastAsia="ru-RU"/>
          </w:rPr>
          <w:t>12. Прочие условия</w:t>
        </w:r>
      </w:hyperlink>
    </w:p>
    <w:p w14:paraId="5A7CD9B1" w14:textId="77777777" w:rsidR="00A75B71" w:rsidRPr="00A75B71" w:rsidRDefault="00A75B71" w:rsidP="00A75B71">
      <w:pPr>
        <w:numPr>
          <w:ilvl w:val="0"/>
          <w:numId w:val="2"/>
        </w:numPr>
        <w:spacing w:before="100" w:beforeAutospacing="1" w:after="100" w:afterAutospacing="1" w:line="270" w:lineRule="atLeast"/>
        <w:ind w:left="-120"/>
        <w:rPr>
          <w:rFonts w:ascii="Times New Roman" w:eastAsia="Times New Roman" w:hAnsi="Times New Roman" w:cs="Times New Roman"/>
          <w:sz w:val="20"/>
          <w:szCs w:val="20"/>
          <w:lang w:eastAsia="ru-RU"/>
        </w:rPr>
      </w:pPr>
      <w:hyperlink r:id="rId19" w:anchor="rekvizity-yandeksa" w:history="1">
        <w:r w:rsidRPr="00A75B71">
          <w:rPr>
            <w:rFonts w:ascii="Times New Roman" w:eastAsia="Times New Roman" w:hAnsi="Times New Roman" w:cs="Times New Roman"/>
            <w:color w:val="0000FF"/>
            <w:sz w:val="20"/>
            <w:szCs w:val="20"/>
            <w:u w:val="single"/>
            <w:lang w:eastAsia="ru-RU"/>
          </w:rPr>
          <w:t>13. Реквизиты Яндекса</w:t>
        </w:r>
      </w:hyperlink>
    </w:p>
    <w:p w14:paraId="02B84C4C" w14:textId="77777777" w:rsidR="00A75B71" w:rsidRPr="00A75B71" w:rsidRDefault="00A75B71" w:rsidP="00A75B71">
      <w:pPr>
        <w:spacing w:before="100" w:beforeAutospacing="1" w:after="180" w:line="600" w:lineRule="atLeast"/>
        <w:outlineLvl w:val="0"/>
        <w:rPr>
          <w:rFonts w:ascii="Times New Roman" w:eastAsia="Times New Roman" w:hAnsi="Times New Roman" w:cs="Times New Roman"/>
          <w:kern w:val="36"/>
          <w:sz w:val="48"/>
          <w:szCs w:val="48"/>
          <w:lang w:eastAsia="ru-RU"/>
        </w:rPr>
      </w:pPr>
      <w:r w:rsidRPr="00A75B71">
        <w:rPr>
          <w:rFonts w:ascii="Times New Roman" w:eastAsia="Times New Roman" w:hAnsi="Times New Roman" w:cs="Times New Roman"/>
          <w:kern w:val="36"/>
          <w:sz w:val="48"/>
          <w:szCs w:val="48"/>
          <w:lang w:eastAsia="ru-RU"/>
        </w:rPr>
        <w:t xml:space="preserve">Оферта на оказание комплекса услуг по организации доставок отправлений корпоративным клиентам сервиса </w:t>
      </w:r>
      <w:proofErr w:type="spellStart"/>
      <w:r w:rsidRPr="00A75B71">
        <w:rPr>
          <w:rFonts w:ascii="Times New Roman" w:eastAsia="Times New Roman" w:hAnsi="Times New Roman" w:cs="Times New Roman"/>
          <w:kern w:val="36"/>
          <w:sz w:val="48"/>
          <w:szCs w:val="48"/>
          <w:lang w:eastAsia="ru-RU"/>
        </w:rPr>
        <w:t>Яндекс.Доставка</w:t>
      </w:r>
      <w:proofErr w:type="spellEnd"/>
    </w:p>
    <w:p w14:paraId="7353AFC9"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t>Преамбула</w:t>
      </w:r>
    </w:p>
    <w:p w14:paraId="6C8BAA5B"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Настоящий документ (далее — «Оферта») представляет собой предложение Общества с ограниченной ответственностью «</w:t>
      </w:r>
      <w:proofErr w:type="spellStart"/>
      <w:r w:rsidRPr="00A75B71">
        <w:rPr>
          <w:rFonts w:ascii="Arial" w:eastAsia="Times New Roman" w:hAnsi="Arial" w:cs="Arial"/>
          <w:sz w:val="23"/>
          <w:szCs w:val="23"/>
          <w:lang w:eastAsia="ru-RU"/>
        </w:rPr>
        <w:t>Яндекс.Доставка</w:t>
      </w:r>
      <w:proofErr w:type="spellEnd"/>
      <w:r w:rsidRPr="00A75B71">
        <w:rPr>
          <w:rFonts w:ascii="Arial" w:eastAsia="Times New Roman" w:hAnsi="Arial" w:cs="Arial"/>
          <w:sz w:val="23"/>
          <w:szCs w:val="23"/>
          <w:lang w:eastAsia="ru-RU"/>
        </w:rPr>
        <w:t>» (далее — «Яндекс») заключить Заказчику договор на изложенных ниже условиях (далее — «Договор»).</w:t>
      </w:r>
    </w:p>
    <w:p w14:paraId="45134B09"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Настоящая Оферта является бессрочной. Яндекс может в любой момент отозвать Оферту, что не должно влиять на Договоры, которые были заключены с Заказчиками до даты такого отзыва.</w:t>
      </w:r>
    </w:p>
    <w:p w14:paraId="10327A5B"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Яндекс вправе в одностороннем порядке вносить изменения в настоящую Оферту (во избежание сомнений, включая, но не ограничиваясь в условия Договора, заключенного посредством акцепта Оферты, а также в Условия оказания услуг корпоративным клиентам сервиса </w:t>
      </w:r>
      <w:proofErr w:type="spellStart"/>
      <w:r w:rsidRPr="00A75B71">
        <w:rPr>
          <w:rFonts w:ascii="Arial" w:eastAsia="Times New Roman" w:hAnsi="Arial" w:cs="Arial"/>
          <w:sz w:val="23"/>
          <w:szCs w:val="23"/>
          <w:lang w:eastAsia="ru-RU"/>
        </w:rPr>
        <w:t>Яндекс.Доставка</w:t>
      </w:r>
      <w:proofErr w:type="spellEnd"/>
      <w:r w:rsidRPr="00A75B71">
        <w:rPr>
          <w:rFonts w:ascii="Arial" w:eastAsia="Times New Roman" w:hAnsi="Arial" w:cs="Arial"/>
          <w:sz w:val="23"/>
          <w:szCs w:val="23"/>
          <w:lang w:eastAsia="ru-RU"/>
        </w:rPr>
        <w:t xml:space="preserve"> (далее — «Условия»)) путем опубликования новой версии Оферты по следующей ссылке в сети Интернет: </w:t>
      </w:r>
      <w:hyperlink r:id="rId20" w:tgtFrame="_blank" w:history="1">
        <w:r w:rsidRPr="00A75B71">
          <w:rPr>
            <w:rFonts w:ascii="Arial" w:eastAsia="Times New Roman" w:hAnsi="Arial" w:cs="Arial"/>
            <w:color w:val="4E79EB"/>
            <w:sz w:val="23"/>
            <w:szCs w:val="23"/>
            <w:u w:val="single"/>
            <w:lang w:eastAsia="ru-RU"/>
          </w:rPr>
          <w:t>https://yandex.ru/legal/logistics_corporate_prepaid_offer/</w:t>
        </w:r>
      </w:hyperlink>
      <w:r w:rsidRPr="00A75B71">
        <w:rPr>
          <w:rFonts w:ascii="Arial" w:eastAsia="Times New Roman" w:hAnsi="Arial" w:cs="Arial"/>
          <w:sz w:val="23"/>
          <w:szCs w:val="23"/>
          <w:lang w:eastAsia="ru-RU"/>
        </w:rPr>
        <w:t>, а также новой версии Условий по следующей ссылке в сети Интернет: </w:t>
      </w:r>
      <w:hyperlink r:id="rId21" w:tgtFrame="_blank" w:history="1">
        <w:r w:rsidRPr="00A75B71">
          <w:rPr>
            <w:rFonts w:ascii="Arial" w:eastAsia="Times New Roman" w:hAnsi="Arial" w:cs="Arial"/>
            <w:color w:val="4E79EB"/>
            <w:sz w:val="23"/>
            <w:szCs w:val="23"/>
            <w:u w:val="single"/>
            <w:lang w:eastAsia="ru-RU"/>
          </w:rPr>
          <w:t>https://yandex.ru/legal/logistics_terms_of_use/</w:t>
        </w:r>
      </w:hyperlink>
      <w:r w:rsidRPr="00A75B71">
        <w:rPr>
          <w:rFonts w:ascii="Arial" w:eastAsia="Times New Roman" w:hAnsi="Arial" w:cs="Arial"/>
          <w:sz w:val="23"/>
          <w:szCs w:val="23"/>
          <w:lang w:eastAsia="ru-RU"/>
        </w:rPr>
        <w:t>.</w:t>
      </w:r>
    </w:p>
    <w:p w14:paraId="7B8C9F9D"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Обновленные версии Оферты и Условий вступают в законную силу с момента опубликования по указанным выше ссылкам. Заказчик, в случае заключения Договора, обязуется регулярно </w:t>
      </w:r>
      <w:proofErr w:type="spellStart"/>
      <w:r w:rsidRPr="00A75B71">
        <w:rPr>
          <w:rFonts w:ascii="Arial" w:eastAsia="Times New Roman" w:hAnsi="Arial" w:cs="Arial"/>
          <w:sz w:val="23"/>
          <w:szCs w:val="23"/>
          <w:lang w:eastAsia="ru-RU"/>
        </w:rPr>
        <w:t>ознакамливаться</w:t>
      </w:r>
      <w:proofErr w:type="spellEnd"/>
      <w:r w:rsidRPr="00A75B71">
        <w:rPr>
          <w:rFonts w:ascii="Arial" w:eastAsia="Times New Roman" w:hAnsi="Arial" w:cs="Arial"/>
          <w:sz w:val="23"/>
          <w:szCs w:val="23"/>
          <w:lang w:eastAsia="ru-RU"/>
        </w:rPr>
        <w:t xml:space="preserve"> с настоящей Офертой и Условиями на предмет внесения в них изменений.</w:t>
      </w:r>
    </w:p>
    <w:p w14:paraId="5CD450D4"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lastRenderedPageBreak/>
        <w:t>Порядок акцепта Оферты Заказчиком</w:t>
      </w:r>
    </w:p>
    <w:p w14:paraId="582DCC86"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Заказчик осуществляет акцепт Оферты путем совокупного совершения следующих действий:</w:t>
      </w:r>
    </w:p>
    <w:p w14:paraId="700C2604"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 Регистрации на доступном ресурсе Яндекса, а также предоставления полных, точных и достоверных документов и информации, запрашиваемых в ходе регистрации (далее — «Процедура Регистрации»), а также предоставления иных документов и информации, если такие документы и информация запрашиваются Яндексом в Личном кабинете Заказчика. В случае, если Яндексом будет обнаружено предоставление неполных и/или неточных и/или недостоверных данных и документов, Яндекс может предложить Заказчику исправить предоставленную информацию или отказать в заключении Договора.</w:t>
      </w:r>
    </w:p>
    <w:p w14:paraId="1D1B5287"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2) Нажатия на кнопку «Я ознакомился, согласен и полностью принимаю условия Оферты» (или аналогичной по смыслу), доступную в процессе регистрации.</w:t>
      </w:r>
    </w:p>
    <w:p w14:paraId="3C39CE40"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 Формирования счета на оплату Услуг в Личном кабинете (как определено далее) на сумму от 500 (пятисот) рублей и оплаты указанного счета не позднее 5 (пяти) календарных дней с момента формирования счета с расчетного счета Заказчика.</w:t>
      </w:r>
    </w:p>
    <w:p w14:paraId="10AA327D"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Доступ в Личный кабинет предоставляется Заказчику после выполнения п. 1. выше, ссылка на доступ в Личный кабинет предоставляется Заказчику электронным письмом на адрес электронной почты, указанный Заказчиком при Процедуре Регистрации.</w:t>
      </w:r>
    </w:p>
    <w:p w14:paraId="6C5F9297"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Заказчик также может акцептовать Оферту с использованием электронной подписи через один из следующих сервисов электронного документооборота:</w:t>
      </w:r>
    </w:p>
    <w:p w14:paraId="29879900" w14:textId="77777777" w:rsidR="00A75B71" w:rsidRPr="00A75B71" w:rsidRDefault="00A75B71" w:rsidP="00A75B71">
      <w:pPr>
        <w:numPr>
          <w:ilvl w:val="0"/>
          <w:numId w:val="3"/>
        </w:numPr>
        <w:spacing w:after="0" w:line="300" w:lineRule="atLeast"/>
        <w:ind w:left="600"/>
        <w:rPr>
          <w:rFonts w:ascii="Arial" w:eastAsia="Times New Roman" w:hAnsi="Arial" w:cs="Arial"/>
          <w:sz w:val="23"/>
          <w:szCs w:val="23"/>
          <w:lang w:eastAsia="ru-RU"/>
        </w:rPr>
      </w:pPr>
      <w:r w:rsidRPr="00A75B71">
        <w:rPr>
          <w:rFonts w:ascii="Arial" w:eastAsia="Times New Roman" w:hAnsi="Arial" w:cs="Arial"/>
          <w:sz w:val="23"/>
          <w:szCs w:val="23"/>
          <w:lang w:eastAsia="ru-RU"/>
        </w:rPr>
        <w:t>СБИС (Общество с ограниченной ответственностью "Компания «Тензор»); или</w:t>
      </w:r>
    </w:p>
    <w:p w14:paraId="52056F70" w14:textId="77777777" w:rsidR="00A75B71" w:rsidRPr="00A75B71" w:rsidRDefault="00A75B71" w:rsidP="00A75B71">
      <w:pPr>
        <w:numPr>
          <w:ilvl w:val="0"/>
          <w:numId w:val="3"/>
        </w:numPr>
        <w:spacing w:after="0" w:line="300" w:lineRule="atLeast"/>
        <w:ind w:left="600"/>
        <w:rPr>
          <w:rFonts w:ascii="Arial" w:eastAsia="Times New Roman" w:hAnsi="Arial" w:cs="Arial"/>
          <w:sz w:val="23"/>
          <w:szCs w:val="23"/>
          <w:lang w:eastAsia="ru-RU"/>
        </w:rPr>
      </w:pPr>
      <w:proofErr w:type="spellStart"/>
      <w:r w:rsidRPr="00A75B71">
        <w:rPr>
          <w:rFonts w:ascii="Arial" w:eastAsia="Times New Roman" w:hAnsi="Arial" w:cs="Arial"/>
          <w:sz w:val="23"/>
          <w:szCs w:val="23"/>
          <w:lang w:eastAsia="ru-RU"/>
        </w:rPr>
        <w:t>Диадок</w:t>
      </w:r>
      <w:proofErr w:type="spellEnd"/>
      <w:r w:rsidRPr="00A75B71">
        <w:rPr>
          <w:rFonts w:ascii="Arial" w:eastAsia="Times New Roman" w:hAnsi="Arial" w:cs="Arial"/>
          <w:sz w:val="23"/>
          <w:szCs w:val="23"/>
          <w:lang w:eastAsia="ru-RU"/>
        </w:rPr>
        <w:t xml:space="preserve"> (Общество с ограниченной ответственностью «</w:t>
      </w:r>
      <w:proofErr w:type="spellStart"/>
      <w:r w:rsidRPr="00A75B71">
        <w:rPr>
          <w:rFonts w:ascii="Arial" w:eastAsia="Times New Roman" w:hAnsi="Arial" w:cs="Arial"/>
          <w:sz w:val="23"/>
          <w:szCs w:val="23"/>
          <w:lang w:eastAsia="ru-RU"/>
        </w:rPr>
        <w:t>Такском</w:t>
      </w:r>
      <w:proofErr w:type="spellEnd"/>
      <w:r w:rsidRPr="00A75B71">
        <w:rPr>
          <w:rFonts w:ascii="Arial" w:eastAsia="Times New Roman" w:hAnsi="Arial" w:cs="Arial"/>
          <w:sz w:val="23"/>
          <w:szCs w:val="23"/>
          <w:lang w:eastAsia="ru-RU"/>
        </w:rPr>
        <w:t>»).</w:t>
      </w:r>
    </w:p>
    <w:p w14:paraId="3590FEBE"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Оферта считается принятой с момента подписания Заказчиком акцепта в соответствующем сервисе электронного документооборота. Данный способ акцепта Оферты не предусматривает возможность обмена иными документами по Оферте (например, акты, счета), для этого Стороны заключают отдельное соглашение об электронном документообороте.</w:t>
      </w:r>
    </w:p>
    <w:p w14:paraId="16899DD0"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Акцепт Заказчиком настоящей Оферты в порядке, предусмотренном выше, порождает заключение Договора в порядке, предусмотренном ст. 438 ГК РФ, на условиях настоящей Оферты.</w:t>
      </w:r>
    </w:p>
    <w:p w14:paraId="3877DF6C"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Акцепт является подтверждением полного и безоговорочного согласия Заказчика с условиями настоящей Оферты. Акцепт Оферты с изъятиями/дополнениями не допускается.</w:t>
      </w:r>
    </w:p>
    <w:p w14:paraId="69C3082D"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Акцептуя настоящую Оферту, лицо, совершающее акцепт Оферты в предусмотренном порядке, подтверждает и заверяет, что оно уполномочено на совершение такого действия от имени Заказчика и обладает всеми необходимыми </w:t>
      </w:r>
      <w:r w:rsidRPr="00A75B71">
        <w:rPr>
          <w:rFonts w:ascii="Arial" w:eastAsia="Times New Roman" w:hAnsi="Arial" w:cs="Arial"/>
          <w:sz w:val="23"/>
          <w:szCs w:val="23"/>
          <w:lang w:eastAsia="ru-RU"/>
        </w:rPr>
        <w:lastRenderedPageBreak/>
        <w:t>правами и разрешениями, необходимыми для совершения такого действия от имени Заказчика. В случае нарушения такого заверения, лицо, акцептовавшее Оферту, обязуется возместить убытки Яндекса по письменному требованию.</w:t>
      </w:r>
    </w:p>
    <w:p w14:paraId="7A1D8D4C"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Условия Договора, заключаемого посредством акцепта Оферты:</w:t>
      </w:r>
    </w:p>
    <w:p w14:paraId="5AC28C7A"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t>1. Термины</w:t>
      </w:r>
    </w:p>
    <w:p w14:paraId="74940580"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1.1. </w:t>
      </w:r>
      <w:r w:rsidRPr="00A75B71">
        <w:rPr>
          <w:rFonts w:ascii="Arial" w:eastAsia="Times New Roman" w:hAnsi="Arial" w:cs="Arial"/>
          <w:b/>
          <w:bCs/>
          <w:sz w:val="23"/>
          <w:szCs w:val="23"/>
          <w:lang w:eastAsia="ru-RU"/>
        </w:rPr>
        <w:t xml:space="preserve">Сервис </w:t>
      </w:r>
      <w:proofErr w:type="spellStart"/>
      <w:r w:rsidRPr="00A75B71">
        <w:rPr>
          <w:rFonts w:ascii="Arial" w:eastAsia="Times New Roman" w:hAnsi="Arial" w:cs="Arial"/>
          <w:b/>
          <w:bCs/>
          <w:sz w:val="23"/>
          <w:szCs w:val="23"/>
          <w:lang w:eastAsia="ru-RU"/>
        </w:rPr>
        <w:t>Яндекс.Доставка</w:t>
      </w:r>
      <w:proofErr w:type="spellEnd"/>
      <w:r w:rsidRPr="00A75B71">
        <w:rPr>
          <w:rFonts w:ascii="Arial" w:eastAsia="Times New Roman" w:hAnsi="Arial" w:cs="Arial"/>
          <w:b/>
          <w:bCs/>
          <w:sz w:val="23"/>
          <w:szCs w:val="23"/>
          <w:lang w:eastAsia="ru-RU"/>
        </w:rPr>
        <w:t>, Сервис</w:t>
      </w:r>
      <w:r w:rsidRPr="00A75B71">
        <w:rPr>
          <w:rFonts w:ascii="Arial" w:eastAsia="Times New Roman" w:hAnsi="Arial" w:cs="Arial"/>
          <w:sz w:val="23"/>
          <w:szCs w:val="23"/>
          <w:lang w:eastAsia="ru-RU"/>
        </w:rPr>
        <w:t> — комплекс программного обеспечения, позволяющий Заказчику размещать Запросы на Услуги Партнеров, и осуществляющий автоматическую обработку и передачу Запросов Заказчика Партнерам.</w:t>
      </w:r>
    </w:p>
    <w:p w14:paraId="6DA3EFE4"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1.2. </w:t>
      </w:r>
      <w:r w:rsidRPr="00A75B71">
        <w:rPr>
          <w:rFonts w:ascii="Arial" w:eastAsia="Times New Roman" w:hAnsi="Arial" w:cs="Arial"/>
          <w:b/>
          <w:bCs/>
          <w:sz w:val="23"/>
          <w:szCs w:val="23"/>
          <w:lang w:eastAsia="ru-RU"/>
        </w:rPr>
        <w:t>Услуги Партнеров</w:t>
      </w:r>
      <w:r w:rsidRPr="00A75B71">
        <w:rPr>
          <w:rFonts w:ascii="Arial" w:eastAsia="Times New Roman" w:hAnsi="Arial" w:cs="Arial"/>
          <w:sz w:val="23"/>
          <w:szCs w:val="23"/>
          <w:lang w:eastAsia="ru-RU"/>
        </w:rPr>
        <w:t> — услуги по курьерской доставке, доставке отправлений и/или иные услуги, доступные для заказа с использованием Сервиса, оказываемые Партнерами в соответствии с Условиями, доступными Заказчику в сети Интернет по адресу: </w:t>
      </w:r>
      <w:hyperlink r:id="rId22" w:tgtFrame="_blank" w:history="1">
        <w:r w:rsidRPr="00A75B71">
          <w:rPr>
            <w:rFonts w:ascii="Arial" w:eastAsia="Times New Roman" w:hAnsi="Arial" w:cs="Arial"/>
            <w:color w:val="4E79EB"/>
            <w:sz w:val="23"/>
            <w:szCs w:val="23"/>
            <w:u w:val="single"/>
            <w:lang w:eastAsia="ru-RU"/>
          </w:rPr>
          <w:t>https://yandex.ru/legal/logistics_terms_of_use/</w:t>
        </w:r>
      </w:hyperlink>
      <w:r w:rsidRPr="00A75B71">
        <w:rPr>
          <w:rFonts w:ascii="Arial" w:eastAsia="Times New Roman" w:hAnsi="Arial" w:cs="Arial"/>
          <w:sz w:val="23"/>
          <w:szCs w:val="23"/>
          <w:lang w:eastAsia="ru-RU"/>
        </w:rPr>
        <w:t>.</w:t>
      </w:r>
    </w:p>
    <w:p w14:paraId="4536E95A"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1.3. </w:t>
      </w:r>
      <w:r w:rsidRPr="00A75B71">
        <w:rPr>
          <w:rFonts w:ascii="Arial" w:eastAsia="Times New Roman" w:hAnsi="Arial" w:cs="Arial"/>
          <w:b/>
          <w:bCs/>
          <w:sz w:val="23"/>
          <w:szCs w:val="23"/>
          <w:lang w:eastAsia="ru-RU"/>
        </w:rPr>
        <w:t>Партнер</w:t>
      </w:r>
      <w:r w:rsidRPr="00A75B71">
        <w:rPr>
          <w:rFonts w:ascii="Arial" w:eastAsia="Times New Roman" w:hAnsi="Arial" w:cs="Arial"/>
          <w:sz w:val="23"/>
          <w:szCs w:val="23"/>
          <w:lang w:eastAsia="ru-RU"/>
        </w:rPr>
        <w:t> — юридическое лицо, индивидуальный предприниматель или лицо, применяющее специальный налоговый режим в рамках эксперимента в соответствии с Федеральным законом от 27.11.2018 N 422-ФЗ «О проведении эксперимента по установлению специального налогового режима «Налог на профессиональный доход» (Самозанятый), оказывающий Услуги Партнеров.</w:t>
      </w:r>
    </w:p>
    <w:p w14:paraId="66A2EE58"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1.4. </w:t>
      </w:r>
      <w:r w:rsidRPr="00A75B71">
        <w:rPr>
          <w:rFonts w:ascii="Arial" w:eastAsia="Times New Roman" w:hAnsi="Arial" w:cs="Arial"/>
          <w:b/>
          <w:bCs/>
          <w:sz w:val="23"/>
          <w:szCs w:val="23"/>
          <w:lang w:eastAsia="ru-RU"/>
        </w:rPr>
        <w:t>Пользователь</w:t>
      </w:r>
      <w:r w:rsidRPr="00A75B71">
        <w:rPr>
          <w:rFonts w:ascii="Arial" w:eastAsia="Times New Roman" w:hAnsi="Arial" w:cs="Arial"/>
          <w:sz w:val="23"/>
          <w:szCs w:val="23"/>
          <w:lang w:eastAsia="ru-RU"/>
        </w:rPr>
        <w:t xml:space="preserve"> — физическое лицо, использующее Сервис на условиях, изложенных в документе «Условия использования сервиса Яндекс </w:t>
      </w:r>
      <w:proofErr w:type="spellStart"/>
      <w:r w:rsidRPr="00A75B71">
        <w:rPr>
          <w:rFonts w:ascii="Arial" w:eastAsia="Times New Roman" w:hAnsi="Arial" w:cs="Arial"/>
          <w:sz w:val="23"/>
          <w:szCs w:val="23"/>
          <w:lang w:eastAsia="ru-RU"/>
        </w:rPr>
        <w:t>Go</w:t>
      </w:r>
      <w:proofErr w:type="spellEnd"/>
      <w:r w:rsidRPr="00A75B71">
        <w:rPr>
          <w:rFonts w:ascii="Arial" w:eastAsia="Times New Roman" w:hAnsi="Arial" w:cs="Arial"/>
          <w:sz w:val="23"/>
          <w:szCs w:val="23"/>
          <w:lang w:eastAsia="ru-RU"/>
        </w:rPr>
        <w:t>», размещенном в сети Интернет по адресу: </w:t>
      </w:r>
      <w:hyperlink r:id="rId23" w:tgtFrame="_blank" w:history="1">
        <w:r w:rsidRPr="00A75B71">
          <w:rPr>
            <w:rFonts w:ascii="Arial" w:eastAsia="Times New Roman" w:hAnsi="Arial" w:cs="Arial"/>
            <w:color w:val="4E79EB"/>
            <w:sz w:val="23"/>
            <w:szCs w:val="23"/>
            <w:u w:val="single"/>
            <w:lang w:eastAsia="ru-RU"/>
          </w:rPr>
          <w:t>https://yandex.com/legal/yandexgo_termsofuse/</w:t>
        </w:r>
      </w:hyperlink>
      <w:r w:rsidRPr="00A75B71">
        <w:rPr>
          <w:rFonts w:ascii="Arial" w:eastAsia="Times New Roman" w:hAnsi="Arial" w:cs="Arial"/>
          <w:sz w:val="23"/>
          <w:szCs w:val="23"/>
          <w:lang w:eastAsia="ru-RU"/>
        </w:rPr>
        <w:t xml:space="preserve">, или программу Яндекс </w:t>
      </w:r>
      <w:proofErr w:type="spellStart"/>
      <w:r w:rsidRPr="00A75B71">
        <w:rPr>
          <w:rFonts w:ascii="Arial" w:eastAsia="Times New Roman" w:hAnsi="Arial" w:cs="Arial"/>
          <w:sz w:val="23"/>
          <w:szCs w:val="23"/>
          <w:lang w:eastAsia="ru-RU"/>
        </w:rPr>
        <w:t>Go</w:t>
      </w:r>
      <w:proofErr w:type="spellEnd"/>
      <w:r w:rsidRPr="00A75B71">
        <w:rPr>
          <w:rFonts w:ascii="Arial" w:eastAsia="Times New Roman" w:hAnsi="Arial" w:cs="Arial"/>
          <w:sz w:val="23"/>
          <w:szCs w:val="23"/>
          <w:lang w:eastAsia="ru-RU"/>
        </w:rPr>
        <w:t xml:space="preserve"> для мобильных устройств на условиях Лицензионного соглашения, размещенного в сети Интернет по адресу: </w:t>
      </w:r>
      <w:hyperlink r:id="rId24" w:tgtFrame="_blank" w:history="1">
        <w:r w:rsidRPr="00A75B71">
          <w:rPr>
            <w:rFonts w:ascii="Arial" w:eastAsia="Times New Roman" w:hAnsi="Arial" w:cs="Arial"/>
            <w:color w:val="4E79EB"/>
            <w:sz w:val="23"/>
            <w:szCs w:val="23"/>
            <w:u w:val="single"/>
            <w:lang w:eastAsia="ru-RU"/>
          </w:rPr>
          <w:t>https://yandex.com/legal/yandexgo_mobile_agreement/</w:t>
        </w:r>
      </w:hyperlink>
      <w:r w:rsidRPr="00A75B71">
        <w:rPr>
          <w:rFonts w:ascii="Arial" w:eastAsia="Times New Roman" w:hAnsi="Arial" w:cs="Arial"/>
          <w:sz w:val="23"/>
          <w:szCs w:val="23"/>
          <w:lang w:eastAsia="ru-RU"/>
        </w:rPr>
        <w:t>.</w:t>
      </w:r>
    </w:p>
    <w:p w14:paraId="139E9F35"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1.5. </w:t>
      </w:r>
      <w:r w:rsidRPr="00A75B71">
        <w:rPr>
          <w:rFonts w:ascii="Arial" w:eastAsia="Times New Roman" w:hAnsi="Arial" w:cs="Arial"/>
          <w:b/>
          <w:bCs/>
          <w:sz w:val="23"/>
          <w:szCs w:val="23"/>
          <w:lang w:eastAsia="ru-RU"/>
        </w:rPr>
        <w:t>Корпоративный Пользователь</w:t>
      </w:r>
      <w:r w:rsidRPr="00A75B71">
        <w:rPr>
          <w:rFonts w:ascii="Arial" w:eastAsia="Times New Roman" w:hAnsi="Arial" w:cs="Arial"/>
          <w:sz w:val="23"/>
          <w:szCs w:val="23"/>
          <w:lang w:eastAsia="ru-RU"/>
        </w:rPr>
        <w:t> — Пользователь, номер телефона которого передан Заказчиком Яндексу в порядке, установленном п. 4.2.2. Договора.</w:t>
      </w:r>
    </w:p>
    <w:p w14:paraId="474E63AF"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1.6. </w:t>
      </w:r>
      <w:r w:rsidRPr="00A75B71">
        <w:rPr>
          <w:rFonts w:ascii="Arial" w:eastAsia="Times New Roman" w:hAnsi="Arial" w:cs="Arial"/>
          <w:b/>
          <w:bCs/>
          <w:sz w:val="23"/>
          <w:szCs w:val="23"/>
          <w:lang w:eastAsia="ru-RU"/>
        </w:rPr>
        <w:t>Представитель Партнера</w:t>
      </w:r>
      <w:r w:rsidRPr="00A75B71">
        <w:rPr>
          <w:rFonts w:ascii="Arial" w:eastAsia="Times New Roman" w:hAnsi="Arial" w:cs="Arial"/>
          <w:sz w:val="23"/>
          <w:szCs w:val="23"/>
          <w:lang w:eastAsia="ru-RU"/>
        </w:rPr>
        <w:t> — физическое лицо, заключившее трудовой или гражданско-правовой договор с Партнером, обладающее соответствующим правом на управление Транспортным средством при оказании Услуг Партнеров и/или оказывающее Услуги Партнеров без его использования.</w:t>
      </w:r>
    </w:p>
    <w:p w14:paraId="25530997"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1.7. </w:t>
      </w:r>
      <w:r w:rsidRPr="00A75B71">
        <w:rPr>
          <w:rFonts w:ascii="Arial" w:eastAsia="Times New Roman" w:hAnsi="Arial" w:cs="Arial"/>
          <w:b/>
          <w:bCs/>
          <w:sz w:val="23"/>
          <w:szCs w:val="23"/>
          <w:lang w:eastAsia="ru-RU"/>
        </w:rPr>
        <w:t>Запрос</w:t>
      </w:r>
      <w:r w:rsidRPr="00A75B71">
        <w:rPr>
          <w:rFonts w:ascii="Arial" w:eastAsia="Times New Roman" w:hAnsi="Arial" w:cs="Arial"/>
          <w:sz w:val="23"/>
          <w:szCs w:val="23"/>
          <w:lang w:eastAsia="ru-RU"/>
        </w:rPr>
        <w:t> — размещенная Заказчиком или Корпоративным Пользователем в рамках Сервиса информация о потенциальном спросе на Услуги Партнеров.</w:t>
      </w:r>
    </w:p>
    <w:p w14:paraId="7DA3B799"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1.8. </w:t>
      </w:r>
      <w:r w:rsidRPr="00A75B71">
        <w:rPr>
          <w:rFonts w:ascii="Arial" w:eastAsia="Times New Roman" w:hAnsi="Arial" w:cs="Arial"/>
          <w:b/>
          <w:bCs/>
          <w:sz w:val="23"/>
          <w:szCs w:val="23"/>
          <w:lang w:eastAsia="ru-RU"/>
        </w:rPr>
        <w:t>Личный кабинет</w:t>
      </w:r>
      <w:r w:rsidRPr="00A75B71">
        <w:rPr>
          <w:rFonts w:ascii="Arial" w:eastAsia="Times New Roman" w:hAnsi="Arial" w:cs="Arial"/>
          <w:sz w:val="23"/>
          <w:szCs w:val="23"/>
          <w:lang w:eastAsia="ru-RU"/>
        </w:rPr>
        <w:t> — раздел Сайта Яндекса, который содержит информацию о Заказчике, Данные статистики и иную информацию в отношении Услуг (как определено в п. 2.1. Договора), а также предоставляет возможность удаленного взаимодействия Сторон в рамках Договора, в том числе для поддержания перечня Корпоративных Пользователей в актуальном состоянии, доступный Заказчику после авторизации на Сайте Яндекса с использованием логина и пароля Заказчика.</w:t>
      </w:r>
    </w:p>
    <w:p w14:paraId="0CC76F4E"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lastRenderedPageBreak/>
        <w:t>1.9. </w:t>
      </w:r>
      <w:r w:rsidRPr="00A75B71">
        <w:rPr>
          <w:rFonts w:ascii="Arial" w:eastAsia="Times New Roman" w:hAnsi="Arial" w:cs="Arial"/>
          <w:b/>
          <w:bCs/>
          <w:sz w:val="23"/>
          <w:szCs w:val="23"/>
          <w:lang w:eastAsia="ru-RU"/>
        </w:rPr>
        <w:t>Данные статистики</w:t>
      </w:r>
      <w:r w:rsidRPr="00A75B71">
        <w:rPr>
          <w:rFonts w:ascii="Arial" w:eastAsia="Times New Roman" w:hAnsi="Arial" w:cs="Arial"/>
          <w:sz w:val="23"/>
          <w:szCs w:val="23"/>
          <w:lang w:eastAsia="ru-RU"/>
        </w:rPr>
        <w:t> — данные систем автоматизированного учета информации Яндекса в электронном виде, которые содержат сведения для расчета стоимости Услуг и иные сведения, относящиеся к процессу оказания Услуг по настоящему Договору.</w:t>
      </w:r>
    </w:p>
    <w:p w14:paraId="5A05CD97"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1.10. </w:t>
      </w:r>
      <w:r w:rsidRPr="00A75B71">
        <w:rPr>
          <w:rFonts w:ascii="Arial" w:eastAsia="Times New Roman" w:hAnsi="Arial" w:cs="Arial"/>
          <w:b/>
          <w:bCs/>
          <w:sz w:val="23"/>
          <w:szCs w:val="23"/>
          <w:lang w:eastAsia="ru-RU"/>
        </w:rPr>
        <w:t>Зона обслуживания</w:t>
      </w:r>
      <w:r w:rsidRPr="00A75B71">
        <w:rPr>
          <w:rFonts w:ascii="Arial" w:eastAsia="Times New Roman" w:hAnsi="Arial" w:cs="Arial"/>
          <w:sz w:val="23"/>
          <w:szCs w:val="23"/>
          <w:lang w:eastAsia="ru-RU"/>
        </w:rPr>
        <w:t> — указанная в Тарифах территория, в пределах которой Услуги Партнеров могут быть оказаны на условиях, определенных настоящим Договором.</w:t>
      </w:r>
    </w:p>
    <w:p w14:paraId="2BACF3EC"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1.11. </w:t>
      </w:r>
      <w:r w:rsidRPr="00A75B71">
        <w:rPr>
          <w:rFonts w:ascii="Arial" w:eastAsia="Times New Roman" w:hAnsi="Arial" w:cs="Arial"/>
          <w:b/>
          <w:bCs/>
          <w:sz w:val="23"/>
          <w:szCs w:val="23"/>
          <w:lang w:eastAsia="ru-RU"/>
        </w:rPr>
        <w:t>Отчетный период</w:t>
      </w:r>
      <w:r w:rsidRPr="00A75B71">
        <w:rPr>
          <w:rFonts w:ascii="Arial" w:eastAsia="Times New Roman" w:hAnsi="Arial" w:cs="Arial"/>
          <w:sz w:val="23"/>
          <w:szCs w:val="23"/>
          <w:lang w:eastAsia="ru-RU"/>
        </w:rPr>
        <w:t> — период в течение срока действия настоящего Договора, равный календарному месяцу. При этом первым Отчётным периодом признается период времени с даты вступления в силу настоящего Договора до окончания соответствующего календарного месяца, а последним Отчётным периодом – период времени с даты начала соответствующего календарного месяца до даты окончания срока действия или расторжения настоящего Договора.</w:t>
      </w:r>
    </w:p>
    <w:p w14:paraId="251664F3"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1.12. </w:t>
      </w:r>
      <w:r w:rsidRPr="00A75B71">
        <w:rPr>
          <w:rFonts w:ascii="Arial" w:eastAsia="Times New Roman" w:hAnsi="Arial" w:cs="Arial"/>
          <w:b/>
          <w:bCs/>
          <w:sz w:val="23"/>
          <w:szCs w:val="23"/>
          <w:lang w:eastAsia="ru-RU"/>
        </w:rPr>
        <w:t>Лицевой счет</w:t>
      </w:r>
      <w:r w:rsidRPr="00A75B71">
        <w:rPr>
          <w:rFonts w:ascii="Arial" w:eastAsia="Times New Roman" w:hAnsi="Arial" w:cs="Arial"/>
          <w:sz w:val="23"/>
          <w:szCs w:val="23"/>
          <w:lang w:eastAsia="ru-RU"/>
        </w:rPr>
        <w:t xml:space="preserve"> — это уникальный идентификатор Заказчика, который используется для единого суммарного учета оказанных Яндексом Услуг по настоящему Договору, информации о платежах за Услуги и о задолженности Заказчика за оказание Услуг по Договору. Лицевой счет носит технологический и информационный характер и не имеет статуса расчетного или банковского счета. Номер Лицевого счета указывается в аккаунте Заказчика в </w:t>
      </w:r>
      <w:proofErr w:type="spellStart"/>
      <w:r w:rsidRPr="00A75B71">
        <w:rPr>
          <w:rFonts w:ascii="Arial" w:eastAsia="Times New Roman" w:hAnsi="Arial" w:cs="Arial"/>
          <w:sz w:val="23"/>
          <w:szCs w:val="23"/>
          <w:lang w:eastAsia="ru-RU"/>
        </w:rPr>
        <w:t>Яндекс.Балансе</w:t>
      </w:r>
      <w:proofErr w:type="spellEnd"/>
      <w:r w:rsidRPr="00A75B71">
        <w:rPr>
          <w:rFonts w:ascii="Arial" w:eastAsia="Times New Roman" w:hAnsi="Arial" w:cs="Arial"/>
          <w:sz w:val="23"/>
          <w:szCs w:val="23"/>
          <w:lang w:eastAsia="ru-RU"/>
        </w:rPr>
        <w:t>.</w:t>
      </w:r>
    </w:p>
    <w:p w14:paraId="672B8B4D"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1.13. </w:t>
      </w:r>
      <w:r w:rsidRPr="00A75B71">
        <w:rPr>
          <w:rFonts w:ascii="Arial" w:eastAsia="Times New Roman" w:hAnsi="Arial" w:cs="Arial"/>
          <w:b/>
          <w:bCs/>
          <w:sz w:val="23"/>
          <w:szCs w:val="23"/>
          <w:lang w:eastAsia="ru-RU"/>
        </w:rPr>
        <w:t>Сайт Яндекса</w:t>
      </w:r>
      <w:r w:rsidRPr="00A75B71">
        <w:rPr>
          <w:rFonts w:ascii="Arial" w:eastAsia="Times New Roman" w:hAnsi="Arial" w:cs="Arial"/>
          <w:sz w:val="23"/>
          <w:szCs w:val="23"/>
          <w:lang w:eastAsia="ru-RU"/>
        </w:rPr>
        <w:t> — ресурс в сети Интернет, доступный по следующей ссылке </w:t>
      </w:r>
      <w:hyperlink r:id="rId25" w:tgtFrame="_blank" w:history="1">
        <w:r w:rsidRPr="00A75B71">
          <w:rPr>
            <w:rFonts w:ascii="Arial" w:eastAsia="Times New Roman" w:hAnsi="Arial" w:cs="Arial"/>
            <w:color w:val="4E79EB"/>
            <w:sz w:val="23"/>
            <w:szCs w:val="23"/>
            <w:u w:val="single"/>
            <w:lang w:eastAsia="ru-RU"/>
          </w:rPr>
          <w:t>dostavka.yandex.ru/</w:t>
        </w:r>
        <w:proofErr w:type="spellStart"/>
        <w:r w:rsidRPr="00A75B71">
          <w:rPr>
            <w:rFonts w:ascii="Arial" w:eastAsia="Times New Roman" w:hAnsi="Arial" w:cs="Arial"/>
            <w:color w:val="4E79EB"/>
            <w:sz w:val="23"/>
            <w:szCs w:val="23"/>
            <w:u w:val="single"/>
            <w:lang w:eastAsia="ru-RU"/>
          </w:rPr>
          <w:t>account</w:t>
        </w:r>
        <w:proofErr w:type="spellEnd"/>
      </w:hyperlink>
      <w:r w:rsidRPr="00A75B71">
        <w:rPr>
          <w:rFonts w:ascii="Arial" w:eastAsia="Times New Roman" w:hAnsi="Arial" w:cs="Arial"/>
          <w:sz w:val="23"/>
          <w:szCs w:val="23"/>
          <w:lang w:eastAsia="ru-RU"/>
        </w:rPr>
        <w:t>.</w:t>
      </w:r>
    </w:p>
    <w:p w14:paraId="0C8BFEB0"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1.14. </w:t>
      </w:r>
      <w:r w:rsidRPr="00A75B71">
        <w:rPr>
          <w:rFonts w:ascii="Arial" w:eastAsia="Times New Roman" w:hAnsi="Arial" w:cs="Arial"/>
          <w:b/>
          <w:bCs/>
          <w:sz w:val="23"/>
          <w:szCs w:val="23"/>
          <w:lang w:eastAsia="ru-RU"/>
        </w:rPr>
        <w:t>Тариф</w:t>
      </w:r>
      <w:r w:rsidRPr="00A75B71">
        <w:rPr>
          <w:rFonts w:ascii="Arial" w:eastAsia="Times New Roman" w:hAnsi="Arial" w:cs="Arial"/>
          <w:sz w:val="23"/>
          <w:szCs w:val="23"/>
          <w:lang w:eastAsia="ru-RU"/>
        </w:rPr>
        <w:t> — условия оказания и система ставок оплаты за Услуги, доступные в Личном кабинете.</w:t>
      </w:r>
    </w:p>
    <w:p w14:paraId="71B6671F"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1.15. </w:t>
      </w:r>
      <w:proofErr w:type="spellStart"/>
      <w:r w:rsidRPr="00A75B71">
        <w:rPr>
          <w:rFonts w:ascii="Arial" w:eastAsia="Times New Roman" w:hAnsi="Arial" w:cs="Arial"/>
          <w:b/>
          <w:bCs/>
          <w:sz w:val="23"/>
          <w:szCs w:val="23"/>
          <w:lang w:eastAsia="ru-RU"/>
        </w:rPr>
        <w:t>Яндекс.Баланс</w:t>
      </w:r>
      <w:proofErr w:type="spellEnd"/>
      <w:r w:rsidRPr="00A75B71">
        <w:rPr>
          <w:rFonts w:ascii="Arial" w:eastAsia="Times New Roman" w:hAnsi="Arial" w:cs="Arial"/>
          <w:sz w:val="23"/>
          <w:szCs w:val="23"/>
          <w:lang w:eastAsia="ru-RU"/>
        </w:rPr>
        <w:t> — ресурс в сети Интернет, доступный по следующей ссылке в сети Интернет: </w:t>
      </w:r>
      <w:hyperlink r:id="rId26" w:tgtFrame="_blank" w:history="1">
        <w:r w:rsidRPr="00A75B71">
          <w:rPr>
            <w:rFonts w:ascii="Arial" w:eastAsia="Times New Roman" w:hAnsi="Arial" w:cs="Arial"/>
            <w:color w:val="4E79EB"/>
            <w:sz w:val="23"/>
            <w:szCs w:val="23"/>
            <w:u w:val="single"/>
            <w:lang w:eastAsia="ru-RU"/>
          </w:rPr>
          <w:t>https://balance.yandex.ru</w:t>
        </w:r>
      </w:hyperlink>
      <w:r w:rsidRPr="00A75B71">
        <w:rPr>
          <w:rFonts w:ascii="Arial" w:eastAsia="Times New Roman" w:hAnsi="Arial" w:cs="Arial"/>
          <w:sz w:val="23"/>
          <w:szCs w:val="23"/>
          <w:lang w:eastAsia="ru-RU"/>
        </w:rPr>
        <w:t xml:space="preserve">. Доступ в </w:t>
      </w:r>
      <w:proofErr w:type="spellStart"/>
      <w:r w:rsidRPr="00A75B71">
        <w:rPr>
          <w:rFonts w:ascii="Arial" w:eastAsia="Times New Roman" w:hAnsi="Arial" w:cs="Arial"/>
          <w:sz w:val="23"/>
          <w:szCs w:val="23"/>
          <w:lang w:eastAsia="ru-RU"/>
        </w:rPr>
        <w:t>Яндекс.Баланс</w:t>
      </w:r>
      <w:proofErr w:type="spellEnd"/>
      <w:r w:rsidRPr="00A75B71">
        <w:rPr>
          <w:rFonts w:ascii="Arial" w:eastAsia="Times New Roman" w:hAnsi="Arial" w:cs="Arial"/>
          <w:sz w:val="23"/>
          <w:szCs w:val="23"/>
          <w:lang w:eastAsia="ru-RU"/>
        </w:rPr>
        <w:t xml:space="preserve"> осуществляется с использованием логина и пароля от Личного кабинета.</w:t>
      </w:r>
    </w:p>
    <w:p w14:paraId="7D9F1182"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1.16. </w:t>
      </w:r>
      <w:r w:rsidRPr="00A75B71">
        <w:rPr>
          <w:rFonts w:ascii="Arial" w:eastAsia="Times New Roman" w:hAnsi="Arial" w:cs="Arial"/>
          <w:b/>
          <w:bCs/>
          <w:sz w:val="23"/>
          <w:szCs w:val="23"/>
          <w:lang w:eastAsia="ru-RU"/>
        </w:rPr>
        <w:t>Внесение денежных средств на Лицевой счет</w:t>
      </w:r>
      <w:r w:rsidRPr="00A75B71">
        <w:rPr>
          <w:rFonts w:ascii="Arial" w:eastAsia="Times New Roman" w:hAnsi="Arial" w:cs="Arial"/>
          <w:sz w:val="23"/>
          <w:szCs w:val="23"/>
          <w:lang w:eastAsia="ru-RU"/>
        </w:rPr>
        <w:t xml:space="preserve"> — платеж Заказчика на расчетный счет Яндекса по счету, выставленному Яндексом. Расчетный счет Яндекса указывается в </w:t>
      </w:r>
      <w:proofErr w:type="spellStart"/>
      <w:r w:rsidRPr="00A75B71">
        <w:rPr>
          <w:rFonts w:ascii="Arial" w:eastAsia="Times New Roman" w:hAnsi="Arial" w:cs="Arial"/>
          <w:sz w:val="23"/>
          <w:szCs w:val="23"/>
          <w:lang w:eastAsia="ru-RU"/>
        </w:rPr>
        <w:t>Яндекс.Балансе</w:t>
      </w:r>
      <w:proofErr w:type="spellEnd"/>
      <w:r w:rsidRPr="00A75B71">
        <w:rPr>
          <w:rFonts w:ascii="Arial" w:eastAsia="Times New Roman" w:hAnsi="Arial" w:cs="Arial"/>
          <w:sz w:val="23"/>
          <w:szCs w:val="23"/>
          <w:lang w:eastAsia="ru-RU"/>
        </w:rPr>
        <w:t xml:space="preserve">. В назначении платежа Заказчик в обязательном порядке указывает номер Лицевого счета Заказчика. В случае различия между расчетным счетом Яндекса, указанном в реквизитах настоящего Договора, и расчетным счетом Яндекса, указанном в </w:t>
      </w:r>
      <w:proofErr w:type="spellStart"/>
      <w:r w:rsidRPr="00A75B71">
        <w:rPr>
          <w:rFonts w:ascii="Arial" w:eastAsia="Times New Roman" w:hAnsi="Arial" w:cs="Arial"/>
          <w:sz w:val="23"/>
          <w:szCs w:val="23"/>
          <w:lang w:eastAsia="ru-RU"/>
        </w:rPr>
        <w:t>Яндекс.Балансе</w:t>
      </w:r>
      <w:proofErr w:type="spellEnd"/>
      <w:r w:rsidRPr="00A75B71">
        <w:rPr>
          <w:rFonts w:ascii="Arial" w:eastAsia="Times New Roman" w:hAnsi="Arial" w:cs="Arial"/>
          <w:sz w:val="23"/>
          <w:szCs w:val="23"/>
          <w:lang w:eastAsia="ru-RU"/>
        </w:rPr>
        <w:t xml:space="preserve">, приоритет имеет расчетный счет Яндекса, указанный в </w:t>
      </w:r>
      <w:proofErr w:type="spellStart"/>
      <w:r w:rsidRPr="00A75B71">
        <w:rPr>
          <w:rFonts w:ascii="Arial" w:eastAsia="Times New Roman" w:hAnsi="Arial" w:cs="Arial"/>
          <w:sz w:val="23"/>
          <w:szCs w:val="23"/>
          <w:lang w:eastAsia="ru-RU"/>
        </w:rPr>
        <w:t>Яндекс.Балансе</w:t>
      </w:r>
      <w:proofErr w:type="spellEnd"/>
      <w:r w:rsidRPr="00A75B71">
        <w:rPr>
          <w:rFonts w:ascii="Arial" w:eastAsia="Times New Roman" w:hAnsi="Arial" w:cs="Arial"/>
          <w:sz w:val="23"/>
          <w:szCs w:val="23"/>
          <w:lang w:eastAsia="ru-RU"/>
        </w:rPr>
        <w:t>.</w:t>
      </w:r>
    </w:p>
    <w:p w14:paraId="5A6FB52A"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1.17. </w:t>
      </w:r>
      <w:r w:rsidRPr="00A75B71">
        <w:rPr>
          <w:rFonts w:ascii="Arial" w:eastAsia="Times New Roman" w:hAnsi="Arial" w:cs="Arial"/>
          <w:b/>
          <w:bCs/>
          <w:sz w:val="23"/>
          <w:szCs w:val="23"/>
          <w:lang w:eastAsia="ru-RU"/>
        </w:rPr>
        <w:t>Списание денежных средств с Лицевого счета</w:t>
      </w:r>
      <w:r w:rsidRPr="00A75B71">
        <w:rPr>
          <w:rFonts w:ascii="Arial" w:eastAsia="Times New Roman" w:hAnsi="Arial" w:cs="Arial"/>
          <w:sz w:val="23"/>
          <w:szCs w:val="23"/>
          <w:lang w:eastAsia="ru-RU"/>
        </w:rPr>
        <w:t> — списание Яндексом денежных средств из платежей Заказчика в качестве оплаты за Услуги, осуществляемое в текущем режиме.</w:t>
      </w:r>
    </w:p>
    <w:p w14:paraId="0A85FFBA"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1.18. </w:t>
      </w:r>
      <w:r w:rsidRPr="00A75B71">
        <w:rPr>
          <w:rFonts w:ascii="Arial" w:eastAsia="Times New Roman" w:hAnsi="Arial" w:cs="Arial"/>
          <w:b/>
          <w:bCs/>
          <w:sz w:val="23"/>
          <w:szCs w:val="23"/>
          <w:lang w:eastAsia="ru-RU"/>
        </w:rPr>
        <w:t>Баланс Лицевого счета</w:t>
      </w:r>
      <w:r w:rsidRPr="00A75B71">
        <w:rPr>
          <w:rFonts w:ascii="Arial" w:eastAsia="Times New Roman" w:hAnsi="Arial" w:cs="Arial"/>
          <w:sz w:val="23"/>
          <w:szCs w:val="23"/>
          <w:lang w:eastAsia="ru-RU"/>
        </w:rPr>
        <w:t xml:space="preserve"> — разность между двумя суммами денежных средств в определенный момент времени. Первая сумма состоит из денежных средств, </w:t>
      </w:r>
      <w:r w:rsidRPr="00A75B71">
        <w:rPr>
          <w:rFonts w:ascii="Arial" w:eastAsia="Times New Roman" w:hAnsi="Arial" w:cs="Arial"/>
          <w:sz w:val="23"/>
          <w:szCs w:val="23"/>
          <w:lang w:eastAsia="ru-RU"/>
        </w:rPr>
        <w:lastRenderedPageBreak/>
        <w:t>Внесенных на Лицевой счет до данного момента времени; вторая сумма состоит из Списанных денежных средств с Лицевого счета до данного момента времени.</w:t>
      </w:r>
    </w:p>
    <w:p w14:paraId="51B03286"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1.19. </w:t>
      </w:r>
      <w:r w:rsidRPr="00A75B71">
        <w:rPr>
          <w:rFonts w:ascii="Arial" w:eastAsia="Times New Roman" w:hAnsi="Arial" w:cs="Arial"/>
          <w:b/>
          <w:bCs/>
          <w:sz w:val="23"/>
          <w:szCs w:val="23"/>
          <w:lang w:eastAsia="ru-RU"/>
        </w:rPr>
        <w:t>Заказчик</w:t>
      </w:r>
      <w:r w:rsidRPr="00A75B71">
        <w:rPr>
          <w:rFonts w:ascii="Arial" w:eastAsia="Times New Roman" w:hAnsi="Arial" w:cs="Arial"/>
          <w:sz w:val="23"/>
          <w:szCs w:val="23"/>
          <w:lang w:eastAsia="ru-RU"/>
        </w:rPr>
        <w:t> — индивидуальный предприниматель/юридическое лицо, зарегистрированное на территории Российской Федерации в установленном законом порядке, заключившее настоящий Договор посредством акцепта Оферты, в порядке, указанном в преамбуле настоящей Оферты.</w:t>
      </w:r>
    </w:p>
    <w:p w14:paraId="6F8F221B"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1.20. </w:t>
      </w:r>
      <w:r w:rsidRPr="00A75B71">
        <w:rPr>
          <w:rFonts w:ascii="Arial" w:eastAsia="Times New Roman" w:hAnsi="Arial" w:cs="Arial"/>
          <w:b/>
          <w:bCs/>
          <w:sz w:val="23"/>
          <w:szCs w:val="23"/>
          <w:lang w:eastAsia="ru-RU"/>
        </w:rPr>
        <w:t>Робот-доставщик</w:t>
      </w:r>
      <w:r w:rsidRPr="00A75B71">
        <w:rPr>
          <w:rFonts w:ascii="Arial" w:eastAsia="Times New Roman" w:hAnsi="Arial" w:cs="Arial"/>
          <w:sz w:val="23"/>
          <w:szCs w:val="23"/>
          <w:lang w:eastAsia="ru-RU"/>
        </w:rPr>
        <w:t> — автономный наземный транспортный модуль (устройство), используемый при оказании Услуг Партнеров и предназначенный для перемещения малогабаритных отправлений в пределах установленных весогабаритных характеристик. Робот-доставщик является технически сложным устройством. Особенности оказания Услуг Партнеров с использованием Робота-доставщика определяются Условиями. Любое неправомерное воздействие на Робота-доставщика (включая попытку вскрытия, разрушения, перемещения с нарушением инструкций, эксплуатации с нарушением инструкций Яндекс/Партнера) влечет ответственность применимого лица, включая сотрудников и подконтрольных лиц клиента в полном объеме, включая возмещение реального ущерба и упущенной выгоды Яндекса и/или Партнера в соответствии с Договором.</w:t>
      </w:r>
    </w:p>
    <w:p w14:paraId="611C676F"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В Договоре могут быть использованы иные термины, не определенные в разделе 1 Договора, толкование которых производится в соответствии с текстом Договора. В случае отсутствия однозначного толкования термина в тексте Договора следует руководствоваться толкованием термина: в первую очередь – определенным на Сервисе, во вторую очередь – сложившимся в сети Интернет.</w:t>
      </w:r>
    </w:p>
    <w:p w14:paraId="19B8F075"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t>2. Предмет Договора</w:t>
      </w:r>
    </w:p>
    <w:p w14:paraId="66ED77E4"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2.1. Яндекс обязуется в течение срока действия настоящего Договора оказывать Заказчику комплекс услуг по организации доставок отправлений, оказываемых Партнерами по Запросам через Сервис в пределах Зоны обслуживания на условиях и в порядке, определенных в настоящем Договоре и Условиях (далее – «Услуги»).</w:t>
      </w:r>
    </w:p>
    <w:p w14:paraId="3F1D594B"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2.2. Заказчик обязуется оплачивать оказываемые по настоящему Договору Яндексом Услуги на условиях и в порядке, определенных в настоящем Договоре.</w:t>
      </w:r>
    </w:p>
    <w:p w14:paraId="63F76890"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2.3. В целях оказания Яндексом Услуг Заказчику по настоящему Договору, Яндекс, без дополнительного письменного согласия Заказчика, привлекает Партнеров, осуществляющих оказание Услуг Партнеров, при этом оставаясь ответственным за их действия в полном объеме. Услуги Партнеров оказываются Партнером, Представителем Партнера либо с использованием Робота-доставщика в порядке и на условиях, предусмотренных Договором и Условиями. При заказе Услуг с использованием Робота-доставщика в Личном Кабинете отображается информация о доступности данного способа оказания Услуг по выбранным адресам на момент оформления заказа. Яндекс настоящим подтверждает, что условия договоров, заключаемых Яндексом с Партнерами, содержат обязательство последних осуществлять свою деятельность исключительно в соответствии с требованиями применимого законодательства Российской Федерации. Информация о Партнерах </w:t>
      </w:r>
      <w:r w:rsidRPr="00A75B71">
        <w:rPr>
          <w:rFonts w:ascii="Arial" w:eastAsia="Times New Roman" w:hAnsi="Arial" w:cs="Arial"/>
          <w:sz w:val="23"/>
          <w:szCs w:val="23"/>
          <w:lang w:eastAsia="ru-RU"/>
        </w:rPr>
        <w:lastRenderedPageBreak/>
        <w:t>может быть предоставлена Заказчику по письменному мотивированному запросу в течение 3 (трех) рабочих дней с момента получения такого запроса Яндексом.</w:t>
      </w:r>
    </w:p>
    <w:p w14:paraId="25733FBF"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2.4. Стороны пришли к соглашению о том, что объем и условия оказания Услуг Партнеров определяются Заказчиком и Корпоративными Пользователями самостоятельно и подлежат оплате Заказчиком в полном объеме, указанном в соответствующем одностороннем Акте об оказанных услугах, оформляемом в соответствии с разделом 5 настоящего Договора (далее – «Акт»), либо Универсальном Передаточном Документе (далее - "УПД"), в том числе в случаях оказания Услуг Партнеров за пределами Зоны обслуживания.</w:t>
      </w:r>
    </w:p>
    <w:p w14:paraId="51613749"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2.5. В рамках оказания услуг Заказчику, по соответствующему запросу Заказчика, Яндекс и/или его аффилированные лица вправе разместить и на протяжении срока действия Договора использовать логотип Заказчика (далее – Логотип) и иную предоставленную Заказчиком информацию, на интернет-страницах, в сервисах, программах (включая мобильные приложения) и иных продуктах, контролируемых Яндексом и/или его аффилированными лицами, в том числе в любых рекламных и маркетинговых материалах, относящихся к сервисам Яндекса и/или его аффилированным лицам, а также относящихся к промо-акциям и иным мероприятиям маркетингового или рекламного характера, проводимым совместно Яндексом, Заказчиком и/или их аффилированными лицами.</w:t>
      </w:r>
    </w:p>
    <w:p w14:paraId="1992CE81"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В случае несогласия Заказчика с использованием Яндексом и/или его аффилированными лицами Логотипа и/или иной информации, предоставленной Заказчиком Яндексу, Заказчик обязуется уведомить об этом Яндекс путем направления письменного требования по официальным каналам связи, предусмотренным Договором.</w:t>
      </w:r>
    </w:p>
    <w:p w14:paraId="3008DC51"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t>3. Права и обязанности Яндекса</w:t>
      </w:r>
    </w:p>
    <w:p w14:paraId="5EF8E4C4"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3.1. </w:t>
      </w:r>
      <w:r w:rsidRPr="00A75B71">
        <w:rPr>
          <w:rFonts w:ascii="Arial" w:eastAsia="Times New Roman" w:hAnsi="Arial" w:cs="Arial"/>
          <w:b/>
          <w:bCs/>
          <w:sz w:val="23"/>
          <w:szCs w:val="23"/>
          <w:lang w:eastAsia="ru-RU"/>
        </w:rPr>
        <w:t>Яндекс обязуется:</w:t>
      </w:r>
    </w:p>
    <w:p w14:paraId="0D6D2F23"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3.1.1. Оказывать Заказчику Услуги, предусмотренные настоящим Договором, в соответствии условиями настоящего Договора.</w:t>
      </w:r>
    </w:p>
    <w:p w14:paraId="30B615D3"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3.1.2. Направлять Заказчику Акт и счет-фактуру либо УПД в порядке, предусмотренном в разделе 5 настоящего Договора.</w:t>
      </w:r>
    </w:p>
    <w:p w14:paraId="54701DC3"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3.1.3. При оказании Услуг по Договору обеспечить возможность ознакомления Заказчика с Данными статистики через Личный кабинет, при этом Яндекс не несет ответственности в случае невозможности ознакомления Заказчика с Данными статистики по причинам, не зависящим от Яндекса.</w:t>
      </w:r>
    </w:p>
    <w:p w14:paraId="6C32A112"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3.1.4. В течение 1 (одного) рабочего дня с даты заключения настоящего Договора предоставить Заказчику логин и пароль от Личного кабинета по электронной почте. Заказчик обязан изменить предоставленный Яндексом временный пароль.</w:t>
      </w:r>
    </w:p>
    <w:p w14:paraId="6D5A2A92"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lastRenderedPageBreak/>
        <w:t>3.1.5. В случае поступления от Заказчика и/или Корпоративных Пользователей через Сервис мотивированных жалоб в части оказания Партнерами Услуг Партнеров, рассмотреть такие жалобы и оказать содействие по урегулированию возникших разногласий.</w:t>
      </w:r>
    </w:p>
    <w:p w14:paraId="372006C5"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3.2. </w:t>
      </w:r>
      <w:r w:rsidRPr="00A75B71">
        <w:rPr>
          <w:rFonts w:ascii="Arial" w:eastAsia="Times New Roman" w:hAnsi="Arial" w:cs="Arial"/>
          <w:b/>
          <w:bCs/>
          <w:sz w:val="23"/>
          <w:szCs w:val="23"/>
          <w:lang w:eastAsia="ru-RU"/>
        </w:rPr>
        <w:t>Яндекс вправе:</w:t>
      </w:r>
    </w:p>
    <w:p w14:paraId="62B0846A"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3.2.1. Вносить изменения в Тарифы путем опубликования их в новой редакции в Личном кабинете. Указанные изменения вступают в силу в момент их опубликования.</w:t>
      </w:r>
    </w:p>
    <w:p w14:paraId="28D4AFF9"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3.2.2. Получать от Заказчика денежные суммы в счет оплаты Услуг, оказываемых Яндексом, по настоящему Договору, в порядке и на условиях, определённых настоящим Договором.</w:t>
      </w:r>
    </w:p>
    <w:p w14:paraId="026FB8A8"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3.2.3. Приостановить оказание Услуг или расторгнуть Договор в случае наличия у Заказчика или аффилированного с ним лица задолженности перед Яндексом по настоящему Договору или по какому-либо другому договору, заключенному между Яндексом и Заказчиком.</w:t>
      </w:r>
    </w:p>
    <w:p w14:paraId="130BA64D"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3.2.4. При положительном Балансе Лицевого счета Заказчика, предварительно уведомив Заказчика, использовать полученные денежные средства для погашения задолженности Заказчика перед Яндексом по любому договору, заключенному между Яндексом и Заказчиком.</w:t>
      </w:r>
    </w:p>
    <w:p w14:paraId="40F7A454"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3.2.5. Уведомлять Заказчика по электронной почте о подозрениях в отношении того, что Услугами Партнеров от имени Заказчика пользуются третьи лица, не признаваемые Корпоративными Пользователями в соответствии с настоящим Договором.</w:t>
      </w:r>
    </w:p>
    <w:p w14:paraId="7767F883"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3.2.6. В целях исполнения Договора на условиях неисключительной лицензии безвозмездно использовать Логотип и иную информацию о Заказчике на территории всего мира, в течение срока действия исключительных прав на соответствующий результат интеллектуальной деятельности или средство индивидуализации и любыми способами (включая, но не ограничиваясь, воспроизведение в неограниченном количестве копий, доведение до всеобщего сведения, переработку, включение в состав составных произведений и/или сложных объектов и дальнейшее неограниченное использование в составе таких произведений и/или сложных объектов), в том числе в рекламе Яндекса и/или его аффилированных лиц.</w:t>
      </w:r>
    </w:p>
    <w:p w14:paraId="6AB5BD29"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При этом Яндекс и/или его аффилированные лица не обязаны предоставлять какие-либо отчеты об использовании таких результатов интеллектуальной деятельности и средств индивидуализации в соответствии с Договором.</w:t>
      </w:r>
    </w:p>
    <w:p w14:paraId="5926CC99"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3.2.7. В случае если Логотип и иная информация о Заказчике предоставлены Заказчиком с нарушением правил и требований Договора, Яндекс и/или его аффилированные лица вправе отказать в размещении таких Логотипа и информации.</w:t>
      </w:r>
    </w:p>
    <w:p w14:paraId="4083E957"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lastRenderedPageBreak/>
        <w:t>При этом Яндекс оставляет за собой право в одностороннем порядке определять иные критерии, позволяющие отказать Заказчику в размещении Яндексом и/или его аффилированными лицами Логотипа и иной информации о Заказчике.</w:t>
      </w:r>
    </w:p>
    <w:p w14:paraId="1F9B8DB1"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3.2.8. Вести записи всех обращений и сеансов связи с Заказчиком в целях разрешения разногласий, спорных ситуаций, реализации прав и интересов Яндекса.</w:t>
      </w:r>
    </w:p>
    <w:p w14:paraId="2D978609"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t>4. Права и обязанности Заказчика</w:t>
      </w:r>
    </w:p>
    <w:p w14:paraId="28FDCCBB"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4.1. </w:t>
      </w:r>
      <w:r w:rsidRPr="00A75B71">
        <w:rPr>
          <w:rFonts w:ascii="Arial" w:eastAsia="Times New Roman" w:hAnsi="Arial" w:cs="Arial"/>
          <w:b/>
          <w:bCs/>
          <w:sz w:val="23"/>
          <w:szCs w:val="23"/>
          <w:lang w:eastAsia="ru-RU"/>
        </w:rPr>
        <w:t>Заказчик обязуется:</w:t>
      </w:r>
    </w:p>
    <w:p w14:paraId="2BA3E406"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4.1.1. Назначить со своей стороны лиц, ответственных за оперативное взаимодействие по вопросам исполнения Договора в течение срока действия Договора.</w:t>
      </w:r>
    </w:p>
    <w:p w14:paraId="496F7599"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4.1.2. Принимать Услуги Яндекса, оказанные в соответствии с настоящим Договором, в порядке и на условиях, предусмотренных Договором, и оплачивать Услуги Яндекса в порядке и в сроки, предусмотренные разделом 7 Договора.</w:t>
      </w:r>
    </w:p>
    <w:p w14:paraId="53FF49FE"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4.1.3. Обеспечить сохранность и конфиденциальность регистрационных данных (логин и пароль) Личного кабинета, обеспечить наличие доступа к Личному кабинету только для уполномоченных представителей Заказчика. В случае, если Заказчику стало известно о нарушении конфиденциальности регистрационных данных Личного кабинета или об осуществлении доступа к Личному кабинету неавторизованными Заказчиком лицами, незамедлительно уведомить об этом Яндекс по электронной почте. Для целей настоящего Договора, любые действия, осуществленные в Личном кабинете, а также иные действия, осуществленные с логином и паролем от Личного кабинета, рассматриваются как действия, осуществленные уполномоченными представителями Заказчика.</w:t>
      </w:r>
    </w:p>
    <w:p w14:paraId="03C68632"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4.1.4. В течение 1 (одного) рабочего дня отвечать Яндексу на уведомления, направленные в соответствии с п. 3.2.4. настоящего Договора. После получения ответа от Заказчика Стороны обязуются провести совместную внутреннюю проверку.</w:t>
      </w:r>
    </w:p>
    <w:p w14:paraId="7216D55F"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4.1.5. Не осуществлять заказ Услуг Партнеров в отношении отправлений, свободная реализация и/или доставка и/или пересылка которых запрещена действующим законодательством РФ и иными применимыми нормативными актами, а также в отношении отправлений, требующих особых условий хранения и перевозки, в т.ч. соблюдения определенного температурного режима, без обязательного предварительного согласия Яндекса на такую доставку.</w:t>
      </w:r>
    </w:p>
    <w:p w14:paraId="710499F7"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В случае нарушения Заказчиком положений настоящего пункта в отношении отправлений, требующих особых условий перевозки, Яндекс не несет ответственность за их сохранность и доставку. Настоящим Заказчик подтверждает, что передача любых отправлений к доставке Представителю Партнера будет осуществляться Заказчиком с учетом соблюдения всех применимых требований действующего законодательства РФ, в т.ч., но не ограничиваясь: Заказчик обязуется обеспечить предоставление Представителю Партнера необходимых документов и </w:t>
      </w:r>
      <w:r w:rsidRPr="00A75B71">
        <w:rPr>
          <w:rFonts w:ascii="Arial" w:eastAsia="Times New Roman" w:hAnsi="Arial" w:cs="Arial"/>
          <w:sz w:val="23"/>
          <w:szCs w:val="23"/>
          <w:lang w:eastAsia="ru-RU"/>
        </w:rPr>
        <w:lastRenderedPageBreak/>
        <w:t>информации для осуществления надлежащей доставки отправлений, в случае, если наличие таких документов и информации предусмотрено в рамках действующего законодательства РФ, а также, при необходимости, требуемые в соответствии с законодательством РФ средства для доставки и/или перевозки соответствующих отправлений (</w:t>
      </w:r>
      <w:proofErr w:type="spellStart"/>
      <w:r w:rsidRPr="00A75B71">
        <w:rPr>
          <w:rFonts w:ascii="Arial" w:eastAsia="Times New Roman" w:hAnsi="Arial" w:cs="Arial"/>
          <w:sz w:val="23"/>
          <w:szCs w:val="23"/>
          <w:lang w:eastAsia="ru-RU"/>
        </w:rPr>
        <w:t>термосумки</w:t>
      </w:r>
      <w:proofErr w:type="spellEnd"/>
      <w:r w:rsidRPr="00A75B71">
        <w:rPr>
          <w:rFonts w:ascii="Arial" w:eastAsia="Times New Roman" w:hAnsi="Arial" w:cs="Arial"/>
          <w:sz w:val="23"/>
          <w:szCs w:val="23"/>
          <w:lang w:eastAsia="ru-RU"/>
        </w:rPr>
        <w:t>, контейнеры и проч.).</w:t>
      </w:r>
    </w:p>
    <w:p w14:paraId="58938DB1"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Заказчик обязуется предпринять все возможные усилия в целях содействия Яндексу в урегулировании любых претензий и/или исков, и/или выполнении предписаний уполномоченных органов власти, предъявленных в адрес Яндекса и/или Партнера в отношении нарушения прав третьих лиц и/или действующего законодательства в связи и/или в результате оказания Услуг Партнеров в отношении указанных отправлений, а также по требованию Яндекса возместить документально подтвержденный реальный ущерб, причиненный в связи с такими претензиями, исками, предписаниями, включая ущерб в виде штрафов, наложенных уполномоченными государственными органами за нарушение действующего законодательства РФ в результате оказания Услуг/Услуг Партнеров в адрес Заказчика, но не ограничиваясь указанным.</w:t>
      </w:r>
    </w:p>
    <w:p w14:paraId="2FAFADF9"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4.1.5.1. При использовании тарифов с Роботом-доставщиком Заказчик обязуется обеспечить, чтобы Отправитель и Получатель (а в тарифе «Робот-доставщик до двери» — также любые иные лица, взаимодействующие с Роботом-доставщиком на стороне Получателя) соблюдали инструкции по эксплуатации Робота-доставщика, доведенные Яндексом через Сервис или приложение. Заказчик несет ответственность перед Яндексом за действия (бездействие) Отправителя и Получателя, повлекшие повреждение, утрату или нарушение работоспособности Робота-доставщика, включая случаи вандализма, нецелевого использования, попытки несанкционированного вскрытия, перегруза сверх установленных весогабаритных ограничений, и обязан по требованию Яндекса возместить документально подтвержденный реальный ущерб, включая расходы на ремонт/замену Робота-доставщика, простой и расходы на восстановление программного обеспечения, в течение 10 (десяти) рабочих дней с момента получения требования.</w:t>
      </w:r>
    </w:p>
    <w:p w14:paraId="01B1E7CD"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4.1.5.2. При заказе Услуги по тарифу «Робот-доставщик до двери» Заказчик обязан указать оценочную стоимость Отправления (объявленную ценность) в соответствии с порядком, аналогичным применяемому для услуги Экспресс-доставки. Размер объявленной ценности не может превышать рыночную стоимость </w:t>
      </w:r>
      <w:proofErr w:type="spellStart"/>
      <w:r w:rsidRPr="00A75B71">
        <w:rPr>
          <w:rFonts w:ascii="Arial" w:eastAsia="Times New Roman" w:hAnsi="Arial" w:cs="Arial"/>
          <w:sz w:val="23"/>
          <w:szCs w:val="23"/>
          <w:lang w:eastAsia="ru-RU"/>
        </w:rPr>
        <w:t>внутритарного</w:t>
      </w:r>
      <w:proofErr w:type="spellEnd"/>
      <w:r w:rsidRPr="00A75B71">
        <w:rPr>
          <w:rFonts w:ascii="Arial" w:eastAsia="Times New Roman" w:hAnsi="Arial" w:cs="Arial"/>
          <w:sz w:val="23"/>
          <w:szCs w:val="23"/>
          <w:lang w:eastAsia="ru-RU"/>
        </w:rPr>
        <w:t xml:space="preserve"> содержимого более чем на 30 %. Яндекс вправе отказать в принятии Запроса без указания объявленной ценности по тарифу «Робот-доставщик до двери». В случае нарушения Заказчиком настоящего пункта возмещение ущерба при утрате/повреждении содержимого Отправления осуществляется в порядке п. 7.4 Оферты и п. 3.2 Условий с применением двойной стоимости Услуги по организации доставки, без применения объявленной ценности.</w:t>
      </w:r>
    </w:p>
    <w:p w14:paraId="21165BBF"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4.1.6. При передаче Логотипа и иной информации о Заказчике для размещения в сервисе Яндекса и/или его аффилированного лица соблюдать все требования Яндекса к условиям размещения Логотипа и иной информации о Заказчике, обусловленным Офертой, а также все применимые нормы и требования </w:t>
      </w:r>
      <w:r w:rsidRPr="00A75B71">
        <w:rPr>
          <w:rFonts w:ascii="Arial" w:eastAsia="Times New Roman" w:hAnsi="Arial" w:cs="Arial"/>
          <w:sz w:val="23"/>
          <w:szCs w:val="23"/>
          <w:lang w:eastAsia="ru-RU"/>
        </w:rPr>
        <w:lastRenderedPageBreak/>
        <w:t>действующего законодательства, в том числе Федерального Закона «О рекламе», законодательства об интеллектуальной собственности, Федерального закона «О защите конкуренции», Закона «О защите прав потребителей», но не ограничиваясь перечисленным.</w:t>
      </w:r>
    </w:p>
    <w:p w14:paraId="71CA71AC"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4.1.7. В случае получения Заказчиком информации о невозможности использования Яндексом и/или его аффилированными лицами Логотипа или иной информации, предоставленной Заказчиком, в том числе: утрата исключительных прав на соответствующий результат интеллектуальной деятельности или средство индивидуализации, нарушение требований действующего законодательства, нарушение прав третьих лиц в отношении представленных Заказчиком Логотипа или иной информации, но не ограничиваясь перечисленным, Заказчик в течение одного календарного дня обязуется сообщить об этом Яндексу.</w:t>
      </w:r>
    </w:p>
    <w:p w14:paraId="7E77C8AB"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4.1.8. В рамках доставки по оферте подписывать сопроводительные документы (акт приема-передачи, УПД, отчет о приеме-передаче отправлений); иные товаросопроводительные документы не подлежат подписанию.</w:t>
      </w:r>
    </w:p>
    <w:p w14:paraId="545A4B9F"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4.2. </w:t>
      </w:r>
      <w:r w:rsidRPr="00A75B71">
        <w:rPr>
          <w:rFonts w:ascii="Arial" w:eastAsia="Times New Roman" w:hAnsi="Arial" w:cs="Arial"/>
          <w:b/>
          <w:bCs/>
          <w:sz w:val="23"/>
          <w:szCs w:val="23"/>
          <w:lang w:eastAsia="ru-RU"/>
        </w:rPr>
        <w:t>Заказчик вправе:</w:t>
      </w:r>
    </w:p>
    <w:p w14:paraId="2713E436"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4.2.1. Получить доступ к Данным статистики при использовании Личного кабинета.</w:t>
      </w:r>
    </w:p>
    <w:p w14:paraId="4126B01A"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4.2.2. До начала оказания Яндексом Услуг по Договору в Личном кабинете указать номера мобильных телефонов Корпоративных Пользователей, а также иную информацию, необходимую для оказания Услуг по Договору. При этом Заказчик заверяет, что предоставление Заказчиком такой информации, содержание информации, и использование информации Яндексом в соответствии с условиями Договора не нарушает права третьих лиц, нормы действующего законодательства, включая законодательство о персональных данных, не обременено правами третьих лиц, не повлечет у Яндекса обязательств по выплате вознаграждения третьим лицам.</w:t>
      </w:r>
    </w:p>
    <w:p w14:paraId="043EB00A"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При этом, Заказчик обязуется проинформировать Корпоративных Пользователей об Условиях использования Сервиса, о Тарифах, Условиях оказания услуг, размещенных в сети Интернет по адресу: </w:t>
      </w:r>
      <w:hyperlink r:id="rId27" w:tgtFrame="_blank" w:history="1">
        <w:r w:rsidRPr="00A75B71">
          <w:rPr>
            <w:rFonts w:ascii="Arial" w:eastAsia="Times New Roman" w:hAnsi="Arial" w:cs="Arial"/>
            <w:color w:val="4E79EB"/>
            <w:sz w:val="23"/>
            <w:szCs w:val="23"/>
            <w:u w:val="single"/>
            <w:lang w:eastAsia="ru-RU"/>
          </w:rPr>
          <w:t>https://yandex.ru/legal/logistics_terms_of_use/</w:t>
        </w:r>
      </w:hyperlink>
      <w:r w:rsidRPr="00A75B71">
        <w:rPr>
          <w:rFonts w:ascii="Arial" w:eastAsia="Times New Roman" w:hAnsi="Arial" w:cs="Arial"/>
          <w:sz w:val="23"/>
          <w:szCs w:val="23"/>
          <w:lang w:eastAsia="ru-RU"/>
        </w:rPr>
        <w:t>, а также доводить до сведения Корпоративных пользователей всю иную получаемую от Яндекса информацию об Услугах Партнеров, а также поддерживать перечень Корпоративных Пользователей, а также информацию о таких Корпоративных Пользователях, указанную в Личном кабинете, в актуальном состоянии на протяжении всего срока действия Договора. Для целей настоящего Договора, Пользователь считается Корпоративным Пользователем до тех пор, пока информация о таком Пользователе указана в Личном кабинете. Заказчик обязуется самостоятельно обеспечить недопущение размещение Запросов лицами, не являющимися Корпоративными Пользователями и/или уполномоченными лицами Заказчика.</w:t>
      </w:r>
    </w:p>
    <w:p w14:paraId="73F413E5"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4.2.3. Направлять Яндексу мотивированную жалобу по факту оказания Партнерами Услуг Партнеров ненадлежащего качества до конца Отчетного периода, в котором была оказана соответствующая Услуга Партнеров. В случае признания </w:t>
      </w:r>
      <w:r w:rsidRPr="00A75B71">
        <w:rPr>
          <w:rFonts w:ascii="Arial" w:eastAsia="Times New Roman" w:hAnsi="Arial" w:cs="Arial"/>
          <w:sz w:val="23"/>
          <w:szCs w:val="23"/>
          <w:lang w:eastAsia="ru-RU"/>
        </w:rPr>
        <w:lastRenderedPageBreak/>
        <w:t>(удовлетворения) Яндексом такой жалобы, стоимость Услуг, оказанных Яндексом за указанный Отчетный период, может быть пересмотрена Сторонами.</w:t>
      </w:r>
    </w:p>
    <w:p w14:paraId="75AC3518"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В случае направления мотивированной жалобы по истечении Отчетного периода (но не более 15 (пятнадцати) календарных дней с момента окончания Отчетного периода) и последующего признания (удовлетворения) Яндексом такой жалобы, Стороны пришли к соглашению о том, что сумма, на которую подлежит уменьшение стоимость Услуг Яндекса, признанная Яндексом по результатам рассмотрения жалобы, будет учитываться при определении стоимости Услуг Яндекса в Отчетном периоде, в котором такая жалоба была признана (удовлетворена) Яндексом.</w:t>
      </w:r>
    </w:p>
    <w:p w14:paraId="6A7DD220"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Кроме того, Стороны пришли к соглашению, что прямой доказанный ущерб может быть возмещен Яндексом Заказчику путем перечисления денежных средств на расчетный счет Заказчика, на основании выставленного Заказчиком счета. Яндекс обязуется произвести выплату в течение 30 (тридцати) календарных дней с даты получения копии счета, при условии признания Яндексом такой мотивированной жалобы.</w:t>
      </w:r>
    </w:p>
    <w:p w14:paraId="77F311EE"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В отношении Запросов с использованием Робота-доставщика Яндекс вправе отказать в удовлетворении мотивированной жалобы Заказчика, если:</w:t>
      </w:r>
    </w:p>
    <w:p w14:paraId="4303BE6A"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 на момент подачи жалобы статус по Запросу в Сервисе отражает факт открытия Робота-доставщика Получателем с использованием корректного кода;</w:t>
      </w:r>
    </w:p>
    <w:p w14:paraId="01ACB22B"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(2) жалоба подана по истечении 5 (пяти) календарных дней с даты соответствующего статуса вручения;</w:t>
      </w:r>
    </w:p>
    <w:p w14:paraId="593BBDF0"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(3) Заказчик не предоставил видеоматериалы или иные бесспорные доказательства, подтверждающие доводы жалобы, полученные в момент приемки.</w:t>
      </w:r>
    </w:p>
    <w:p w14:paraId="63F2815F"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Яндекс хранит видеозаписи с Робота-доставщика (при наличии технической возможности) в течение 14 (четырнадцати) календарных дней с даты оказания Услуги. По истечении указанного срока Яндекс не обязан предоставлять такие материалы в обоснование позиции по жалобе.</w:t>
      </w:r>
    </w:p>
    <w:p w14:paraId="6959FA8B"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4.2.4. Требовать от Яндекса предоставления логина и пароля от Личного кабинета в порядке, предусмотренном настоящим Договором.</w:t>
      </w:r>
    </w:p>
    <w:p w14:paraId="3BED88F4"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t>5. Порядок сдачи-приемки Услуг</w:t>
      </w:r>
    </w:p>
    <w:p w14:paraId="22ABC60B"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5.1. В течение срока действия настоящего Договора ежемесячно, в течение 7 (семи) рабочих дней с момента окончания Отчетного периода, Яндекс направляет Заказчику односторонний Акт в соответствии с объемом фактически оказанных в Отчетном периоде Услуг и счет-фактуру. Перечень Услуг, оказанных Яндексом в течение Отчетного периода, указывается в Акте.</w:t>
      </w:r>
    </w:p>
    <w:p w14:paraId="32D95FD3"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5.1.1. Акт и счет- фактура, составляемые в соответствии с условиями Договора, могут быть заменены Универсальным передаточным документом (УПД), объединяющим в </w:t>
      </w:r>
      <w:r w:rsidRPr="00A75B71">
        <w:rPr>
          <w:rFonts w:ascii="Arial" w:eastAsia="Times New Roman" w:hAnsi="Arial" w:cs="Arial"/>
          <w:sz w:val="23"/>
          <w:szCs w:val="23"/>
          <w:lang w:eastAsia="ru-RU"/>
        </w:rPr>
        <w:lastRenderedPageBreak/>
        <w:t>себе счет-фактуру и первичный учетный документ (Акт). Яндекс вправе формировать и подписывать УПД в качестве документа, подтверждающего факт оказания услуг, по Договору, в соответствии с действующим законодательством РФ, и применять УПД в качестве единого документа для целей бухгалтерского учета и налогообложения.</w:t>
      </w:r>
    </w:p>
    <w:p w14:paraId="583DF499"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5.2. Акт и счет-фактура либо УПД направляются Яндексом Заказчику по почте, с одновременным направлением копии текста Акта и счета-фактуры по электронной почте. Стороны признают, что копия текста Акта, направленная Яндексом Заказчику по электронной почте, будет применяться Заказчиком в процессе приемки Услуг, оказанных Яндексом, до момента получения оригинала Акта.</w:t>
      </w:r>
    </w:p>
    <w:p w14:paraId="5BDD6E58"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5.3. Датой получения копии текста Акта либо УПД, направленного Яндексом Заказчику по электронной почте, считается следующий рабочий день за днем отправки.</w:t>
      </w:r>
    </w:p>
    <w:p w14:paraId="58DEFADC"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5.4. Стороны установили, что Услуги Яндекса считаются оказанными надлежащим образом и принятыми Заказчиком в указанном в Акте либо УПД объеме, если в течение 15 (пятнадцати) календарных дней с даты Акта/УПД Яндекс не получил от Заказчика мотивированный письменный отказ от Акта/УПД. По истечении срока, указанного выше, претензии относительно недостатков Услуг и Услуг Партнеров, в том числе по количеству (объему), стоимости и качеству, не принимаются.</w:t>
      </w:r>
    </w:p>
    <w:p w14:paraId="7D4AC267"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t>6. Размер и порядок оплаты</w:t>
      </w:r>
    </w:p>
    <w:p w14:paraId="3810EC9E"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6.1. Стоимость Услуг Яндекса рассчитывается на основании Данных статистики, доступных Заказчику в Личном кабинете, по применимым Тарифам. На стоимость Услуг Яндекса, рассчитанную в указанном порядке, начисляется НДС по ставке, предусмотренной Налоговым кодексом РФ.</w:t>
      </w:r>
    </w:p>
    <w:p w14:paraId="7C524555"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6.2. Оплата Услуг осуществляется авансом путем Внесения денежных средств на Лицевой счет.</w:t>
      </w:r>
    </w:p>
    <w:p w14:paraId="7B3AC935"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6.3. Минимальный первоначальный платеж по Договору составляет 500 (пятьсот) рублей.</w:t>
      </w:r>
    </w:p>
    <w:p w14:paraId="1945F5DC"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6.4. Взимание оплаты за Услуги производится путем Списания денежных средств с Лицевого счета в сумме, рассчитанной в соответствии с п. 6.1. Договора.</w:t>
      </w:r>
    </w:p>
    <w:p w14:paraId="2BF5B949"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6.5. Настоящим Стороны установили, что в каждый момент времени Баланс Лицевого счета не должен составлять менее 100 (ста) рублей (далее – «Порог отключения»), в том числе НДС по ставке, предусмотренной законодательством РФ. В случае, если Баланс Лицевого счета составляет сумму менее Порога отключения, Яндекс вправе не оказывать Услуги Заказчику до тех пор, пока Баланс Лицевого счета не превысит Порог отключения.</w:t>
      </w:r>
    </w:p>
    <w:p w14:paraId="0CD2007C"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6.6. Яндекс вправе предоставить Заказчику возможность заказа Услуг на условиях отсрочки платежа, т.е. право Заказчика на получение Услуг при отрицательном Балансе Лицевого счета посредством изменения Порога отключения. Яндекс </w:t>
      </w:r>
      <w:r w:rsidRPr="00A75B71">
        <w:rPr>
          <w:rFonts w:ascii="Arial" w:eastAsia="Times New Roman" w:hAnsi="Arial" w:cs="Arial"/>
          <w:sz w:val="23"/>
          <w:szCs w:val="23"/>
          <w:lang w:eastAsia="ru-RU"/>
        </w:rPr>
        <w:lastRenderedPageBreak/>
        <w:t>обязуется уведомить Заказчика о возникновении у последнего данной возможности путем направления на адрес электронной почты соответствующего письма либо путем уведомления в Личном кабинете с указанием даты начала возможности применения вышеуказанной возможности, максимальной суммы оказания Услуг Яндексом на условиях отсрочки платежа (нового размера Порога отключения) и иных условий заказа Услуг при отрицательном Балансе Лицевого счета Заказчика. В этом случае, если Баланс Лицевого счета составляет сумму меньше обновленного Порога отключения, Яндекс имеет право прекратить оказывать Услуги Заказчику на условиях отсрочки платежа. Возобновление действия права Заказчика заказывать Услуги на условиях отсрочки платежа осуществляется при условии Внесения денежных средств на Лицевой счет в сумме не менее 100% (ста процентов) от стоимости заказанных, но не оплаченных Заказчиком Услуг, при этом Баланс Лицевого счета после пополнения должен быть не менее Порога отключения.</w:t>
      </w:r>
    </w:p>
    <w:p w14:paraId="6F695C27"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6.7. Заказчик обязуется производить оплату Услуг Яндекса, оказанных на условиях отсрочки платежа, как предусмотрено п. 6.6. Договора, не позднее 15 (пятнадцати) календарных дней с момента окончания Отчетного периода, в котором указанные Услуги были оказаны, путем внесения денежных средств на расчетный счет Яндекса, указанный в Яндекс Баланс, с обязательным указанием номера Лицевого счета. Тем не менее, Яндекс вправе в любой момент потребовать оплаты оказанных Заказчику Услуг, а Заказчик обязан удовлетворить указанное требование в течение 5 (пяти) рабочих дней с момента его направления.</w:t>
      </w:r>
    </w:p>
    <w:p w14:paraId="38012C78"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6.8. Стороны пришли к соглашению о том, что Порог отключения может быть изменен Яндексом в одностороннем порядке. Информация об актуальном Пороге отключения доступна Заказчику в Личном кабинете.</w:t>
      </w:r>
    </w:p>
    <w:p w14:paraId="2013CB71"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6.9. Стороны признают, что для целей настоящего Договора, в частности, для определения объема оказанных Яндексом Услуг и их стоимости используются исключительно Данные статистики, отраженные в Личном кабинете.</w:t>
      </w:r>
    </w:p>
    <w:p w14:paraId="32706B58"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6.10. Обязательства Заказчика по оплате Услуг в порядке, предусмотренным настоящим Договором, считаются исполненными с момента поступления денежных средств на соответствующий корреспондентский счет банка Яндекса.</w:t>
      </w:r>
    </w:p>
    <w:p w14:paraId="1DD2D8C7"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6.11. Оплата Услуг Яндекса, предусмотренных пунктом 6.1 настоящего Договора, происходит путем удержания причитающихся Яндекс денежных средств из полученного от получателей Заказчика сумм наложенных платежей в качестве установленной Сторонами формы расчетов. В случае, если полученного от получателей Заказчика наложенного платежа недостаточно для оплаты Услуг Яндекс, по окончании отчетного периода Заказчик обязуется произвести оплату указанных платежей в соответствии с п. 6.7. Договора. В случае, если стоимость услуг Яндекс по итогу отчетного периода будет скорректирована в порядке, установленном Договором, но при этом Яндекс уже удержал свою стоимость услуг из наложенных платежей и возникла переплата, то излишне полученные денежные средства не подлежат возврату Заказчику, а автоматически засчитываются в счёт оплаты будущих услуг, оказываемых Яндекс в рамках настоящего Договора (или в рамках иных договоров между Сторонами, если применимо).</w:t>
      </w:r>
    </w:p>
    <w:p w14:paraId="3CD2FA8C"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lastRenderedPageBreak/>
        <w:t>7. Ответственность Сторон</w:t>
      </w:r>
    </w:p>
    <w:p w14:paraId="04E2A5CE"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7.1. За нарушение предусмотренных Договором обязательств Стороны несут ответственность в соответствии с действующим законодательством РФ.</w:t>
      </w:r>
    </w:p>
    <w:p w14:paraId="05FF7441"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7.2. В случае нарушения Заказчиком сроков оплаты Услуг, оказываемых Яндексом по настоящему Договору, Яндекс вправе потребовать уплаты штрафной неустойки в размере 0,2 % (две десятых процента) от суммы просроченного платежа за каждый день просрочки.</w:t>
      </w:r>
    </w:p>
    <w:p w14:paraId="341B9FBB"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7.3. Совокупная ответственность Яндекса по Договору ограничивается возмещением Заказчику прямого доказанного ущерба.</w:t>
      </w:r>
    </w:p>
    <w:p w14:paraId="22CB92AA"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7.4. В случае, если во время приемки отправления Получатель или Отправитель (в случае возврата отправления Заказчику) указанный уполномоченным представителем Заказчика/Корпоративным Пользователем при размещении Запроса, не уведомил Представителя Партнера и/или Яндекс и/или Заказчика об утрате, недостаче и/или повреждении (порче) отправления и не указали общий характер недостачи и/или повреждения (порчи) отправления, считается, если не доказано иное, что отправление получено Получателем/возвращено Отправителю неповрежденным.</w:t>
      </w:r>
    </w:p>
    <w:p w14:paraId="76C65367"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7.5. Заказчик несет ответственность в полном объеме за соблюдение всех требований законодательства, в том числе законодательства о рекламе, об интеллектуальной собственности, о конкуренции, но не ограничиваясь перечисленным, в отношении содержания и формы Логотипа или иной информации о Заказчике.</w:t>
      </w:r>
    </w:p>
    <w:p w14:paraId="317A99D8"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В отношении тарифов с Роботом-доставщиком надлежащим подтверждением вручения признается факт ввода Получателем корректного кода (ПИН-кода/кода из СМС/</w:t>
      </w:r>
      <w:proofErr w:type="spellStart"/>
      <w:r w:rsidRPr="00A75B71">
        <w:rPr>
          <w:rFonts w:ascii="Arial" w:eastAsia="Times New Roman" w:hAnsi="Arial" w:cs="Arial"/>
          <w:sz w:val="23"/>
          <w:szCs w:val="23"/>
          <w:lang w:eastAsia="ru-RU"/>
        </w:rPr>
        <w:t>пуш</w:t>
      </w:r>
      <w:proofErr w:type="spellEnd"/>
      <w:r w:rsidRPr="00A75B71">
        <w:rPr>
          <w:rFonts w:ascii="Arial" w:eastAsia="Times New Roman" w:hAnsi="Arial" w:cs="Arial"/>
          <w:sz w:val="23"/>
          <w:szCs w:val="23"/>
          <w:lang w:eastAsia="ru-RU"/>
        </w:rPr>
        <w:t>-уведомления) и/или открытия дверцы Робота-доставщика с соблюдением предусмотренного Сервисом порядка. С момента совершения таких действий презумпция целостности содержимого Отправления считается примененной, а обжалование факта недоставки/неполноты содержимого допускается только при предоставлении Заказчиком видеоматериалов или иных бесспорных доказательств, полученных в момент приемки.</w:t>
      </w:r>
    </w:p>
    <w:p w14:paraId="476CBE06"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7.6. Принимая во внимание условия п. 7.5 Оферты, Заказчик обязуется своими силами и за свой счет разрешать споры и урегулировать претензии третьих лиц в отношении Логотипа или иной предоставленной информации о Заказчике в связи с их размещением по Договору, а также в связи с использованием способами, предусмотренными п. 3.2.5 Оферты, либо возместить убытки (включая судебные расходы), причиненные Яндексу и/или его аффилированным лицам в связи с претензиями и исками, основанием предъявления которых явилось размещение Логотипа Заказчика или иной информации о Заказчике, а также использование их способами, предусмотренными п. 3.2.5 Оферты. В случае если содержание, форма и/или размещение Логотипа или информации о Заказчике по Договору явилось основанием для предъявления к Яндексу и/или его аффилированным лицам </w:t>
      </w:r>
      <w:r w:rsidRPr="00A75B71">
        <w:rPr>
          <w:rFonts w:ascii="Arial" w:eastAsia="Times New Roman" w:hAnsi="Arial" w:cs="Arial"/>
          <w:sz w:val="23"/>
          <w:szCs w:val="23"/>
          <w:lang w:eastAsia="ru-RU"/>
        </w:rPr>
        <w:lastRenderedPageBreak/>
        <w:t>предписаний по уплате штрафных санкций со стороны государственных органов, Заказчик обязуется незамедлительно по требованию Яндекса предоставить ему всю запрашиваемую информацию, касающуюся размещения и содержания Логотипа или информации о Заказчике, содействовать Яндексу и/или его аффилированным лицам в урегулировании предписаний, а также возместить все убытки (включая расходы по уплате штрафов), причиненные Яндексу и/или его аффилированным лицам вследствие предъявления им предписаний в результате размещения Логотипа или информации о Заказчике.</w:t>
      </w:r>
    </w:p>
    <w:p w14:paraId="31C2BBC1"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7.6.1. В случае причинения ущерба Роботу-доставщику по вине Отправителя, Получателя, иного лица, действовавшего от имени Заказчика или в связи с Запросом Заказчика, Заказчик обязуется по требованию Яндекса возместить документально подтвержденные убытки Яндекса и/или Партнера (включая реальный ущерб и расходы на восстановление Робота-доставщика), а также уплатить штраф в размере 10 000 (десять тысяч) рублей за каждый документально подтвержденный факт нецелевого обращения с Роботом-доставщиком (включая попытки несанкционированного вскрытия, перемещения способом, не предусмотренным инструкцией, использования не по назначению). Уплата штрафа не освобождает Заказчика от возмещения реального ущерба. Требование об уплате штрафа и/или возмещении ущерба может быть направлено Яндексом в течение 30 (тридцати) календарных дней с момента, когда Яндексу стало или должно было стать известно о факте причинения ущерба</w:t>
      </w:r>
    </w:p>
    <w:p w14:paraId="16A9B135"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7.7. Стороны освобождаются от ответственности за неисполнение и/или ненадлежащие исполнение обязательств по настоящему Договору, если такое неисполнение явилось следствием обстоятельств непреодолимой силы (форс-мажор), не зависящих от воли Сторон, к которым, среди прочих, относятся стихийные бедствия, пожары, техногенные аварии и катастрофы, аварии на инженерных сооружениях и коммуникациях, массовые беспорядки, военные действия, террористические акты, бунты, гражданские волнения, забастовки, нормативные акты органов государственной власти и местного самоуправления, препятствующие исполнению Сторонами своих обязательств по настоящему Договору, то есть чрезвычайные и непреодолимые при данных условиях обстоятельства, наступившие после заключения настоящего Договора. Сторона, ссылающаяся на невозможность выполнения обязательств вследствие наступления обстоятельств непреодолимой силы, обязана незамедлительно уведомить об этом другую Сторону. Факт наступления обстоятельств непреодолимой силы должен быть подтвержден соответствующими компетентными организациями.</w:t>
      </w:r>
    </w:p>
    <w:p w14:paraId="07000CC8"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t>8. Срок действия Договора</w:t>
      </w:r>
    </w:p>
    <w:p w14:paraId="27F715EC"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8.1. Договор вступает в силу с момента акцепта Оферты, как указано в преамбуле, и действует в течение 1 (одного) года.</w:t>
      </w:r>
    </w:p>
    <w:p w14:paraId="4D10BA3A"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8.2. Если ни одна из Сторон не уведомит другую Сторону о своем желании прекратить сотрудничество не менее чем за 30 (тридцать) календарных дней до даты истечения срока действия Договора, срок действия Договора автоматически продлевается на год. Количество таких автоматических продлений не ограничено.</w:t>
      </w:r>
    </w:p>
    <w:p w14:paraId="15C52574"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lastRenderedPageBreak/>
        <w:t>8.3. Настоящий Договор может быть расторгнут:</w:t>
      </w:r>
    </w:p>
    <w:p w14:paraId="473A9993"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8.3.1. по соглашению Сторон в любое время;</w:t>
      </w:r>
    </w:p>
    <w:p w14:paraId="2E226C5A"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8.3.2. любой из Сторон в одностороннем внесудебном порядке с обязательным предварительным письменным уведомлением другой Стороны не менее чем за 10 (десять) календарных дней до предполагаемой даты расторжения;</w:t>
      </w:r>
    </w:p>
    <w:p w14:paraId="79A38B43"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8.3.3. Яндексом в одностороннем внесудебном порядке с обязательным предварительным письменным уведомлением Заказчика не менее чем за 3 (три) календарных дня до предполагаемой даты расторжения, в случае отзыва Яндексом Оферты в порядке, указанном в преамбуле Оферты.</w:t>
      </w:r>
    </w:p>
    <w:p w14:paraId="12228FFD"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8.4. Обязательства Сторон по Договору, которые в силу своей природы должны продолжать действовать (включая, но не ограничиваясь, обязательства в отношении проведения взаиморасчетов), остаются в силе после окончания срока действия Договора.</w:t>
      </w:r>
    </w:p>
    <w:p w14:paraId="52FAA01F"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t>9. Гарантии, заверения об обстоятельствах</w:t>
      </w:r>
    </w:p>
    <w:p w14:paraId="73DD9C7A"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9.1. Производя Акцепт Оферты, Заказчик (или представитель Заказчика, в том числе физическое лицо, должным образом уполномоченное заключить Договор от лица Заказчика) заверяет об обстоятельствах, что:</w:t>
      </w:r>
    </w:p>
    <w:p w14:paraId="17C8DEA5"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9.1.1. Логотип и иная информация о Заказчике соответствуют требованиям применимого законодательства.</w:t>
      </w:r>
    </w:p>
    <w:p w14:paraId="10123031"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9.1.2. Размещение (воспроизведение, показ), иное использование Яндексом и/или его аффилированными лицами Логотипа или иной предоставленной Яндексу информации не нарушает и не влечёт за собой нарушение каких-либо прав третьих лиц и действующего законодательства.</w:t>
      </w:r>
    </w:p>
    <w:p w14:paraId="24CF8FE2"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9.1.3. В отношении Логотипа и информации о Заказчике отсутствуют какие-либо обременения, ограничения или иные обстоятельства (включая какие-либо права третьих лиц), которые могли бы воспрепятствовать или ограничивать передачу Логотипа и информации о Заказчике для использования Яндексу и/или его аффилированным лицам, или дальнейшее использование Логотипа и информации о Заказчике Яндексом и/или его аффилированными лицами в пределах, разрешенных Договором.</w:t>
      </w:r>
    </w:p>
    <w:p w14:paraId="49CFA0E6"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9.1.4. Использование Яндексом и/или его аффилированными лицами Логотипа и информации о Заказчике в рамках Договора не требует выплаты третьим лицам вознаграждения со стороны Яндекса.</w:t>
      </w:r>
    </w:p>
    <w:p w14:paraId="3D5C828E"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9.1.5. Использование Яндексом и/или его аффилированными лицами Логотипа и информации о Заказчике в рамках Договора полностью соответствует действующему законодательству, в том числе законодательству о рекламе, защите конкуренции, </w:t>
      </w:r>
      <w:r w:rsidRPr="00A75B71">
        <w:rPr>
          <w:rFonts w:ascii="Arial" w:eastAsia="Times New Roman" w:hAnsi="Arial" w:cs="Arial"/>
          <w:sz w:val="23"/>
          <w:szCs w:val="23"/>
          <w:lang w:eastAsia="ru-RU"/>
        </w:rPr>
        <w:lastRenderedPageBreak/>
        <w:t>защите прав потребителей, об интеллектуальной собственности и не влечет за собой нарушения прав третьих лиц.</w:t>
      </w:r>
    </w:p>
    <w:p w14:paraId="210943C0"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9.2. Заверения об обстоятельствах, указанные в пункте 9.1 Договора, имеют существенное значение для Яндекса, и Яндекс полагается на них при заключении и исполнении Договора.</w:t>
      </w:r>
    </w:p>
    <w:p w14:paraId="7B78DF22"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t>10. Персональные данные</w:t>
      </w:r>
    </w:p>
    <w:p w14:paraId="67151901"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10.1. Каждая из Сторон является оператором персональных данных, в том числе обрабатываемых в рамках выполнения обязательств, предусмотренных Договором. Для целей Договора под персональными данными понимаются сведения, являющиеся таковыми в соответствии с законодательством Российской Федерации и относящиеся к работникам, иным представителям Сторон, в том числе – непосредственно участвующим в исполнении Договора, и третьим лицам, данные которых передаются другой Стороне.</w:t>
      </w:r>
    </w:p>
    <w:p w14:paraId="2F6D2CBB"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10.2. Передача персональных данных не рассматривается Сторонами как поручение обработки персональных данных.</w:t>
      </w:r>
    </w:p>
    <w:p w14:paraId="0A59D4F5"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10.3. Каждая из Сторон обеспечивает конфиденциальность полученных в рамках Договора персональных данных от другой Стороны, соблюдение требований к обработке персональных данных, установленных Федеральным законом № 152-ФЗ от 27.07.2006 «О персональных данных» и принятыми в его исполнение нормативными правовыми актами, и несет ответственность за принятие всех необходимых правовых, организационных и технических мер защиты персональных данных от неправомерного или случайного доступа к ним, уничтожения, изменения, блокирования, копирования, распространения персональных данных, а также от иных неправомерных действий с такими данными.</w:t>
      </w:r>
    </w:p>
    <w:p w14:paraId="334B785F"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10.4. Ответственность за правомерность и достоверность персональных данных, предоставляемых Сторонами друг другу в целях исполнения Договора, а также за получение согласия субъектов на передачу их персональных данных другой Стороне в порядке, предусмотренном законодательством Российской Федерации, несет Сторона, передающая персональные данные.</w:t>
      </w:r>
    </w:p>
    <w:p w14:paraId="7155A548"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10.5. Сторона, получившая персональные данные от другой Стороны, не принимает на себя обязательства по информированию субъектов, персональные данные которых ей переданы, о начале их обработки, поскольку обязанность осуществить соответствующее информирование при получении согласия на такую передачу несет передавшая персональные данные Сторона.</w:t>
      </w:r>
    </w:p>
    <w:p w14:paraId="7DB2B403"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10.6. Сторона, получающая персональные данные, имеет право в целях исполнения Договора в необходимом для этого объеме привлекать к обработке полученных персональных данных аффилированных с такой Стороной лиц.</w:t>
      </w:r>
    </w:p>
    <w:p w14:paraId="4BB0D6D8"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10.7. При этом Стороны признают, что Услуги, оказываемые Яндексом по настоящему Договору, не могут быть оказаны в отношении Корпоративных Пользователей и/или </w:t>
      </w:r>
      <w:r w:rsidRPr="00A75B71">
        <w:rPr>
          <w:rFonts w:ascii="Arial" w:eastAsia="Times New Roman" w:hAnsi="Arial" w:cs="Arial"/>
          <w:sz w:val="23"/>
          <w:szCs w:val="23"/>
          <w:lang w:eastAsia="ru-RU"/>
        </w:rPr>
        <w:lastRenderedPageBreak/>
        <w:t>представителей Заказчика, которые не предоставили или отозвали свое согласие на обработку их персональных данных в порядке, предусмотренном законодательством РФ.</w:t>
      </w:r>
    </w:p>
    <w:p w14:paraId="5A2EEAC4"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t>11. Правила корпоративной этики</w:t>
      </w:r>
    </w:p>
    <w:p w14:paraId="54F15A49"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11.1. Стороны руководствуются Антикоррупционной оговоркой, размещенной в сети Интернет по адресу: </w:t>
      </w:r>
      <w:hyperlink r:id="rId28" w:tgtFrame="_blank" w:history="1">
        <w:r w:rsidRPr="00A75B71">
          <w:rPr>
            <w:rFonts w:ascii="Arial" w:eastAsia="Times New Roman" w:hAnsi="Arial" w:cs="Arial"/>
            <w:color w:val="4E79EB"/>
            <w:sz w:val="23"/>
            <w:szCs w:val="23"/>
            <w:u w:val="single"/>
            <w:lang w:eastAsia="ru-RU"/>
          </w:rPr>
          <w:t>https://yandex.ru/legal/anti_corruption_clause/ru/</w:t>
        </w:r>
      </w:hyperlink>
      <w:r w:rsidRPr="00A75B71">
        <w:rPr>
          <w:rFonts w:ascii="Arial" w:eastAsia="Times New Roman" w:hAnsi="Arial" w:cs="Arial"/>
          <w:sz w:val="23"/>
          <w:szCs w:val="23"/>
          <w:lang w:eastAsia="ru-RU"/>
        </w:rPr>
        <w:t> (далее - «Антикоррупционная оговорка»). Заказчик подтверждает, что ознакомлен с условиями Антикоррупционной оговорки и принимает их в полном объёме.</w:t>
      </w:r>
    </w:p>
    <w:p w14:paraId="4A2190BD"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Яндекс вправе вносить изменения в Антикоррупционную оговорку в одностороннем порядке путем публикации ее обновленной редакции по указанному адресу. Обновленная редакция Антикоррупционной оговорки вступает в силу с момента её размещения. Заказчик обязуется самостоятельно отслеживать актуальную редакцию Антикоррупционной оговорки и соблюдать её условия.</w:t>
      </w:r>
    </w:p>
    <w:p w14:paraId="04BA83EC"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11.2. Стороны соглашаются, что экспорт, импорт и реэкспорт товаров, услуг, технологий и информации могут регулироваться торговыми законами и правилами, принятыми компетентными органами («Торговые правила»), в частности, экспортными законами и правилами иностранных государств и ООН. Стороны заявляют и гарантируют, что при выполнении своих обязательств по Договору они соблюдают применимые Торговые правила, включая, но не ограничиваясь, санкционные требования, правила экспортного контроля, торговые эмбарго и </w:t>
      </w:r>
      <w:proofErr w:type="spellStart"/>
      <w:r w:rsidRPr="00A75B71">
        <w:rPr>
          <w:rFonts w:ascii="Arial" w:eastAsia="Times New Roman" w:hAnsi="Arial" w:cs="Arial"/>
          <w:sz w:val="23"/>
          <w:szCs w:val="23"/>
          <w:lang w:eastAsia="ru-RU"/>
        </w:rPr>
        <w:t>антибойкотные</w:t>
      </w:r>
      <w:proofErr w:type="spellEnd"/>
      <w:r w:rsidRPr="00A75B71">
        <w:rPr>
          <w:rFonts w:ascii="Arial" w:eastAsia="Times New Roman" w:hAnsi="Arial" w:cs="Arial"/>
          <w:sz w:val="23"/>
          <w:szCs w:val="23"/>
          <w:lang w:eastAsia="ru-RU"/>
        </w:rPr>
        <w:t xml:space="preserve"> ограничения.</w:t>
      </w:r>
    </w:p>
    <w:p w14:paraId="02639F5F"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Заказчик несет ответственность за определение того, подпадают ли товары Заказчика под действие таких Торговых правил, обязуется получить все необходимые лицензии, одобрения, разрешения и / или исключения к ним и предоставить Яндексу всю соответствующую информацию, до выполнения Яндексом соответствующих Услуг.</w:t>
      </w:r>
    </w:p>
    <w:p w14:paraId="42E5C08D"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Заказчик обязуется письменно уведомлять Яндекс, если Товар подпадают под действие Торговых правил. В таком случае Заказчик уведомляет Яндекс о существующих ограничениях и предоставляет любую необходимую информацию о таких ограничениях.</w:t>
      </w:r>
    </w:p>
    <w:p w14:paraId="0318AE2E"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Яндекс оставляет за собой право приостановить оказание Услуг без какой-либо ответственности в случаях применения любых Торговых правил к товарам Заказчика, введения новых / повторных или изменения действовавших Торговых правил.</w:t>
      </w:r>
    </w:p>
    <w:p w14:paraId="64DED3BB"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Заказчик освобождает Яндекс от ответственности в связи с возможными нарушениями применимых Торговых правил и возместит Яндексу все расходы и убытки, включая расходы на консультантов, связанные с защитой интересов Яндекса по фактам возможного нарушения применимых Торговых правил.</w:t>
      </w:r>
    </w:p>
    <w:p w14:paraId="536D8F8A"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t>12. Прочие условия</w:t>
      </w:r>
    </w:p>
    <w:p w14:paraId="2D28937A"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lastRenderedPageBreak/>
        <w:t>12.1. Договор и его исполнение регулируется в соответствии с законодательством Российской Федерации.</w:t>
      </w:r>
    </w:p>
    <w:p w14:paraId="08AE69D8"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12.2. Любые изменения и дополнения к Договор, действительны при условии, если они совершены в письменной форме и подписаны обеими Сторонами, если настоящим Договором прямо не предусмотрено иное.</w:t>
      </w:r>
    </w:p>
    <w:p w14:paraId="261F31A0"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12.3. Любые уведомления по настоящему Договору направляются уведомляющей Стороной в адрес уведомляемой Стороны по электронной почте, факсом, курьером или почтой с уведомлением о вручении. При этом копии документов, доставленные по электронной почте или по факсу, признаются </w:t>
      </w:r>
      <w:proofErr w:type="gramStart"/>
      <w:r w:rsidRPr="00A75B71">
        <w:rPr>
          <w:rFonts w:ascii="Arial" w:eastAsia="Times New Roman" w:hAnsi="Arial" w:cs="Arial"/>
          <w:sz w:val="23"/>
          <w:szCs w:val="23"/>
          <w:lang w:eastAsia="ru-RU"/>
        </w:rPr>
        <w:t>Сторонами</w:t>
      </w:r>
      <w:proofErr w:type="gramEnd"/>
      <w:r w:rsidRPr="00A75B71">
        <w:rPr>
          <w:rFonts w:ascii="Arial" w:eastAsia="Times New Roman" w:hAnsi="Arial" w:cs="Arial"/>
          <w:sz w:val="23"/>
          <w:szCs w:val="23"/>
          <w:lang w:eastAsia="ru-RU"/>
        </w:rPr>
        <w:t xml:space="preserve"> имеющими юридическую силу до момента обмена оригиналами, который Стороны производят в возможно короткие сроки.</w:t>
      </w:r>
    </w:p>
    <w:p w14:paraId="15BF9CC5"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12.4. Стороны установили, что любые сообщения, уведомления в рамках исполнения настоящего Договора должны быть направлены на адреса электронной почты, прямо поименованные настоящим Договором. Для Яндекса: любые адреса электронной почты с доменом </w:t>
      </w:r>
      <w:hyperlink r:id="rId29" w:history="1">
        <w:r w:rsidRPr="00A75B71">
          <w:rPr>
            <w:rFonts w:ascii="Arial" w:eastAsia="Times New Roman" w:hAnsi="Arial" w:cs="Arial"/>
            <w:color w:val="4E79EB"/>
            <w:sz w:val="23"/>
            <w:szCs w:val="23"/>
            <w:u w:val="single"/>
            <w:lang w:eastAsia="ru-RU"/>
          </w:rPr>
          <w:t>yandex-team.ru</w:t>
        </w:r>
      </w:hyperlink>
      <w:r w:rsidRPr="00A75B71">
        <w:rPr>
          <w:rFonts w:ascii="Arial" w:eastAsia="Times New Roman" w:hAnsi="Arial" w:cs="Arial"/>
          <w:sz w:val="23"/>
          <w:szCs w:val="23"/>
          <w:lang w:eastAsia="ru-RU"/>
        </w:rPr>
        <w:t>. Для Заказчика: адрес электронной почты, указанный Заказчиком при Процедуре Регистрации, как указано в преамбуле Оферты. В случае изменения адресов электронной почты или доменных имен корпоративных доменов, указанных в настоящем пункте, Сторона должна в письменном виде уведомить другую Сторону в течение 1 (одного) рабочего дня с момента такого изменения. Сторона несет риск возникновения неблагоприятных последствий, вызванных не уведомлением другой Стороны о факте смены адресов электронной почты или доменных имен корпоративных доменов.</w:t>
      </w:r>
    </w:p>
    <w:p w14:paraId="72EDFCA4"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12.5. Стороны принимают на себя всю ответственность за действия лиц, имеющих доступ к каналам связи, указанным в п. 12.4. настоящего Договора. Все действия, совершенные с использованием вышеуказанных каналов связи, являются совершенными надлежащим образом уполномоченными представителями Сторон.</w:t>
      </w:r>
    </w:p>
    <w:p w14:paraId="2F021FEF"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12.6. В случае изменения реквизитов Сторон, содержащихся в разделе 13 настоящего Договора, а также перечня ответственных лиц за взаимодействие по Договору, Стороны обязаны уведомить другую Сторону о произошедших изменениях в течение 5 (пяти) рабочих дней путем направления письменного уведомления другой Стороне, а также направления копии текста уведомления по адресу электронной почты.</w:t>
      </w:r>
    </w:p>
    <w:p w14:paraId="7F8FCD24"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12.7. Все акты, приложения, дополнительные соглашения и дополнения к Договору являются неотъемлемой частью Договора.</w:t>
      </w:r>
    </w:p>
    <w:p w14:paraId="4ABDDC8F"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12.8. В случае если одно или более положений Договора будут признаны недействительными, такая недействительность не оказывает влияния на действительность любого другого положения Договора и Договора в целом.</w:t>
      </w:r>
    </w:p>
    <w:p w14:paraId="70C324CD"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12.9. Все споры и разногласия между Сторонами по Договору, в связи с Договором и/или его исполнением Стороны будут стремиться урегулировать путем переговоров. Применение обязательного досудебного (претензионного) порядка разрешения споров обязательно. Сторона, права которой нарушены, до обращения в суд обязана </w:t>
      </w:r>
      <w:r w:rsidRPr="00A75B71">
        <w:rPr>
          <w:rFonts w:ascii="Arial" w:eastAsia="Times New Roman" w:hAnsi="Arial" w:cs="Arial"/>
          <w:sz w:val="23"/>
          <w:szCs w:val="23"/>
          <w:lang w:eastAsia="ru-RU"/>
        </w:rPr>
        <w:lastRenderedPageBreak/>
        <w:t>предъявить другой Стороне письменную претензию с изложением своих требований. Срок рассмотрения претензии – 30 (тридцать) календарных дней со дня ее получения. Если в указанный срок требования не удовлетворены, спор подлежит разрешению в Арбитражном суде г. Москвы.</w:t>
      </w:r>
    </w:p>
    <w:p w14:paraId="0967B7EC"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12.10. Информация, содержащаяся в Договоре, а также факт заключения Договора имеют конфиденциальный характер. За исключением случаев, прямо указанных в Договоре или предварительно согласованных Сторонами в письменной форме в виде дополнительного соглашения к Договору, ни одна из Сторон не вправе каким-либо образом использовать полное, сокращенное фирменное наименование, товарные знаки, коммерческие обозначения и иные средства индивидуализации, принадлежащие второй Стороне, без предварительного разрешения последней.</w:t>
      </w:r>
    </w:p>
    <w:p w14:paraId="6B079E7E"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12.11. Слова, означающие только единственное число, также включают множественное число и, наоборот, в зависимости от контекста.</w:t>
      </w:r>
    </w:p>
    <w:p w14:paraId="1E5825BC"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12.12. После подписания Договора обеими Сторонами, все предыдущие переговоры и переписка, как в устной, так и в письменной форме, касающиеся его предмета, теряют силу.</w:t>
      </w:r>
    </w:p>
    <w:p w14:paraId="36AC6EBF" w14:textId="77777777" w:rsidR="00A75B71" w:rsidRPr="00A75B71" w:rsidRDefault="00A75B71" w:rsidP="00A75B71">
      <w:pPr>
        <w:spacing w:after="300" w:line="420" w:lineRule="atLeast"/>
        <w:outlineLvl w:val="1"/>
        <w:rPr>
          <w:rFonts w:ascii="Arial" w:eastAsia="Times New Roman" w:hAnsi="Arial" w:cs="Arial"/>
          <w:sz w:val="36"/>
          <w:szCs w:val="36"/>
          <w:lang w:eastAsia="ru-RU"/>
        </w:rPr>
      </w:pPr>
      <w:r w:rsidRPr="00A75B71">
        <w:rPr>
          <w:rFonts w:ascii="Arial" w:eastAsia="Times New Roman" w:hAnsi="Arial" w:cs="Arial"/>
          <w:sz w:val="36"/>
          <w:szCs w:val="36"/>
          <w:lang w:eastAsia="ru-RU"/>
        </w:rPr>
        <w:t>13. Реквизиты Яндекса</w:t>
      </w:r>
    </w:p>
    <w:p w14:paraId="102159E0"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ООО «</w:t>
      </w:r>
      <w:proofErr w:type="spellStart"/>
      <w:r w:rsidRPr="00A75B71">
        <w:rPr>
          <w:rFonts w:ascii="Arial" w:eastAsia="Times New Roman" w:hAnsi="Arial" w:cs="Arial"/>
          <w:sz w:val="23"/>
          <w:szCs w:val="23"/>
          <w:lang w:eastAsia="ru-RU"/>
        </w:rPr>
        <w:t>Яндекс.Доставка</w:t>
      </w:r>
      <w:proofErr w:type="spellEnd"/>
      <w:r w:rsidRPr="00A75B71">
        <w:rPr>
          <w:rFonts w:ascii="Arial" w:eastAsia="Times New Roman" w:hAnsi="Arial" w:cs="Arial"/>
          <w:sz w:val="23"/>
          <w:szCs w:val="23"/>
          <w:lang w:eastAsia="ru-RU"/>
        </w:rPr>
        <w:t>»</w:t>
      </w:r>
    </w:p>
    <w:p w14:paraId="6A819A99"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 xml:space="preserve">Место нахождения: 123112, г. Москва, </w:t>
      </w:r>
      <w:proofErr w:type="spellStart"/>
      <w:r w:rsidRPr="00A75B71">
        <w:rPr>
          <w:rFonts w:ascii="Arial" w:eastAsia="Times New Roman" w:hAnsi="Arial" w:cs="Arial"/>
          <w:sz w:val="23"/>
          <w:szCs w:val="23"/>
          <w:lang w:eastAsia="ru-RU"/>
        </w:rPr>
        <w:t>вн</w:t>
      </w:r>
      <w:proofErr w:type="spellEnd"/>
      <w:r w:rsidRPr="00A75B71">
        <w:rPr>
          <w:rFonts w:ascii="Arial" w:eastAsia="Times New Roman" w:hAnsi="Arial" w:cs="Arial"/>
          <w:sz w:val="23"/>
          <w:szCs w:val="23"/>
          <w:lang w:eastAsia="ru-RU"/>
        </w:rPr>
        <w:t xml:space="preserve">. тер. г. муниципальный округ Пресненский, проезд 1-й Красногвардейский, д. 22, стр. 1, этаж 13, </w:t>
      </w:r>
      <w:proofErr w:type="spellStart"/>
      <w:r w:rsidRPr="00A75B71">
        <w:rPr>
          <w:rFonts w:ascii="Arial" w:eastAsia="Times New Roman" w:hAnsi="Arial" w:cs="Arial"/>
          <w:sz w:val="23"/>
          <w:szCs w:val="23"/>
          <w:lang w:eastAsia="ru-RU"/>
        </w:rPr>
        <w:t>помещ</w:t>
      </w:r>
      <w:proofErr w:type="spellEnd"/>
      <w:r w:rsidRPr="00A75B71">
        <w:rPr>
          <w:rFonts w:ascii="Arial" w:eastAsia="Times New Roman" w:hAnsi="Arial" w:cs="Arial"/>
          <w:sz w:val="23"/>
          <w:szCs w:val="23"/>
          <w:lang w:eastAsia="ru-RU"/>
        </w:rPr>
        <w:t>. 13-40</w:t>
      </w:r>
    </w:p>
    <w:p w14:paraId="0914D094"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ОГРН: 5137746103677</w:t>
      </w:r>
    </w:p>
    <w:p w14:paraId="7E926DF1"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ИНН: 7716760301 \ КПП: 997750001</w:t>
      </w:r>
    </w:p>
    <w:p w14:paraId="5290AEE3"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Банковские реквизиты:</w:t>
      </w:r>
    </w:p>
    <w:p w14:paraId="13920984"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Расчетный счёт 40702810800000067899 в АО «Райффайзенбанк»</w:t>
      </w:r>
    </w:p>
    <w:p w14:paraId="6483D8A1"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БИК: 044525700 Корреспондентский счёт 30101810200000000700</w:t>
      </w:r>
    </w:p>
    <w:p w14:paraId="311A83DD"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sz w:val="23"/>
          <w:szCs w:val="23"/>
          <w:lang w:eastAsia="ru-RU"/>
        </w:rPr>
        <w:t>Для технических вопросов используйте раздел “Помощь”, размещенный в Личном кабинете.</w:t>
      </w:r>
    </w:p>
    <w:p w14:paraId="614173EC"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i/>
          <w:iCs/>
          <w:sz w:val="23"/>
          <w:szCs w:val="23"/>
          <w:lang w:eastAsia="ru-RU"/>
        </w:rPr>
        <w:t>Дата публикации документа: 28 августа 2026 г.</w:t>
      </w:r>
    </w:p>
    <w:p w14:paraId="27091F3E"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i/>
          <w:iCs/>
          <w:sz w:val="23"/>
          <w:szCs w:val="23"/>
          <w:lang w:eastAsia="ru-RU"/>
        </w:rPr>
        <w:t>Дата вступления в силу: 28 августа 2026 г.</w:t>
      </w:r>
    </w:p>
    <w:p w14:paraId="240066B1"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i/>
          <w:iCs/>
          <w:sz w:val="23"/>
          <w:szCs w:val="23"/>
          <w:lang w:eastAsia="ru-RU"/>
        </w:rPr>
        <w:t>Предыдущая версия документа: </w:t>
      </w:r>
      <w:hyperlink r:id="rId30" w:history="1">
        <w:r w:rsidRPr="00A75B71">
          <w:rPr>
            <w:rFonts w:ascii="Arial" w:eastAsia="Times New Roman" w:hAnsi="Arial" w:cs="Arial"/>
            <w:i/>
            <w:iCs/>
            <w:color w:val="4E79EB"/>
            <w:sz w:val="23"/>
            <w:szCs w:val="23"/>
            <w:u w:val="single"/>
            <w:lang w:eastAsia="ru-RU"/>
          </w:rPr>
          <w:t>https://yandex.ru/legal/logistics_corporate_prepaid_offer/ru/22052026</w:t>
        </w:r>
      </w:hyperlink>
    </w:p>
    <w:p w14:paraId="3E704D9F"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i/>
          <w:iCs/>
          <w:sz w:val="23"/>
          <w:szCs w:val="23"/>
          <w:lang w:eastAsia="ru-RU"/>
        </w:rPr>
        <w:lastRenderedPageBreak/>
        <w:t>Предыдущая версия документа: </w:t>
      </w:r>
      <w:hyperlink r:id="rId31" w:tgtFrame="_blank" w:history="1">
        <w:r w:rsidRPr="00A75B71">
          <w:rPr>
            <w:rFonts w:ascii="Arial" w:eastAsia="Times New Roman" w:hAnsi="Arial" w:cs="Arial"/>
            <w:i/>
            <w:iCs/>
            <w:color w:val="4E79EB"/>
            <w:sz w:val="23"/>
            <w:szCs w:val="23"/>
            <w:u w:val="single"/>
            <w:lang w:eastAsia="ru-RU"/>
          </w:rPr>
          <w:t>https://yandex.ru/legal/logistics_corporate_prepaid_offer/ru/26012026</w:t>
        </w:r>
      </w:hyperlink>
    </w:p>
    <w:p w14:paraId="755EA4E0"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i/>
          <w:iCs/>
          <w:sz w:val="23"/>
          <w:szCs w:val="23"/>
          <w:lang w:eastAsia="ru-RU"/>
        </w:rPr>
        <w:t>Предыдущая версия документа: </w:t>
      </w:r>
      <w:hyperlink r:id="rId32" w:tgtFrame="_blank" w:history="1">
        <w:r w:rsidRPr="00A75B71">
          <w:rPr>
            <w:rFonts w:ascii="Arial" w:eastAsia="Times New Roman" w:hAnsi="Arial" w:cs="Arial"/>
            <w:i/>
            <w:iCs/>
            <w:color w:val="4E79EB"/>
            <w:sz w:val="23"/>
            <w:szCs w:val="23"/>
            <w:u w:val="single"/>
            <w:lang w:eastAsia="ru-RU"/>
          </w:rPr>
          <w:t>https://yandex.ru/legal/logistics_corporate_prepaid_offer/ru/26082025</w:t>
        </w:r>
      </w:hyperlink>
    </w:p>
    <w:p w14:paraId="4AE81697"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i/>
          <w:iCs/>
          <w:sz w:val="23"/>
          <w:szCs w:val="23"/>
          <w:lang w:eastAsia="ru-RU"/>
        </w:rPr>
        <w:t>Предыдущая версия документа: </w:t>
      </w:r>
      <w:hyperlink r:id="rId33" w:tgtFrame="_blank" w:history="1">
        <w:r w:rsidRPr="00A75B71">
          <w:rPr>
            <w:rFonts w:ascii="Arial" w:eastAsia="Times New Roman" w:hAnsi="Arial" w:cs="Arial"/>
            <w:i/>
            <w:iCs/>
            <w:color w:val="4E79EB"/>
            <w:sz w:val="23"/>
            <w:szCs w:val="23"/>
            <w:u w:val="single"/>
            <w:lang w:eastAsia="ru-RU"/>
          </w:rPr>
          <w:t>https://yandex.ru/legal/logistics_corporate_prepaid_offer/07102022</w:t>
        </w:r>
      </w:hyperlink>
    </w:p>
    <w:p w14:paraId="44B78A61"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i/>
          <w:iCs/>
          <w:sz w:val="23"/>
          <w:szCs w:val="23"/>
          <w:lang w:eastAsia="ru-RU"/>
        </w:rPr>
        <w:t>Предыдущая версия документа: </w:t>
      </w:r>
      <w:hyperlink r:id="rId34" w:tgtFrame="_blank" w:history="1">
        <w:r w:rsidRPr="00A75B71">
          <w:rPr>
            <w:rFonts w:ascii="Arial" w:eastAsia="Times New Roman" w:hAnsi="Arial" w:cs="Arial"/>
            <w:i/>
            <w:iCs/>
            <w:color w:val="4E79EB"/>
            <w:sz w:val="23"/>
            <w:szCs w:val="23"/>
            <w:u w:val="single"/>
            <w:lang w:eastAsia="ru-RU"/>
          </w:rPr>
          <w:t>https://yandex.ru/legal/logistics_corporate_prepaid_offer/12072022</w:t>
        </w:r>
      </w:hyperlink>
    </w:p>
    <w:p w14:paraId="504477D0"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i/>
          <w:iCs/>
          <w:sz w:val="23"/>
          <w:szCs w:val="23"/>
          <w:lang w:eastAsia="ru-RU"/>
        </w:rPr>
        <w:t>Предыдущая версия документа: </w:t>
      </w:r>
      <w:hyperlink r:id="rId35" w:tgtFrame="_blank" w:history="1">
        <w:r w:rsidRPr="00A75B71">
          <w:rPr>
            <w:rFonts w:ascii="Arial" w:eastAsia="Times New Roman" w:hAnsi="Arial" w:cs="Arial"/>
            <w:i/>
            <w:iCs/>
            <w:color w:val="4E79EB"/>
            <w:sz w:val="23"/>
            <w:szCs w:val="23"/>
            <w:u w:val="single"/>
            <w:lang w:eastAsia="ru-RU"/>
          </w:rPr>
          <w:t>https://yandex.ru/legal/logistics_corporate_prepaid_offer/31032022</w:t>
        </w:r>
      </w:hyperlink>
    </w:p>
    <w:p w14:paraId="6DB558D3" w14:textId="77777777" w:rsidR="00A75B71" w:rsidRPr="00A75B71" w:rsidRDefault="00A75B71" w:rsidP="00A75B71">
      <w:pPr>
        <w:spacing w:after="300" w:line="300" w:lineRule="atLeast"/>
        <w:rPr>
          <w:rFonts w:ascii="Arial" w:eastAsia="Times New Roman" w:hAnsi="Arial" w:cs="Arial"/>
          <w:sz w:val="23"/>
          <w:szCs w:val="23"/>
          <w:lang w:eastAsia="ru-RU"/>
        </w:rPr>
      </w:pPr>
      <w:r w:rsidRPr="00A75B71">
        <w:rPr>
          <w:rFonts w:ascii="Arial" w:eastAsia="Times New Roman" w:hAnsi="Arial" w:cs="Arial"/>
          <w:i/>
          <w:iCs/>
          <w:sz w:val="23"/>
          <w:szCs w:val="23"/>
          <w:lang w:eastAsia="ru-RU"/>
        </w:rPr>
        <w:t>Предыдущая версия документа: </w:t>
      </w:r>
      <w:hyperlink r:id="rId36" w:tgtFrame="_blank" w:history="1">
        <w:r w:rsidRPr="00A75B71">
          <w:rPr>
            <w:rFonts w:ascii="Arial" w:eastAsia="Times New Roman" w:hAnsi="Arial" w:cs="Arial"/>
            <w:i/>
            <w:iCs/>
            <w:color w:val="4E79EB"/>
            <w:sz w:val="23"/>
            <w:szCs w:val="23"/>
            <w:u w:val="single"/>
            <w:lang w:eastAsia="ru-RU"/>
          </w:rPr>
          <w:t>https://yandex.ru/legal/logistics_corporate_prepaid_offer/11082021</w:t>
        </w:r>
      </w:hyperlink>
    </w:p>
    <w:p w14:paraId="611D96EE" w14:textId="77777777" w:rsidR="00A75B71" w:rsidRPr="00A75B71" w:rsidRDefault="00A75B71" w:rsidP="00A75B71">
      <w:pPr>
        <w:spacing w:after="100" w:afterAutospacing="1" w:line="300" w:lineRule="atLeast"/>
        <w:rPr>
          <w:rFonts w:ascii="Arial" w:eastAsia="Times New Roman" w:hAnsi="Arial" w:cs="Arial"/>
          <w:sz w:val="23"/>
          <w:szCs w:val="23"/>
          <w:lang w:eastAsia="ru-RU"/>
        </w:rPr>
      </w:pPr>
      <w:r w:rsidRPr="00A75B71">
        <w:rPr>
          <w:rFonts w:ascii="Arial" w:eastAsia="Times New Roman" w:hAnsi="Arial" w:cs="Arial"/>
          <w:i/>
          <w:iCs/>
          <w:sz w:val="23"/>
          <w:szCs w:val="23"/>
          <w:lang w:eastAsia="ru-RU"/>
        </w:rPr>
        <w:t>Предыдущая версия документа: </w:t>
      </w:r>
      <w:hyperlink r:id="rId37" w:tgtFrame="_blank" w:history="1">
        <w:r w:rsidRPr="00A75B71">
          <w:rPr>
            <w:rFonts w:ascii="Arial" w:eastAsia="Times New Roman" w:hAnsi="Arial" w:cs="Arial"/>
            <w:i/>
            <w:iCs/>
            <w:color w:val="4E79EB"/>
            <w:sz w:val="23"/>
            <w:szCs w:val="23"/>
            <w:u w:val="single"/>
            <w:lang w:eastAsia="ru-RU"/>
          </w:rPr>
          <w:t>https://yandex.ru/legal/logistics_corporate_prepaid_offer/08042021</w:t>
        </w:r>
      </w:hyperlink>
    </w:p>
    <w:p w14:paraId="1915ED3F" w14:textId="77777777" w:rsidR="00F568FF" w:rsidRDefault="00F568FF"/>
    <w:sectPr w:rsidR="00F568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2D53B6"/>
    <w:multiLevelType w:val="multilevel"/>
    <w:tmpl w:val="8026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7E4F58"/>
    <w:multiLevelType w:val="multilevel"/>
    <w:tmpl w:val="48EE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6C02AF"/>
    <w:multiLevelType w:val="multilevel"/>
    <w:tmpl w:val="5896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09E"/>
    <w:rsid w:val="003A709E"/>
    <w:rsid w:val="00A75B71"/>
    <w:rsid w:val="00F568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C0513"/>
  <w15:chartTrackingRefBased/>
  <w15:docId w15:val="{D5A7A0E9-F13F-4325-A255-6CB4A945F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75B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75B7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75B7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75B71"/>
    <w:rPr>
      <w:rFonts w:ascii="Times New Roman" w:eastAsia="Times New Roman" w:hAnsi="Times New Roman" w:cs="Times New Roman"/>
      <w:b/>
      <w:bCs/>
      <w:sz w:val="36"/>
      <w:szCs w:val="36"/>
      <w:lang w:eastAsia="ru-RU"/>
    </w:rPr>
  </w:style>
  <w:style w:type="character" w:styleId="a3">
    <w:name w:val="Hyperlink"/>
    <w:basedOn w:val="a0"/>
    <w:uiPriority w:val="99"/>
    <w:semiHidden/>
    <w:unhideWhenUsed/>
    <w:rsid w:val="00A75B71"/>
    <w:rPr>
      <w:color w:val="0000FF"/>
      <w:u w:val="single"/>
    </w:rPr>
  </w:style>
  <w:style w:type="paragraph" w:customStyle="1" w:styleId="pc-navigation-item">
    <w:name w:val="pc-navigation-item"/>
    <w:basedOn w:val="a"/>
    <w:rsid w:val="00A75B7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c-mini-tocsection">
    <w:name w:val="dc-mini-toc__section"/>
    <w:basedOn w:val="a"/>
    <w:rsid w:val="00A75B7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A75B7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A75B71"/>
    <w:rPr>
      <w:b/>
      <w:bCs/>
    </w:rPr>
  </w:style>
  <w:style w:type="character" w:styleId="a6">
    <w:name w:val="Emphasis"/>
    <w:basedOn w:val="a0"/>
    <w:uiPriority w:val="20"/>
    <w:qFormat/>
    <w:rsid w:val="00A75B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3993080">
      <w:bodyDiv w:val="1"/>
      <w:marLeft w:val="0"/>
      <w:marRight w:val="0"/>
      <w:marTop w:val="0"/>
      <w:marBottom w:val="0"/>
      <w:divBdr>
        <w:top w:val="none" w:sz="0" w:space="0" w:color="auto"/>
        <w:left w:val="none" w:sz="0" w:space="0" w:color="auto"/>
        <w:bottom w:val="none" w:sz="0" w:space="0" w:color="auto"/>
        <w:right w:val="none" w:sz="0" w:space="0" w:color="auto"/>
      </w:divBdr>
      <w:divsChild>
        <w:div w:id="1994792268">
          <w:marLeft w:val="0"/>
          <w:marRight w:val="0"/>
          <w:marTop w:val="0"/>
          <w:marBottom w:val="0"/>
          <w:divBdr>
            <w:top w:val="none" w:sz="0" w:space="0" w:color="auto"/>
            <w:left w:val="none" w:sz="0" w:space="0" w:color="auto"/>
            <w:bottom w:val="none" w:sz="0" w:space="0" w:color="auto"/>
            <w:right w:val="none" w:sz="0" w:space="0" w:color="auto"/>
          </w:divBdr>
          <w:divsChild>
            <w:div w:id="1532958584">
              <w:marLeft w:val="0"/>
              <w:marRight w:val="0"/>
              <w:marTop w:val="0"/>
              <w:marBottom w:val="0"/>
              <w:divBdr>
                <w:top w:val="none" w:sz="0" w:space="0" w:color="auto"/>
                <w:left w:val="none" w:sz="0" w:space="0" w:color="auto"/>
                <w:bottom w:val="none" w:sz="0" w:space="0" w:color="auto"/>
                <w:right w:val="none" w:sz="0" w:space="0" w:color="auto"/>
              </w:divBdr>
              <w:divsChild>
                <w:div w:id="427048516">
                  <w:marLeft w:val="0"/>
                  <w:marRight w:val="0"/>
                  <w:marTop w:val="0"/>
                  <w:marBottom w:val="0"/>
                  <w:divBdr>
                    <w:top w:val="none" w:sz="0" w:space="0" w:color="auto"/>
                    <w:left w:val="none" w:sz="0" w:space="0" w:color="auto"/>
                    <w:bottom w:val="none" w:sz="0" w:space="0" w:color="auto"/>
                    <w:right w:val="none" w:sz="0" w:space="0" w:color="auto"/>
                  </w:divBdr>
                  <w:divsChild>
                    <w:div w:id="1043364173">
                      <w:marLeft w:val="0"/>
                      <w:marRight w:val="0"/>
                      <w:marTop w:val="0"/>
                      <w:marBottom w:val="0"/>
                      <w:divBdr>
                        <w:top w:val="none" w:sz="0" w:space="0" w:color="auto"/>
                        <w:left w:val="none" w:sz="0" w:space="0" w:color="auto"/>
                        <w:bottom w:val="none" w:sz="0" w:space="0" w:color="auto"/>
                        <w:right w:val="none" w:sz="0" w:space="0" w:color="auto"/>
                      </w:divBdr>
                      <w:divsChild>
                        <w:div w:id="792406768">
                          <w:marLeft w:val="0"/>
                          <w:marRight w:val="0"/>
                          <w:marTop w:val="0"/>
                          <w:marBottom w:val="0"/>
                          <w:divBdr>
                            <w:top w:val="none" w:sz="0" w:space="0" w:color="auto"/>
                            <w:left w:val="none" w:sz="0" w:space="0" w:color="auto"/>
                            <w:bottom w:val="none" w:sz="0" w:space="0" w:color="auto"/>
                            <w:right w:val="none" w:sz="0" w:space="0" w:color="auto"/>
                          </w:divBdr>
                          <w:divsChild>
                            <w:div w:id="1634747680">
                              <w:marLeft w:val="0"/>
                              <w:marRight w:val="0"/>
                              <w:marTop w:val="0"/>
                              <w:marBottom w:val="0"/>
                              <w:divBdr>
                                <w:top w:val="none" w:sz="0" w:space="0" w:color="auto"/>
                                <w:left w:val="none" w:sz="0" w:space="0" w:color="auto"/>
                                <w:bottom w:val="none" w:sz="0" w:space="0" w:color="auto"/>
                                <w:right w:val="none" w:sz="0" w:space="0" w:color="auto"/>
                              </w:divBdr>
                            </w:div>
                            <w:div w:id="126426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536415">
          <w:marLeft w:val="0"/>
          <w:marRight w:val="0"/>
          <w:marTop w:val="0"/>
          <w:marBottom w:val="0"/>
          <w:divBdr>
            <w:top w:val="none" w:sz="0" w:space="0" w:color="auto"/>
            <w:left w:val="none" w:sz="0" w:space="0" w:color="auto"/>
            <w:bottom w:val="none" w:sz="0" w:space="0" w:color="auto"/>
            <w:right w:val="none" w:sz="0" w:space="0" w:color="auto"/>
          </w:divBdr>
          <w:divsChild>
            <w:div w:id="2045010422">
              <w:marLeft w:val="0"/>
              <w:marRight w:val="0"/>
              <w:marTop w:val="0"/>
              <w:marBottom w:val="0"/>
              <w:divBdr>
                <w:top w:val="none" w:sz="0" w:space="0" w:color="auto"/>
                <w:left w:val="none" w:sz="0" w:space="0" w:color="auto"/>
                <w:bottom w:val="none" w:sz="0" w:space="0" w:color="auto"/>
                <w:right w:val="none" w:sz="0" w:space="0" w:color="auto"/>
              </w:divBdr>
              <w:divsChild>
                <w:div w:id="1095395415">
                  <w:marLeft w:val="0"/>
                  <w:marRight w:val="0"/>
                  <w:marTop w:val="0"/>
                  <w:marBottom w:val="0"/>
                  <w:divBdr>
                    <w:top w:val="none" w:sz="0" w:space="0" w:color="auto"/>
                    <w:left w:val="none" w:sz="0" w:space="0" w:color="auto"/>
                    <w:bottom w:val="none" w:sz="0" w:space="0" w:color="auto"/>
                    <w:right w:val="none" w:sz="0" w:space="0" w:color="auto"/>
                  </w:divBdr>
                  <w:divsChild>
                    <w:div w:id="101538153">
                      <w:marLeft w:val="0"/>
                      <w:marRight w:val="0"/>
                      <w:marTop w:val="0"/>
                      <w:marBottom w:val="0"/>
                      <w:divBdr>
                        <w:top w:val="none" w:sz="0" w:space="0" w:color="auto"/>
                        <w:left w:val="none" w:sz="0" w:space="0" w:color="auto"/>
                        <w:bottom w:val="none" w:sz="0" w:space="0" w:color="auto"/>
                        <w:right w:val="none" w:sz="0" w:space="0" w:color="auto"/>
                      </w:divBdr>
                      <w:divsChild>
                        <w:div w:id="1839029635">
                          <w:marLeft w:val="0"/>
                          <w:marRight w:val="0"/>
                          <w:marTop w:val="0"/>
                          <w:marBottom w:val="0"/>
                          <w:divBdr>
                            <w:top w:val="none" w:sz="0" w:space="0" w:color="auto"/>
                            <w:left w:val="none" w:sz="0" w:space="0" w:color="auto"/>
                            <w:bottom w:val="none" w:sz="0" w:space="0" w:color="auto"/>
                            <w:right w:val="none" w:sz="0" w:space="0" w:color="auto"/>
                          </w:divBdr>
                          <w:divsChild>
                            <w:div w:id="316761265">
                              <w:marLeft w:val="0"/>
                              <w:marRight w:val="0"/>
                              <w:marTop w:val="0"/>
                              <w:marBottom w:val="0"/>
                              <w:divBdr>
                                <w:top w:val="none" w:sz="0" w:space="0" w:color="auto"/>
                                <w:left w:val="none" w:sz="0" w:space="0" w:color="auto"/>
                                <w:bottom w:val="none" w:sz="0" w:space="0" w:color="auto"/>
                                <w:right w:val="none" w:sz="0" w:space="0" w:color="auto"/>
                              </w:divBdr>
                              <w:divsChild>
                                <w:div w:id="133567433">
                                  <w:marLeft w:val="0"/>
                                  <w:marRight w:val="0"/>
                                  <w:marTop w:val="0"/>
                                  <w:marBottom w:val="0"/>
                                  <w:divBdr>
                                    <w:top w:val="none" w:sz="0" w:space="0" w:color="auto"/>
                                    <w:left w:val="none" w:sz="0" w:space="0" w:color="auto"/>
                                    <w:bottom w:val="none" w:sz="0" w:space="0" w:color="auto"/>
                                    <w:right w:val="none" w:sz="0" w:space="0" w:color="auto"/>
                                  </w:divBdr>
                                  <w:divsChild>
                                    <w:div w:id="1651446038">
                                      <w:marLeft w:val="-120"/>
                                      <w:marRight w:val="-120"/>
                                      <w:marTop w:val="0"/>
                                      <w:marBottom w:val="0"/>
                                      <w:divBdr>
                                        <w:top w:val="none" w:sz="0" w:space="0" w:color="auto"/>
                                        <w:left w:val="none" w:sz="0" w:space="0" w:color="auto"/>
                                        <w:bottom w:val="none" w:sz="0" w:space="0" w:color="auto"/>
                                        <w:right w:val="none" w:sz="0" w:space="0" w:color="auto"/>
                                      </w:divBdr>
                                      <w:divsChild>
                                        <w:div w:id="774902858">
                                          <w:marLeft w:val="0"/>
                                          <w:marRight w:val="0"/>
                                          <w:marTop w:val="0"/>
                                          <w:marBottom w:val="0"/>
                                          <w:divBdr>
                                            <w:top w:val="none" w:sz="0" w:space="0" w:color="auto"/>
                                            <w:left w:val="none" w:sz="0" w:space="0" w:color="auto"/>
                                            <w:bottom w:val="none" w:sz="0" w:space="0" w:color="auto"/>
                                            <w:right w:val="none" w:sz="0" w:space="0" w:color="auto"/>
                                          </w:divBdr>
                                          <w:divsChild>
                                            <w:div w:id="2094424999">
                                              <w:marLeft w:val="0"/>
                                              <w:marRight w:val="0"/>
                                              <w:marTop w:val="0"/>
                                              <w:marBottom w:val="0"/>
                                              <w:divBdr>
                                                <w:top w:val="none" w:sz="0" w:space="0" w:color="auto"/>
                                                <w:left w:val="none" w:sz="0" w:space="0" w:color="auto"/>
                                                <w:bottom w:val="none" w:sz="0" w:space="0" w:color="auto"/>
                                                <w:right w:val="none" w:sz="0" w:space="0" w:color="auto"/>
                                              </w:divBdr>
                                              <w:divsChild>
                                                <w:div w:id="807478881">
                                                  <w:marLeft w:val="0"/>
                                                  <w:marRight w:val="0"/>
                                                  <w:marTop w:val="0"/>
                                                  <w:marBottom w:val="0"/>
                                                  <w:divBdr>
                                                    <w:top w:val="none" w:sz="0" w:space="0" w:color="auto"/>
                                                    <w:left w:val="none" w:sz="0" w:space="0" w:color="auto"/>
                                                    <w:bottom w:val="none" w:sz="0" w:space="0" w:color="auto"/>
                                                    <w:right w:val="none" w:sz="0" w:space="0" w:color="auto"/>
                                                  </w:divBdr>
                                                  <w:divsChild>
                                                    <w:div w:id="962662617">
                                                      <w:marLeft w:val="0"/>
                                                      <w:marRight w:val="0"/>
                                                      <w:marTop w:val="0"/>
                                                      <w:marBottom w:val="0"/>
                                                      <w:divBdr>
                                                        <w:top w:val="none" w:sz="0" w:space="0" w:color="auto"/>
                                                        <w:left w:val="none" w:sz="0" w:space="0" w:color="auto"/>
                                                        <w:bottom w:val="none" w:sz="0" w:space="0" w:color="auto"/>
                                                        <w:right w:val="none" w:sz="0" w:space="0" w:color="auto"/>
                                                      </w:divBdr>
                                                      <w:divsChild>
                                                        <w:div w:id="1233465869">
                                                          <w:marLeft w:val="0"/>
                                                          <w:marRight w:val="0"/>
                                                          <w:marTop w:val="0"/>
                                                          <w:marBottom w:val="0"/>
                                                          <w:divBdr>
                                                            <w:top w:val="none" w:sz="0" w:space="0" w:color="auto"/>
                                                            <w:left w:val="none" w:sz="0" w:space="0" w:color="auto"/>
                                                            <w:bottom w:val="none" w:sz="0" w:space="0" w:color="auto"/>
                                                            <w:right w:val="none" w:sz="0" w:space="0" w:color="auto"/>
                                                          </w:divBdr>
                                                          <w:divsChild>
                                                            <w:div w:id="1519081183">
                                                              <w:marLeft w:val="0"/>
                                                              <w:marRight w:val="0"/>
                                                              <w:marTop w:val="0"/>
                                                              <w:marBottom w:val="0"/>
                                                              <w:divBdr>
                                                                <w:top w:val="none" w:sz="0" w:space="0" w:color="auto"/>
                                                                <w:left w:val="none" w:sz="0" w:space="0" w:color="auto"/>
                                                                <w:bottom w:val="none" w:sz="0" w:space="0" w:color="auto"/>
                                                                <w:right w:val="none" w:sz="0" w:space="0" w:color="auto"/>
                                                              </w:divBdr>
                                                              <w:divsChild>
                                                                <w:div w:id="214427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795">
                                                      <w:marLeft w:val="0"/>
                                                      <w:marRight w:val="0"/>
                                                      <w:marTop w:val="0"/>
                                                      <w:marBottom w:val="0"/>
                                                      <w:divBdr>
                                                        <w:top w:val="none" w:sz="0" w:space="0" w:color="auto"/>
                                                        <w:left w:val="none" w:sz="0" w:space="0" w:color="auto"/>
                                                        <w:bottom w:val="none" w:sz="0" w:space="0" w:color="auto"/>
                                                        <w:right w:val="none" w:sz="0" w:space="0" w:color="auto"/>
                                                      </w:divBdr>
                                                      <w:divsChild>
                                                        <w:div w:id="1891110659">
                                                          <w:marLeft w:val="0"/>
                                                          <w:marRight w:val="0"/>
                                                          <w:marTop w:val="0"/>
                                                          <w:marBottom w:val="0"/>
                                                          <w:divBdr>
                                                            <w:top w:val="none" w:sz="0" w:space="0" w:color="auto"/>
                                                            <w:left w:val="none" w:sz="0" w:space="0" w:color="auto"/>
                                                            <w:bottom w:val="none" w:sz="0" w:space="0" w:color="auto"/>
                                                            <w:right w:val="none" w:sz="0" w:space="0" w:color="auto"/>
                                                          </w:divBdr>
                                                          <w:divsChild>
                                                            <w:div w:id="175034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andex.ru/legal/logistics_corporate_prepaid_offer/ru/" TargetMode="External"/><Relationship Id="rId18" Type="http://schemas.openxmlformats.org/officeDocument/2006/relationships/hyperlink" Target="https://yandex.ru/legal/logistics_corporate_prepaid_offer/ru/" TargetMode="External"/><Relationship Id="rId26" Type="http://schemas.openxmlformats.org/officeDocument/2006/relationships/hyperlink" Target="https://balance.yandex.ru/" TargetMode="External"/><Relationship Id="rId39" Type="http://schemas.openxmlformats.org/officeDocument/2006/relationships/theme" Target="theme/theme1.xml"/><Relationship Id="rId21" Type="http://schemas.openxmlformats.org/officeDocument/2006/relationships/hyperlink" Target="https://yandex.ru/legal/logistics_terms_of_use/" TargetMode="External"/><Relationship Id="rId34" Type="http://schemas.openxmlformats.org/officeDocument/2006/relationships/hyperlink" Target="https://yandex.ru/legal/logistics_corporate_prepaid_offer/12072022" TargetMode="External"/><Relationship Id="rId7" Type="http://schemas.openxmlformats.org/officeDocument/2006/relationships/hyperlink" Target="https://yandex.ru/legal/logistics_corporate_prepaid_offer/ru/" TargetMode="External"/><Relationship Id="rId12" Type="http://schemas.openxmlformats.org/officeDocument/2006/relationships/hyperlink" Target="https://yandex.ru/legal/logistics_corporate_prepaid_offer/ru/" TargetMode="External"/><Relationship Id="rId17" Type="http://schemas.openxmlformats.org/officeDocument/2006/relationships/hyperlink" Target="https://yandex.ru/legal/logistics_corporate_prepaid_offer/ru/" TargetMode="External"/><Relationship Id="rId25" Type="http://schemas.openxmlformats.org/officeDocument/2006/relationships/hyperlink" Target="https://dostavka.yandex.ru/account" TargetMode="External"/><Relationship Id="rId33" Type="http://schemas.openxmlformats.org/officeDocument/2006/relationships/hyperlink" Target="https://yandex.ru/legal/logistics_corporate_prepaid_offer/07102022"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yandex.ru/legal/logistics_corporate_prepaid_offer/ru/" TargetMode="External"/><Relationship Id="rId20" Type="http://schemas.openxmlformats.org/officeDocument/2006/relationships/hyperlink" Target="https://yandex.ru/legal/logistics_corporate_prepaid_offer/" TargetMode="External"/><Relationship Id="rId29" Type="http://schemas.openxmlformats.org/officeDocument/2006/relationships/hyperlink" Target="http://yandex-team.ru/" TargetMode="External"/><Relationship Id="rId1" Type="http://schemas.openxmlformats.org/officeDocument/2006/relationships/numbering" Target="numbering.xml"/><Relationship Id="rId6" Type="http://schemas.openxmlformats.org/officeDocument/2006/relationships/hyperlink" Target="https://yandex.ru/legal/logistics_corporate_prepaid_offer/ru/" TargetMode="External"/><Relationship Id="rId11" Type="http://schemas.openxmlformats.org/officeDocument/2006/relationships/hyperlink" Target="https://yandex.ru/legal/logistics_corporate_prepaid_offer/ru/" TargetMode="External"/><Relationship Id="rId24" Type="http://schemas.openxmlformats.org/officeDocument/2006/relationships/hyperlink" Target="https://yandex.com/legal/yandexgo_mobile_agreement/" TargetMode="External"/><Relationship Id="rId32" Type="http://schemas.openxmlformats.org/officeDocument/2006/relationships/hyperlink" Target="https://yandex.ru/legal/logistics_corporate_prepaid_offer/ru/26082025" TargetMode="External"/><Relationship Id="rId37" Type="http://schemas.openxmlformats.org/officeDocument/2006/relationships/hyperlink" Target="https://yandex.ru/legal/logistics_corporate_prepaid_offer/08042021" TargetMode="External"/><Relationship Id="rId5" Type="http://schemas.openxmlformats.org/officeDocument/2006/relationships/hyperlink" Target="https://yandex.ru/legal/logistics_corporate_prepaid_offer/ru/" TargetMode="External"/><Relationship Id="rId15" Type="http://schemas.openxmlformats.org/officeDocument/2006/relationships/hyperlink" Target="https://yandex.ru/legal/logistics_corporate_prepaid_offer/ru/" TargetMode="External"/><Relationship Id="rId23" Type="http://schemas.openxmlformats.org/officeDocument/2006/relationships/hyperlink" Target="https://yandex.com/legal/yandexgo_termsofuse/" TargetMode="External"/><Relationship Id="rId28" Type="http://schemas.openxmlformats.org/officeDocument/2006/relationships/hyperlink" Target="https://yandex.ru/legal/anti_corruption_clause/ru/" TargetMode="External"/><Relationship Id="rId36" Type="http://schemas.openxmlformats.org/officeDocument/2006/relationships/hyperlink" Target="https://yandex.ru/legal/logistics_corporate_prepaid_offer/11082021" TargetMode="External"/><Relationship Id="rId10" Type="http://schemas.openxmlformats.org/officeDocument/2006/relationships/hyperlink" Target="https://yandex.ru/legal/logistics_corporate_prepaid_offer/ru/" TargetMode="External"/><Relationship Id="rId19" Type="http://schemas.openxmlformats.org/officeDocument/2006/relationships/hyperlink" Target="https://yandex.ru/legal/logistics_corporate_prepaid_offer/ru/" TargetMode="External"/><Relationship Id="rId31" Type="http://schemas.openxmlformats.org/officeDocument/2006/relationships/hyperlink" Target="https://yandex.ru/legal/logistics_corporate_prepaid_offer/ru/26012026" TargetMode="External"/><Relationship Id="rId4" Type="http://schemas.openxmlformats.org/officeDocument/2006/relationships/webSettings" Target="webSettings.xml"/><Relationship Id="rId9" Type="http://schemas.openxmlformats.org/officeDocument/2006/relationships/hyperlink" Target="https://yandex.ru/legal/logistics_corporate_prepaid_offer/ru/" TargetMode="External"/><Relationship Id="rId14" Type="http://schemas.openxmlformats.org/officeDocument/2006/relationships/hyperlink" Target="https://yandex.ru/legal/logistics_corporate_prepaid_offer/ru/" TargetMode="External"/><Relationship Id="rId22" Type="http://schemas.openxmlformats.org/officeDocument/2006/relationships/hyperlink" Target="https://yandex.ru/legal/logistics_terms_of_use/" TargetMode="External"/><Relationship Id="rId27" Type="http://schemas.openxmlformats.org/officeDocument/2006/relationships/hyperlink" Target="https://yandex.ru/legal/logistics_terms_of_use/" TargetMode="External"/><Relationship Id="rId30" Type="http://schemas.openxmlformats.org/officeDocument/2006/relationships/hyperlink" Target="https://yandex.ru/legal/logistics_corporate_prepaid_offer/ru/22052026/" TargetMode="External"/><Relationship Id="rId35" Type="http://schemas.openxmlformats.org/officeDocument/2006/relationships/hyperlink" Target="https://yandex.ru/legal/logistics_corporate_prepaid_offer/31032022" TargetMode="External"/><Relationship Id="rId8" Type="http://schemas.openxmlformats.org/officeDocument/2006/relationships/hyperlink" Target="https://yandex.ru/legal/logistics_corporate_prepaid_offer/ru/"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8215</Words>
  <Characters>46832</Characters>
  <Application>Microsoft Office Word</Application>
  <DocSecurity>0</DocSecurity>
  <Lines>390</Lines>
  <Paragraphs>109</Paragraphs>
  <ScaleCrop>false</ScaleCrop>
  <Company/>
  <LinksUpToDate>false</LinksUpToDate>
  <CharactersWithSpaces>54938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2026-09-05T11:12:00Z</dcterms:created>
  <dcterms:modified xsi:type="dcterms:W3CDTF">2026-09-05T11:12:00Z</dcterms:modified>
</cp:coreProperties>
</file>