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0E" w:rsidRPr="0034712B" w:rsidRDefault="00A8780E" w:rsidP="0034712B">
      <w:pPr>
        <w:snapToGrid w:val="0"/>
        <w:jc w:val="center"/>
        <w:rPr>
          <w:rFonts w:ascii="標楷體" w:eastAsia="標楷體" w:hAnsi="標楷體"/>
          <w:sz w:val="32"/>
          <w:szCs w:val="32"/>
        </w:rPr>
      </w:pPr>
      <w:r w:rsidRPr="0034712B">
        <w:rPr>
          <w:rFonts w:ascii="標楷體" w:eastAsia="標楷體" w:hAnsi="標楷體" w:hint="eastAsia"/>
          <w:sz w:val="32"/>
          <w:szCs w:val="32"/>
        </w:rPr>
        <w:t>東吳大學獎助學金</w:t>
      </w:r>
      <w:r w:rsidRPr="0034712B">
        <w:rPr>
          <w:rFonts w:ascii="標楷體" w:eastAsia="標楷體" w:hAnsi="標楷體" w:cs="Arial" w:hint="eastAsia"/>
          <w:sz w:val="32"/>
          <w:szCs w:val="32"/>
        </w:rPr>
        <w:t>暨優秀學生甄選</w:t>
      </w:r>
      <w:r w:rsidRPr="0034712B">
        <w:rPr>
          <w:rFonts w:ascii="標楷體" w:eastAsia="標楷體" w:hAnsi="標楷體" w:hint="eastAsia"/>
          <w:sz w:val="32"/>
          <w:szCs w:val="32"/>
        </w:rPr>
        <w:t>委員會組織章程</w:t>
      </w:r>
    </w:p>
    <w:p w:rsidR="00A8780E" w:rsidRDefault="00A8780E"/>
    <w:p w:rsidR="0034712B" w:rsidRPr="00B47632" w:rsidRDefault="0034712B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1984"/>
        </w:smartTagPr>
        <w:r w:rsidRPr="00B47632">
          <w:rPr>
            <w:rFonts w:eastAsia="標楷體"/>
            <w:sz w:val="20"/>
          </w:rPr>
          <w:t>84</w:t>
        </w:r>
        <w:r w:rsidRPr="00B47632">
          <w:rPr>
            <w:rFonts w:ascii="標楷體" w:eastAsia="標楷體" w:hint="eastAsia"/>
            <w:sz w:val="20"/>
          </w:rPr>
          <w:t>年</w:t>
        </w:r>
        <w:r w:rsidRPr="00B47632">
          <w:rPr>
            <w:rFonts w:eastAsia="標楷體"/>
            <w:sz w:val="20"/>
          </w:rPr>
          <w:t>6</w:t>
        </w:r>
        <w:r w:rsidRPr="00B47632">
          <w:rPr>
            <w:rFonts w:ascii="標楷體" w:eastAsia="標楷體" w:hint="eastAsia"/>
            <w:sz w:val="20"/>
          </w:rPr>
          <w:t>月</w:t>
        </w:r>
        <w:r w:rsidRPr="00B47632">
          <w:rPr>
            <w:rFonts w:eastAsia="標楷體"/>
            <w:sz w:val="20"/>
          </w:rPr>
          <w:t>16</w:t>
        </w:r>
        <w:r w:rsidRPr="00B47632">
          <w:rPr>
            <w:rFonts w:ascii="標楷體" w:eastAsia="標楷體" w:hint="eastAsia"/>
            <w:sz w:val="20"/>
          </w:rPr>
          <w:t>日</w:t>
        </w:r>
      </w:smartTag>
      <w:r w:rsidRPr="00B47632">
        <w:rPr>
          <w:rFonts w:ascii="標楷體" w:eastAsia="標楷體" w:hint="eastAsia"/>
          <w:sz w:val="20"/>
        </w:rPr>
        <w:t>學生事務會議通過</w:t>
      </w:r>
    </w:p>
    <w:p w:rsidR="0034712B" w:rsidRPr="00B47632" w:rsidRDefault="0034712B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0"/>
          <w:attr w:name="Year" w:val="1987"/>
        </w:smartTagPr>
        <w:r w:rsidRPr="00B47632">
          <w:rPr>
            <w:rFonts w:eastAsia="標楷體"/>
            <w:sz w:val="20"/>
          </w:rPr>
          <w:t>87</w:t>
        </w:r>
        <w:r w:rsidRPr="00B47632">
          <w:rPr>
            <w:rFonts w:ascii="標楷體" w:eastAsia="標楷體" w:hint="eastAsia"/>
            <w:sz w:val="20"/>
          </w:rPr>
          <w:t>年</w:t>
        </w:r>
        <w:r w:rsidRPr="00B47632">
          <w:rPr>
            <w:rFonts w:eastAsia="標楷體"/>
            <w:sz w:val="20"/>
          </w:rPr>
          <w:t>10</w:t>
        </w:r>
        <w:r w:rsidRPr="00B47632">
          <w:rPr>
            <w:rFonts w:ascii="標楷體" w:eastAsia="標楷體" w:hint="eastAsia"/>
            <w:sz w:val="20"/>
          </w:rPr>
          <w:t>月</w:t>
        </w:r>
        <w:r w:rsidRPr="00B47632">
          <w:rPr>
            <w:rFonts w:eastAsia="標楷體"/>
            <w:sz w:val="20"/>
          </w:rPr>
          <w:t>31</w:t>
        </w:r>
        <w:r w:rsidRPr="00B47632">
          <w:rPr>
            <w:rFonts w:ascii="標楷體" w:eastAsia="標楷體" w:hint="eastAsia"/>
            <w:sz w:val="20"/>
          </w:rPr>
          <w:t>日</w:t>
        </w:r>
      </w:smartTag>
      <w:r w:rsidRPr="00B47632">
        <w:rPr>
          <w:rFonts w:ascii="標楷體" w:eastAsia="標楷體" w:hint="eastAsia"/>
          <w:sz w:val="20"/>
        </w:rPr>
        <w:t>學生事務會議修訂</w:t>
      </w:r>
    </w:p>
    <w:p w:rsidR="0034712B" w:rsidRDefault="0034712B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smartTag w:uri="urn:schemas-microsoft-com:office:smarttags" w:element="chsdate">
        <w:smartTagPr>
          <w:attr w:name="Year" w:val="1989"/>
          <w:attr w:name="Month" w:val="11"/>
          <w:attr w:name="Day" w:val="4"/>
          <w:attr w:name="IsLunarDate" w:val="False"/>
          <w:attr w:name="IsROCDate" w:val="False"/>
        </w:smartTagPr>
        <w:r w:rsidRPr="00B47632">
          <w:rPr>
            <w:rFonts w:eastAsia="標楷體"/>
            <w:sz w:val="20"/>
          </w:rPr>
          <w:t>89</w:t>
        </w:r>
        <w:r w:rsidRPr="00B47632">
          <w:rPr>
            <w:rFonts w:ascii="標楷體" w:eastAsia="標楷體" w:hint="eastAsia"/>
            <w:sz w:val="20"/>
          </w:rPr>
          <w:t>年</w:t>
        </w:r>
        <w:r w:rsidRPr="00B47632">
          <w:rPr>
            <w:rFonts w:eastAsia="標楷體"/>
            <w:sz w:val="20"/>
          </w:rPr>
          <w:t>11</w:t>
        </w:r>
        <w:r w:rsidRPr="00B47632">
          <w:rPr>
            <w:rFonts w:ascii="標楷體" w:eastAsia="標楷體" w:hint="eastAsia"/>
            <w:sz w:val="20"/>
          </w:rPr>
          <w:t>月</w:t>
        </w:r>
        <w:r w:rsidRPr="00B47632">
          <w:rPr>
            <w:rFonts w:eastAsia="標楷體"/>
            <w:sz w:val="20"/>
          </w:rPr>
          <w:t>4</w:t>
        </w:r>
        <w:r w:rsidRPr="00B47632">
          <w:rPr>
            <w:rFonts w:ascii="標楷體" w:eastAsia="標楷體" w:hint="eastAsia"/>
            <w:sz w:val="20"/>
          </w:rPr>
          <w:t>日</w:t>
        </w:r>
      </w:smartTag>
      <w:r w:rsidRPr="00B47632">
        <w:rPr>
          <w:rFonts w:ascii="標楷體" w:eastAsia="標楷體" w:hint="eastAsia"/>
          <w:sz w:val="20"/>
        </w:rPr>
        <w:t>學生事務會議修訂</w:t>
      </w:r>
      <w:r w:rsidRPr="00B47632">
        <w:rPr>
          <w:rFonts w:ascii="標楷體" w:eastAsia="標楷體"/>
          <w:sz w:val="20"/>
        </w:rPr>
        <w:br/>
      </w:r>
      <w:smartTag w:uri="urn:schemas-microsoft-com:office:smarttags" w:element="chsdate">
        <w:smartTagPr>
          <w:attr w:name="Year" w:val="1995"/>
          <w:attr w:name="Month" w:val="5"/>
          <w:attr w:name="Day" w:val="17"/>
          <w:attr w:name="IsLunarDate" w:val="False"/>
          <w:attr w:name="IsROCDate" w:val="False"/>
        </w:smartTagPr>
        <w:r w:rsidRPr="00B47632">
          <w:rPr>
            <w:rFonts w:eastAsia="標楷體"/>
            <w:sz w:val="20"/>
          </w:rPr>
          <w:t>95</w:t>
        </w:r>
        <w:r w:rsidRPr="00B47632">
          <w:rPr>
            <w:rFonts w:ascii="標楷體" w:eastAsia="標楷體" w:hint="eastAsia"/>
            <w:sz w:val="20"/>
          </w:rPr>
          <w:t>年</w:t>
        </w:r>
        <w:r w:rsidRPr="00B47632">
          <w:rPr>
            <w:rFonts w:eastAsia="標楷體"/>
            <w:sz w:val="20"/>
          </w:rPr>
          <w:t>5</w:t>
        </w:r>
        <w:r w:rsidRPr="00B47632">
          <w:rPr>
            <w:rFonts w:ascii="標楷體" w:eastAsia="標楷體" w:hint="eastAsia"/>
            <w:sz w:val="20"/>
          </w:rPr>
          <w:t>月</w:t>
        </w:r>
        <w:r w:rsidRPr="00B47632">
          <w:rPr>
            <w:rFonts w:eastAsia="標楷體"/>
            <w:sz w:val="20"/>
          </w:rPr>
          <w:t>17</w:t>
        </w:r>
        <w:r w:rsidRPr="00B47632">
          <w:rPr>
            <w:rFonts w:ascii="標楷體" w:eastAsia="標楷體" w:hint="eastAsia"/>
            <w:sz w:val="20"/>
          </w:rPr>
          <w:t>日</w:t>
        </w:r>
      </w:smartTag>
      <w:r w:rsidRPr="00B47632">
        <w:rPr>
          <w:rFonts w:ascii="標楷體" w:eastAsia="標楷體" w:hint="eastAsia"/>
          <w:sz w:val="20"/>
        </w:rPr>
        <w:t>學生事務會議修訂</w:t>
      </w:r>
    </w:p>
    <w:p w:rsidR="00684160" w:rsidRDefault="00684160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smartTag w:uri="urn:schemas-microsoft-com:office:smarttags" w:element="chsdate">
        <w:smartTagPr>
          <w:attr w:name="Year" w:val="1998"/>
          <w:attr w:name="Month" w:val="11"/>
          <w:attr w:name="Day" w:val="25"/>
          <w:attr w:name="IsLunarDate" w:val="False"/>
          <w:attr w:name="IsROCDate" w:val="False"/>
        </w:smartTagPr>
        <w:r w:rsidRPr="00550332">
          <w:rPr>
            <w:rFonts w:eastAsia="標楷體"/>
            <w:sz w:val="20"/>
          </w:rPr>
          <w:t>98</w:t>
        </w:r>
        <w:r w:rsidRPr="00550332">
          <w:rPr>
            <w:rFonts w:ascii="標楷體" w:eastAsia="標楷體" w:hint="eastAsia"/>
            <w:sz w:val="20"/>
          </w:rPr>
          <w:t>年</w:t>
        </w:r>
        <w:r w:rsidRPr="00F00815">
          <w:rPr>
            <w:rFonts w:eastAsia="標楷體" w:hint="eastAsia"/>
            <w:sz w:val="20"/>
          </w:rPr>
          <w:t>11</w:t>
        </w:r>
        <w:r w:rsidRPr="00550332">
          <w:rPr>
            <w:rFonts w:ascii="標楷體" w:eastAsia="標楷體" w:hint="eastAsia"/>
            <w:sz w:val="20"/>
          </w:rPr>
          <w:t>月</w:t>
        </w:r>
        <w:r w:rsidRPr="00550332">
          <w:rPr>
            <w:rFonts w:eastAsia="標楷體"/>
            <w:sz w:val="20"/>
          </w:rPr>
          <w:t>2</w:t>
        </w:r>
        <w:r>
          <w:rPr>
            <w:rFonts w:eastAsia="標楷體" w:hint="eastAsia"/>
            <w:sz w:val="20"/>
          </w:rPr>
          <w:t>5</w:t>
        </w:r>
        <w:r w:rsidRPr="00550332">
          <w:rPr>
            <w:rFonts w:ascii="標楷體" w:eastAsia="標楷體" w:hint="eastAsia"/>
            <w:sz w:val="20"/>
          </w:rPr>
          <w:t>日</w:t>
        </w:r>
      </w:smartTag>
      <w:r w:rsidRPr="00550332">
        <w:rPr>
          <w:rFonts w:ascii="標楷體" w:eastAsia="標楷體" w:hint="eastAsia"/>
          <w:sz w:val="20"/>
        </w:rPr>
        <w:t>學生事務會議修訂</w:t>
      </w:r>
    </w:p>
    <w:p w:rsidR="00D9169D" w:rsidRDefault="00D9169D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r>
        <w:rPr>
          <w:rFonts w:eastAsia="標楷體" w:hint="eastAsia"/>
          <w:sz w:val="20"/>
        </w:rPr>
        <w:t>100</w:t>
      </w:r>
      <w:r w:rsidRPr="00550332">
        <w:rPr>
          <w:rFonts w:ascii="標楷體" w:eastAsia="標楷體" w:hint="eastAsia"/>
          <w:sz w:val="20"/>
        </w:rPr>
        <w:t>年</w:t>
      </w:r>
      <w:r w:rsidRPr="00F00815">
        <w:rPr>
          <w:rFonts w:eastAsia="標楷體" w:hint="eastAsia"/>
          <w:sz w:val="20"/>
        </w:rPr>
        <w:t>11</w:t>
      </w:r>
      <w:r w:rsidRPr="00550332">
        <w:rPr>
          <w:rFonts w:ascii="標楷體" w:eastAsia="標楷體" w:hint="eastAsia"/>
          <w:sz w:val="20"/>
        </w:rPr>
        <w:t>月</w:t>
      </w:r>
      <w:r>
        <w:rPr>
          <w:rFonts w:eastAsia="標楷體" w:hint="eastAsia"/>
          <w:sz w:val="20"/>
        </w:rPr>
        <w:t>16</w:t>
      </w:r>
      <w:r w:rsidRPr="00550332">
        <w:rPr>
          <w:rFonts w:ascii="標楷體" w:eastAsia="標楷體" w:hint="eastAsia"/>
          <w:sz w:val="20"/>
        </w:rPr>
        <w:t>日學生事務會議修訂</w:t>
      </w:r>
    </w:p>
    <w:p w:rsidR="00615CEC" w:rsidRDefault="00615CEC" w:rsidP="00B47632">
      <w:pPr>
        <w:snapToGrid w:val="0"/>
        <w:spacing w:line="240" w:lineRule="atLeast"/>
        <w:jc w:val="right"/>
        <w:rPr>
          <w:rFonts w:ascii="標楷體" w:eastAsia="標楷體"/>
          <w:sz w:val="20"/>
        </w:rPr>
      </w:pPr>
      <w:r>
        <w:rPr>
          <w:rFonts w:eastAsia="標楷體" w:hint="eastAsia"/>
          <w:sz w:val="20"/>
        </w:rPr>
        <w:t>101</w:t>
      </w:r>
      <w:r w:rsidRPr="00550332">
        <w:rPr>
          <w:rFonts w:ascii="標楷體" w:eastAsia="標楷體" w:hint="eastAsia"/>
          <w:sz w:val="20"/>
        </w:rPr>
        <w:t>年</w:t>
      </w:r>
      <w:r w:rsidRPr="00F00815">
        <w:rPr>
          <w:rFonts w:eastAsia="標楷體" w:hint="eastAsia"/>
          <w:sz w:val="20"/>
        </w:rPr>
        <w:t>11</w:t>
      </w:r>
      <w:r w:rsidRPr="00550332">
        <w:rPr>
          <w:rFonts w:ascii="標楷體" w:eastAsia="標楷體" w:hint="eastAsia"/>
          <w:sz w:val="20"/>
        </w:rPr>
        <w:t>月</w:t>
      </w:r>
      <w:r>
        <w:rPr>
          <w:rFonts w:eastAsia="標楷體" w:hint="eastAsia"/>
          <w:sz w:val="20"/>
        </w:rPr>
        <w:t>21</w:t>
      </w:r>
      <w:r w:rsidRPr="00550332">
        <w:rPr>
          <w:rFonts w:ascii="標楷體" w:eastAsia="標楷體" w:hint="eastAsia"/>
          <w:sz w:val="20"/>
        </w:rPr>
        <w:t>日學生事務會議修訂</w:t>
      </w:r>
    </w:p>
    <w:p w:rsidR="0025583A" w:rsidRDefault="0025583A" w:rsidP="00B47632">
      <w:pPr>
        <w:snapToGrid w:val="0"/>
        <w:spacing w:line="240" w:lineRule="atLeast"/>
        <w:jc w:val="right"/>
        <w:rPr>
          <w:rFonts w:ascii="標楷體" w:eastAsia="標楷體"/>
          <w:color w:val="000000" w:themeColor="text1"/>
          <w:sz w:val="20"/>
        </w:rPr>
      </w:pPr>
      <w:r w:rsidRPr="00064549">
        <w:rPr>
          <w:rFonts w:eastAsia="標楷體" w:hint="eastAsia"/>
          <w:color w:val="000000" w:themeColor="text1"/>
          <w:sz w:val="20"/>
        </w:rPr>
        <w:t>104</w:t>
      </w:r>
      <w:r w:rsidRPr="00064549">
        <w:rPr>
          <w:rFonts w:ascii="標楷體" w:eastAsia="標楷體" w:hint="eastAsia"/>
          <w:color w:val="000000" w:themeColor="text1"/>
          <w:sz w:val="20"/>
        </w:rPr>
        <w:t>年</w:t>
      </w:r>
      <w:r w:rsidRPr="00064549">
        <w:rPr>
          <w:rFonts w:eastAsia="標楷體" w:hint="eastAsia"/>
          <w:color w:val="000000" w:themeColor="text1"/>
          <w:sz w:val="20"/>
        </w:rPr>
        <w:t>4</w:t>
      </w:r>
      <w:r w:rsidRPr="00064549">
        <w:rPr>
          <w:rFonts w:ascii="標楷體" w:eastAsia="標楷體" w:hint="eastAsia"/>
          <w:color w:val="000000" w:themeColor="text1"/>
          <w:sz w:val="20"/>
        </w:rPr>
        <w:t>月</w:t>
      </w:r>
      <w:r w:rsidRPr="00064549">
        <w:rPr>
          <w:rFonts w:eastAsia="標楷體" w:hint="eastAsia"/>
          <w:color w:val="000000" w:themeColor="text1"/>
          <w:sz w:val="20"/>
        </w:rPr>
        <w:t>29</w:t>
      </w:r>
      <w:r w:rsidRPr="00064549">
        <w:rPr>
          <w:rFonts w:ascii="標楷體" w:eastAsia="標楷體" w:hint="eastAsia"/>
          <w:color w:val="000000" w:themeColor="text1"/>
          <w:sz w:val="20"/>
        </w:rPr>
        <w:t>日學生事務會議修訂</w:t>
      </w:r>
    </w:p>
    <w:p w:rsidR="00821D94" w:rsidRPr="00821D94" w:rsidRDefault="00821D94" w:rsidP="00821D94">
      <w:pPr>
        <w:snapToGrid w:val="0"/>
        <w:spacing w:line="240" w:lineRule="atLeast"/>
        <w:jc w:val="right"/>
        <w:rPr>
          <w:rFonts w:ascii="標楷體" w:eastAsia="標楷體" w:hAnsi="標楷體" w:hint="eastAsia"/>
          <w:color w:val="000000" w:themeColor="text1"/>
          <w:sz w:val="20"/>
        </w:rPr>
      </w:pPr>
      <w:bookmarkStart w:id="0" w:name="_GoBack"/>
      <w:bookmarkEnd w:id="0"/>
      <w:r w:rsidRPr="00821D94">
        <w:rPr>
          <w:rFonts w:ascii="標楷體" w:eastAsia="標楷體" w:hAnsi="標楷體" w:hint="eastAsia"/>
          <w:color w:val="000000" w:themeColor="text1"/>
          <w:sz w:val="20"/>
        </w:rPr>
        <w:t>105</w:t>
      </w:r>
      <w:r w:rsidRPr="00821D94">
        <w:rPr>
          <w:rFonts w:ascii="標楷體" w:eastAsia="標楷體" w:hAnsi="標楷體" w:cs="微軟正黑體" w:hint="eastAsia"/>
          <w:color w:val="000000" w:themeColor="text1"/>
          <w:sz w:val="20"/>
        </w:rPr>
        <w:t>年4月27日學生事務會議修訂</w:t>
      </w:r>
    </w:p>
    <w:p w:rsidR="00821D94" w:rsidRPr="00821D94" w:rsidRDefault="00821D94">
      <w:pPr>
        <w:rPr>
          <w:rFonts w:hint="eastAsia"/>
        </w:rPr>
      </w:pPr>
    </w:p>
    <w:p w:rsidR="00A8780E" w:rsidRDefault="00A8780E" w:rsidP="0034712B">
      <w:pPr>
        <w:snapToGrid w:val="0"/>
        <w:spacing w:line="320" w:lineRule="exact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一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>
        <w:rPr>
          <w:rFonts w:ascii="標楷體" w:eastAsia="標楷體" w:hint="eastAsia"/>
        </w:rPr>
        <w:t>本章程依據本校組織規程第二十九條訂定。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二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>
        <w:rPr>
          <w:rFonts w:ascii="標楷體" w:eastAsia="標楷體" w:hint="eastAsia"/>
        </w:rPr>
        <w:t>為使</w:t>
      </w:r>
      <w:r>
        <w:rPr>
          <w:rFonts w:ascii="新細明體" w:eastAsia="標楷體" w:hAnsi="新細明體" w:cs="Arial" w:hint="eastAsia"/>
          <w:szCs w:val="24"/>
        </w:rPr>
        <w:t>獎助學金之設置及優秀學生之甄選</w:t>
      </w:r>
      <w:r>
        <w:rPr>
          <w:rFonts w:ascii="標楷體" w:eastAsia="標楷體" w:hint="eastAsia"/>
        </w:rPr>
        <w:t>符合公平、公正、公開之原則，特設立獎助學金暨優秀學生甄選委員會（以下簡稱「本委員會」）。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三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>
        <w:rPr>
          <w:rFonts w:ascii="標楷體" w:eastAsia="標楷體" w:hint="eastAsia"/>
        </w:rPr>
        <w:t>本委員會之職掌如</w:t>
      </w:r>
      <w:r w:rsidR="00CF7A96" w:rsidRPr="007739CB">
        <w:rPr>
          <w:rFonts w:ascii="標楷體" w:eastAsia="標楷體" w:hint="eastAsia"/>
        </w:rPr>
        <w:t>下</w:t>
      </w:r>
      <w:r>
        <w:rPr>
          <w:rFonts w:ascii="標楷體" w:eastAsia="標楷體" w:hint="eastAsia"/>
        </w:rPr>
        <w:t>：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一、草擬或修改由本校預算提撥之獎助學金辦法或獎勵辦法。</w:t>
      </w:r>
    </w:p>
    <w:p w:rsidR="00A8780E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二、訂定或修改「東吳大學獎助學金申請審核辦法」。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三、審議修讀學士學位優秀學生獎學金之核發。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widowControl/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四、審議學生計時工讀助學金之分配。</w:t>
      </w:r>
      <w:r>
        <w:rPr>
          <w:rFonts w:ascii="標楷體" w:eastAsia="標楷體"/>
        </w:rPr>
        <w:t xml:space="preserve"> </w:t>
      </w:r>
    </w:p>
    <w:p w:rsidR="00CF7A96" w:rsidRPr="00E61E03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 w:rsidRPr="00E61E03">
        <w:rPr>
          <w:rFonts w:ascii="標楷體" w:eastAsia="標楷體" w:hint="eastAsia"/>
        </w:rPr>
        <w:t>五、</w:t>
      </w:r>
      <w:r w:rsidR="00CF7A96" w:rsidRPr="00E61E03">
        <w:rPr>
          <w:rFonts w:eastAsia="標楷體" w:hAnsi="標楷體"/>
          <w:szCs w:val="24"/>
        </w:rPr>
        <w:t>審議研究生獎助學金教學助學金之分配。</w:t>
      </w:r>
    </w:p>
    <w:p w:rsidR="00CF7A96" w:rsidRDefault="00CF7A96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六、</w:t>
      </w:r>
      <w:r w:rsidR="00A8780E">
        <w:rPr>
          <w:rFonts w:ascii="標楷體" w:eastAsia="標楷體" w:hint="eastAsia"/>
        </w:rPr>
        <w:t>監督獎學金之管理、分配與發放。</w:t>
      </w:r>
    </w:p>
    <w:p w:rsidR="00A8780E" w:rsidRDefault="00CF7A96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新細明體" w:eastAsia="標楷體" w:hAnsi="新細明體" w:cs="Arial" w:hint="eastAsia"/>
          <w:szCs w:val="24"/>
        </w:rPr>
        <w:t>七</w:t>
      </w:r>
      <w:r w:rsidR="00A8780E">
        <w:rPr>
          <w:rFonts w:ascii="新細明體" w:eastAsia="標楷體" w:hAnsi="新細明體" w:cs="Arial" w:hint="eastAsia"/>
          <w:szCs w:val="24"/>
        </w:rPr>
        <w:t>、甄選優秀應屆畢業生等相關事宜。</w:t>
      </w:r>
      <w:r w:rsidR="00A8780E"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四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 w:rsidR="00821D94">
        <w:rPr>
          <w:rFonts w:ascii="標楷體" w:eastAsia="標楷體" w:hint="eastAsia"/>
        </w:rPr>
        <w:t>本委員會置委員八</w:t>
      </w:r>
      <w:r>
        <w:rPr>
          <w:rFonts w:ascii="標楷體" w:eastAsia="標楷體" w:hint="eastAsia"/>
        </w:rPr>
        <w:t>人，除學生事務長為當然委員外，其餘委員由出席學生事務會議之代表中，依</w:t>
      </w:r>
      <w:r w:rsidR="00CF7A96" w:rsidRPr="007739CB">
        <w:rPr>
          <w:rFonts w:ascii="標楷體" w:eastAsia="標楷體" w:hint="eastAsia"/>
        </w:rPr>
        <w:t>下</w:t>
      </w:r>
      <w:r>
        <w:rPr>
          <w:rFonts w:ascii="標楷體" w:eastAsia="標楷體" w:hint="eastAsia"/>
        </w:rPr>
        <w:t>列人數推舉之：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一、教師代表每學院一人。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Chars="700" w:left="1680"/>
        <w:rPr>
          <w:rFonts w:ascii="標楷體" w:eastAsia="標楷體"/>
        </w:rPr>
      </w:pPr>
      <w:r>
        <w:rPr>
          <w:rFonts w:ascii="標楷體" w:eastAsia="標楷體" w:hint="eastAsia"/>
        </w:rPr>
        <w:t>二、學生代表一人。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五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>
        <w:rPr>
          <w:rFonts w:ascii="標楷體" w:eastAsia="標楷體" w:hint="eastAsia"/>
        </w:rPr>
        <w:t>學生事務長為本委員會召集人，並於會議中擔任主席。</w:t>
      </w:r>
      <w:r>
        <w:rPr>
          <w:rFonts w:ascii="標楷體" w:eastAsia="標楷體"/>
        </w:rPr>
        <w:t xml:space="preserve"> </w:t>
      </w:r>
    </w:p>
    <w:p w:rsidR="00A8780E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</w:rPr>
      </w:pPr>
      <w:r>
        <w:rPr>
          <w:rFonts w:ascii="標楷體" w:eastAsia="標楷體" w:hint="eastAsia"/>
        </w:rPr>
        <w:t>第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六</w:t>
      </w:r>
      <w:r w:rsidR="0034712B">
        <w:rPr>
          <w:rFonts w:ascii="標楷體" w:eastAsia="標楷體" w:hint="eastAsia"/>
        </w:rPr>
        <w:t xml:space="preserve">　</w:t>
      </w:r>
      <w:r>
        <w:rPr>
          <w:rFonts w:ascii="標楷體" w:eastAsia="標楷體" w:hint="eastAsia"/>
        </w:rPr>
        <w:t>條</w:t>
      </w:r>
      <w:r w:rsidR="0034712B">
        <w:rPr>
          <w:rFonts w:ascii="標楷體" w:eastAsia="標楷體" w:hint="eastAsia"/>
        </w:rPr>
        <w:t xml:space="preserve">　　</w:t>
      </w:r>
      <w:r>
        <w:rPr>
          <w:rFonts w:ascii="標楷體" w:eastAsia="標楷體" w:hint="eastAsia"/>
        </w:rPr>
        <w:t>本委員會委員任期一年，連選得連任。當然委員依其職務進退。</w:t>
      </w:r>
      <w:r>
        <w:rPr>
          <w:rFonts w:ascii="標楷體" w:eastAsia="標楷體"/>
        </w:rPr>
        <w:t xml:space="preserve"> </w:t>
      </w:r>
    </w:p>
    <w:p w:rsidR="00A8780E" w:rsidRPr="00D665DB" w:rsidRDefault="0034712B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  <w:color w:val="000000" w:themeColor="text1"/>
        </w:rPr>
      </w:pPr>
      <w:r>
        <w:rPr>
          <w:rFonts w:ascii="標楷體" w:eastAsia="標楷體" w:hint="eastAsia"/>
        </w:rPr>
        <w:t xml:space="preserve">第　七　條　　</w:t>
      </w:r>
      <w:r w:rsidR="00A8780E">
        <w:rPr>
          <w:rFonts w:ascii="標楷體" w:eastAsia="標楷體" w:hint="eastAsia"/>
        </w:rPr>
        <w:t>本委員會每學期</w:t>
      </w:r>
      <w:r w:rsidR="001F2CBC" w:rsidRPr="00CF7A96">
        <w:rPr>
          <w:rFonts w:ascii="標楷體" w:eastAsia="標楷體" w:hAnsi="標楷體" w:cs="新細明體" w:hint="eastAsia"/>
        </w:rPr>
        <w:t>至少開會一次</w:t>
      </w:r>
      <w:r w:rsidR="001F2CBC" w:rsidRPr="006267FE">
        <w:rPr>
          <w:rFonts w:ascii="標楷體" w:eastAsia="標楷體" w:hAnsi="標楷體" w:cs="新細明體" w:hint="eastAsia"/>
        </w:rPr>
        <w:t>。</w:t>
      </w:r>
      <w:r w:rsidR="00A8780E">
        <w:rPr>
          <w:rFonts w:ascii="標楷體" w:eastAsia="標楷體" w:hint="eastAsia"/>
        </w:rPr>
        <w:t>如有必要，本委員會得邀請相關人員列席或</w:t>
      </w:r>
      <w:r w:rsidR="00A8780E" w:rsidRPr="00D665DB">
        <w:rPr>
          <w:rFonts w:ascii="標楷體" w:eastAsia="標楷體" w:hint="eastAsia"/>
          <w:color w:val="000000" w:themeColor="text1"/>
        </w:rPr>
        <w:t>提供資料。</w:t>
      </w:r>
      <w:r w:rsidR="00A8780E" w:rsidRPr="00D665DB">
        <w:rPr>
          <w:rFonts w:ascii="標楷體" w:eastAsia="標楷體"/>
          <w:color w:val="000000" w:themeColor="text1"/>
        </w:rPr>
        <w:t xml:space="preserve"> </w:t>
      </w:r>
    </w:p>
    <w:p w:rsidR="00A8780E" w:rsidRPr="00D665DB" w:rsidRDefault="0034712B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  <w:color w:val="000000" w:themeColor="text1"/>
        </w:rPr>
      </w:pPr>
      <w:r w:rsidRPr="00D665DB">
        <w:rPr>
          <w:rFonts w:ascii="標楷體" w:eastAsia="標楷體" w:hint="eastAsia"/>
          <w:color w:val="000000" w:themeColor="text1"/>
        </w:rPr>
        <w:t xml:space="preserve">第　八　條　　</w:t>
      </w:r>
      <w:r w:rsidR="00A8780E" w:rsidRPr="00D665DB">
        <w:rPr>
          <w:rFonts w:ascii="標楷體" w:eastAsia="標楷體" w:hint="eastAsia"/>
          <w:color w:val="000000" w:themeColor="text1"/>
        </w:rPr>
        <w:t>本委員會會議應有五人以上出席；並以出席委員二分之一以上之同意為決議。</w:t>
      </w:r>
    </w:p>
    <w:p w:rsidR="00FC6F29" w:rsidRPr="00064549" w:rsidRDefault="0034712B" w:rsidP="00FC6F29">
      <w:pPr>
        <w:snapToGrid w:val="0"/>
        <w:spacing w:line="320" w:lineRule="exact"/>
        <w:ind w:left="1680" w:hangingChars="700" w:hanging="1680"/>
        <w:rPr>
          <w:rFonts w:eastAsia="標楷體"/>
          <w:color w:val="000000" w:themeColor="text1"/>
          <w:szCs w:val="24"/>
        </w:rPr>
      </w:pPr>
      <w:r w:rsidRPr="00D665DB">
        <w:rPr>
          <w:rFonts w:ascii="標楷體" w:eastAsia="標楷體" w:hint="eastAsia"/>
          <w:color w:val="000000" w:themeColor="text1"/>
        </w:rPr>
        <w:t xml:space="preserve">第　</w:t>
      </w:r>
      <w:r w:rsidR="00A8780E" w:rsidRPr="00D665DB">
        <w:rPr>
          <w:rFonts w:ascii="標楷體" w:eastAsia="標楷體" w:hint="eastAsia"/>
          <w:color w:val="000000" w:themeColor="text1"/>
        </w:rPr>
        <w:t>九</w:t>
      </w:r>
      <w:r w:rsidRPr="00D665DB">
        <w:rPr>
          <w:rFonts w:ascii="標楷體" w:eastAsia="標楷體" w:hint="eastAsia"/>
          <w:color w:val="000000" w:themeColor="text1"/>
        </w:rPr>
        <w:t xml:space="preserve">　</w:t>
      </w:r>
      <w:r w:rsidR="00A8780E" w:rsidRPr="00D665DB">
        <w:rPr>
          <w:rFonts w:ascii="標楷體" w:eastAsia="標楷體" w:hint="eastAsia"/>
          <w:color w:val="000000" w:themeColor="text1"/>
        </w:rPr>
        <w:t>條</w:t>
      </w:r>
      <w:r w:rsidRPr="00D665DB">
        <w:rPr>
          <w:rFonts w:ascii="標楷體" w:eastAsia="標楷體" w:hint="eastAsia"/>
          <w:color w:val="000000" w:themeColor="text1"/>
        </w:rPr>
        <w:t xml:space="preserve">　</w:t>
      </w:r>
      <w:r w:rsidR="00FC6F29">
        <w:rPr>
          <w:rFonts w:ascii="標楷體" w:eastAsia="標楷體" w:hint="eastAsia"/>
          <w:color w:val="000000" w:themeColor="text1"/>
        </w:rPr>
        <w:t xml:space="preserve">  </w:t>
      </w:r>
      <w:r w:rsidR="00FC6F29" w:rsidRPr="004F33AE">
        <w:rPr>
          <w:rFonts w:eastAsia="標楷體"/>
          <w:color w:val="000000"/>
          <w:szCs w:val="24"/>
        </w:rPr>
        <w:t>本委員會置秘書</w:t>
      </w:r>
      <w:r w:rsidR="00FC6F29" w:rsidRPr="00064549">
        <w:rPr>
          <w:rFonts w:eastAsia="標楷體"/>
          <w:color w:val="000000" w:themeColor="text1"/>
          <w:szCs w:val="24"/>
        </w:rPr>
        <w:t>與幹事，</w:t>
      </w:r>
      <w:r w:rsidR="00FC6F29" w:rsidRPr="00064549">
        <w:rPr>
          <w:rFonts w:eastAsia="標楷體" w:hint="eastAsia"/>
          <w:color w:val="000000" w:themeColor="text1"/>
          <w:szCs w:val="24"/>
        </w:rPr>
        <w:t>分別</w:t>
      </w:r>
      <w:r w:rsidR="00FC6F29" w:rsidRPr="00064549">
        <w:rPr>
          <w:rFonts w:eastAsia="標楷體"/>
          <w:color w:val="000000" w:themeColor="text1"/>
          <w:szCs w:val="24"/>
        </w:rPr>
        <w:t>由德育中心主任及同仁兼任，負責事務性工作。</w:t>
      </w:r>
    </w:p>
    <w:p w:rsidR="00A8780E" w:rsidRPr="00D665DB" w:rsidRDefault="00A8780E" w:rsidP="0034712B">
      <w:pPr>
        <w:snapToGrid w:val="0"/>
        <w:spacing w:line="320" w:lineRule="exact"/>
        <w:ind w:left="1680" w:hangingChars="700" w:hanging="1680"/>
        <w:rPr>
          <w:rFonts w:ascii="標楷體" w:eastAsia="標楷體"/>
          <w:color w:val="000000" w:themeColor="text1"/>
        </w:rPr>
      </w:pPr>
      <w:r w:rsidRPr="00D665DB">
        <w:rPr>
          <w:rFonts w:ascii="標楷體" w:eastAsia="標楷體" w:hint="eastAsia"/>
          <w:color w:val="000000" w:themeColor="text1"/>
        </w:rPr>
        <w:t>第</w:t>
      </w:r>
      <w:r w:rsidR="0034712B" w:rsidRPr="00D665DB">
        <w:rPr>
          <w:rFonts w:ascii="標楷體" w:eastAsia="標楷體" w:hint="eastAsia"/>
          <w:color w:val="000000" w:themeColor="text1"/>
        </w:rPr>
        <w:t xml:space="preserve">　</w:t>
      </w:r>
      <w:r w:rsidRPr="00D665DB">
        <w:rPr>
          <w:rFonts w:ascii="標楷體" w:eastAsia="標楷體" w:hint="eastAsia"/>
          <w:color w:val="000000" w:themeColor="text1"/>
        </w:rPr>
        <w:t>十</w:t>
      </w:r>
      <w:r w:rsidR="0034712B" w:rsidRPr="00D665DB">
        <w:rPr>
          <w:rFonts w:ascii="標楷體" w:eastAsia="標楷體" w:hint="eastAsia"/>
          <w:color w:val="000000" w:themeColor="text1"/>
        </w:rPr>
        <w:t xml:space="preserve">　</w:t>
      </w:r>
      <w:r w:rsidRPr="00D665DB">
        <w:rPr>
          <w:rFonts w:ascii="標楷體" w:eastAsia="標楷體" w:hint="eastAsia"/>
          <w:color w:val="000000" w:themeColor="text1"/>
        </w:rPr>
        <w:t>條</w:t>
      </w:r>
      <w:r w:rsidR="0034712B" w:rsidRPr="00D665DB">
        <w:rPr>
          <w:rFonts w:ascii="標楷體" w:eastAsia="標楷體" w:hint="eastAsia"/>
          <w:color w:val="000000" w:themeColor="text1"/>
        </w:rPr>
        <w:t xml:space="preserve">　　</w:t>
      </w:r>
      <w:r w:rsidRPr="00D665DB">
        <w:rPr>
          <w:rFonts w:ascii="標楷體" w:eastAsia="標楷體" w:hint="eastAsia"/>
          <w:color w:val="000000" w:themeColor="text1"/>
        </w:rPr>
        <w:t>本辦法經學生事務會議通過，報請校長核定後發布施行，修正時亦同。</w:t>
      </w:r>
    </w:p>
    <w:sectPr w:rsidR="00A8780E" w:rsidRPr="00D665DB" w:rsidSect="0034712B">
      <w:pgSz w:w="11907" w:h="16840" w:code="9"/>
      <w:pgMar w:top="1418" w:right="1418" w:bottom="1418" w:left="1418" w:header="851" w:footer="992" w:gutter="0"/>
      <w:paperSrc w:first="15" w:other="15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84" w:rsidRDefault="00426384" w:rsidP="00E61E03">
      <w:pPr>
        <w:spacing w:line="240" w:lineRule="auto"/>
      </w:pPr>
      <w:r>
        <w:separator/>
      </w:r>
    </w:p>
  </w:endnote>
  <w:endnote w:type="continuationSeparator" w:id="0">
    <w:p w:rsidR="00426384" w:rsidRDefault="00426384" w:rsidP="00E61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84" w:rsidRDefault="00426384" w:rsidP="00E61E03">
      <w:pPr>
        <w:spacing w:line="240" w:lineRule="auto"/>
      </w:pPr>
      <w:r>
        <w:separator/>
      </w:r>
    </w:p>
  </w:footnote>
  <w:footnote w:type="continuationSeparator" w:id="0">
    <w:p w:rsidR="00426384" w:rsidRDefault="00426384" w:rsidP="00E61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2C79"/>
    <w:multiLevelType w:val="singleLevel"/>
    <w:tmpl w:val="A8A8E8BE"/>
    <w:lvl w:ilvl="0">
      <w:start w:val="7"/>
      <w:numFmt w:val="taiwaneseCountingThousand"/>
      <w:lvlText w:val="第 %1 條 "/>
      <w:legacy w:legacy="1" w:legacySpace="0" w:legacyIndent="1092"/>
      <w:lvlJc w:val="left"/>
      <w:pPr>
        <w:ind w:left="1092" w:hanging="1092"/>
      </w:pPr>
      <w:rPr>
        <w:rFonts w:ascii="標楷體" w:eastAsia="標楷體" w:hint="eastAsia"/>
        <w:b w:val="0"/>
        <w:i w:val="0"/>
        <w:sz w:val="24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8"/>
        <w:numFmt w:val="taiwaneseCountingThousand"/>
        <w:lvlText w:val="第 %1 條 "/>
        <w:legacy w:legacy="1" w:legacySpace="0" w:legacyIndent="1092"/>
        <w:lvlJc w:val="left"/>
        <w:pPr>
          <w:ind w:left="1092" w:hanging="1092"/>
        </w:pPr>
        <w:rPr>
          <w:rFonts w:ascii="標楷體" w:eastAsia="標楷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2B"/>
    <w:rsid w:val="00064549"/>
    <w:rsid w:val="000B6C73"/>
    <w:rsid w:val="00106CCF"/>
    <w:rsid w:val="001F2CBC"/>
    <w:rsid w:val="00246990"/>
    <w:rsid w:val="00254013"/>
    <w:rsid w:val="0025583A"/>
    <w:rsid w:val="00271685"/>
    <w:rsid w:val="002F75C3"/>
    <w:rsid w:val="0034712B"/>
    <w:rsid w:val="003E13E0"/>
    <w:rsid w:val="003E2B9F"/>
    <w:rsid w:val="00426384"/>
    <w:rsid w:val="00615CEC"/>
    <w:rsid w:val="00674CB6"/>
    <w:rsid w:val="00684160"/>
    <w:rsid w:val="007739CB"/>
    <w:rsid w:val="00821D94"/>
    <w:rsid w:val="00823578"/>
    <w:rsid w:val="00A8780E"/>
    <w:rsid w:val="00B006FE"/>
    <w:rsid w:val="00B20F35"/>
    <w:rsid w:val="00B47632"/>
    <w:rsid w:val="00B95369"/>
    <w:rsid w:val="00C94285"/>
    <w:rsid w:val="00CF7A96"/>
    <w:rsid w:val="00D665DB"/>
    <w:rsid w:val="00D9169D"/>
    <w:rsid w:val="00E46366"/>
    <w:rsid w:val="00E61E03"/>
    <w:rsid w:val="00EF1DA9"/>
    <w:rsid w:val="00F83323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2F4D5422-B70C-43FE-8F54-CA21180F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99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1E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E61E03"/>
  </w:style>
  <w:style w:type="paragraph" w:styleId="a5">
    <w:name w:val="footer"/>
    <w:basedOn w:val="a"/>
    <w:link w:val="a6"/>
    <w:rsid w:val="00E61E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E61E03"/>
  </w:style>
  <w:style w:type="paragraph" w:styleId="a7">
    <w:name w:val="Balloon Text"/>
    <w:basedOn w:val="a"/>
    <w:link w:val="a8"/>
    <w:rsid w:val="007739CB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7739C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八十四年六月十六日學生事務會議通過</dc:title>
  <dc:creator>學生事務處</dc:creator>
  <cp:lastModifiedBy>學生事務處德育中心林俊亨</cp:lastModifiedBy>
  <cp:revision>2</cp:revision>
  <cp:lastPrinted>2015-05-29T03:24:00Z</cp:lastPrinted>
  <dcterms:created xsi:type="dcterms:W3CDTF">2016-05-09T02:53:00Z</dcterms:created>
  <dcterms:modified xsi:type="dcterms:W3CDTF">2016-05-09T02:53:00Z</dcterms:modified>
</cp:coreProperties>
</file>