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2CF" w:rsidRPr="000F6953" w:rsidRDefault="00E605CA">
      <w:pPr>
        <w:spacing w:after="0" w:line="404" w:lineRule="exact"/>
        <w:ind w:left="2280" w:right="-20"/>
        <w:rPr>
          <w:rFonts w:ascii="標楷體" w:eastAsia="標楷體" w:hAnsi="標楷體" w:cs="NSimSun"/>
          <w:sz w:val="32"/>
          <w:szCs w:val="32"/>
          <w:lang w:eastAsia="zh-TW"/>
        </w:rPr>
      </w:pPr>
      <w:r w:rsidRPr="000F6953">
        <w:rPr>
          <w:rFonts w:ascii="標楷體" w:eastAsia="標楷體" w:hAnsi="標楷體" w:cs="NSimSun"/>
          <w:spacing w:val="2"/>
          <w:position w:val="-4"/>
          <w:sz w:val="32"/>
          <w:szCs w:val="32"/>
          <w:lang w:eastAsia="zh-TW"/>
        </w:rPr>
        <w:t>東吳大學空間規</w:t>
      </w:r>
      <w:r w:rsidR="000C104B">
        <w:rPr>
          <w:rFonts w:ascii="標楷體" w:eastAsia="標楷體" w:hAnsi="標楷體" w:cs="NSimSun" w:hint="eastAsia"/>
          <w:spacing w:val="2"/>
          <w:position w:val="-4"/>
          <w:sz w:val="32"/>
          <w:szCs w:val="32"/>
          <w:lang w:eastAsia="zh-TW"/>
        </w:rPr>
        <w:t>畫</w:t>
      </w:r>
      <w:r w:rsidRPr="000F6953">
        <w:rPr>
          <w:rFonts w:ascii="標楷體" w:eastAsia="標楷體" w:hAnsi="標楷體" w:cs="NSimSun"/>
          <w:spacing w:val="2"/>
          <w:position w:val="-4"/>
          <w:sz w:val="32"/>
          <w:szCs w:val="32"/>
          <w:lang w:eastAsia="zh-TW"/>
        </w:rPr>
        <w:t>委員會設置辦法</w:t>
      </w:r>
    </w:p>
    <w:p w:rsidR="004252CF" w:rsidRPr="000F6953" w:rsidRDefault="004252CF">
      <w:pPr>
        <w:spacing w:before="2" w:after="0" w:line="100" w:lineRule="exact"/>
        <w:rPr>
          <w:rFonts w:ascii="標楷體" w:eastAsia="標楷體" w:hAnsi="標楷體"/>
          <w:sz w:val="10"/>
          <w:szCs w:val="10"/>
          <w:lang w:eastAsia="zh-TW"/>
        </w:rPr>
      </w:pPr>
    </w:p>
    <w:p w:rsidR="00132694" w:rsidRDefault="00132694">
      <w:pPr>
        <w:spacing w:after="0" w:line="240" w:lineRule="auto"/>
        <w:ind w:right="197"/>
        <w:jc w:val="right"/>
        <w:rPr>
          <w:rFonts w:ascii="標楷體" w:eastAsia="標楷體" w:hAnsi="標楷體" w:cs="Times New Roman"/>
          <w:spacing w:val="1"/>
          <w:sz w:val="20"/>
          <w:szCs w:val="20"/>
          <w:lang w:eastAsia="zh-TW"/>
        </w:rPr>
      </w:pPr>
    </w:p>
    <w:p w:rsidR="004252CF" w:rsidRDefault="00E605CA">
      <w:pPr>
        <w:spacing w:after="0" w:line="240" w:lineRule="auto"/>
        <w:ind w:right="197"/>
        <w:jc w:val="right"/>
        <w:rPr>
          <w:rFonts w:ascii="標楷體" w:eastAsia="標楷體" w:hAnsi="標楷體" w:cs="NSimSun"/>
          <w:w w:val="99"/>
          <w:sz w:val="20"/>
          <w:szCs w:val="20"/>
          <w:lang w:eastAsia="zh-TW"/>
        </w:rPr>
      </w:pPr>
      <w:r w:rsidRPr="000F6953">
        <w:rPr>
          <w:rFonts w:ascii="標楷體" w:eastAsia="標楷體" w:hAnsi="標楷體" w:cs="Times New Roman"/>
          <w:spacing w:val="1"/>
          <w:sz w:val="20"/>
          <w:szCs w:val="20"/>
          <w:lang w:eastAsia="zh-TW"/>
        </w:rPr>
        <w:t>9</w:t>
      </w:r>
      <w:r w:rsidRPr="000F6953">
        <w:rPr>
          <w:rFonts w:ascii="標楷體" w:eastAsia="標楷體" w:hAnsi="標楷體" w:cs="Times New Roman"/>
          <w:sz w:val="20"/>
          <w:szCs w:val="20"/>
          <w:lang w:eastAsia="zh-TW"/>
        </w:rPr>
        <w:t>9</w:t>
      </w:r>
      <w:r w:rsidRPr="000F6953">
        <w:rPr>
          <w:rFonts w:ascii="標楷體" w:eastAsia="標楷體" w:hAnsi="標楷體" w:cs="Times New Roman"/>
          <w:spacing w:val="-3"/>
          <w:sz w:val="20"/>
          <w:szCs w:val="20"/>
          <w:lang w:eastAsia="zh-TW"/>
        </w:rPr>
        <w:t xml:space="preserve"> </w:t>
      </w:r>
      <w:r w:rsidRPr="000F6953">
        <w:rPr>
          <w:rFonts w:ascii="標楷體" w:eastAsia="標楷體" w:hAnsi="標楷體" w:cs="NSimSun"/>
          <w:w w:val="99"/>
          <w:sz w:val="20"/>
          <w:szCs w:val="20"/>
          <w:lang w:eastAsia="zh-TW"/>
        </w:rPr>
        <w:t>年</w:t>
      </w:r>
      <w:r w:rsidRPr="000F6953">
        <w:rPr>
          <w:rFonts w:ascii="標楷體" w:eastAsia="標楷體" w:hAnsi="標楷體" w:cs="NSimSun"/>
          <w:spacing w:val="-47"/>
          <w:sz w:val="20"/>
          <w:szCs w:val="20"/>
          <w:lang w:eastAsia="zh-TW"/>
        </w:rPr>
        <w:t xml:space="preserve"> </w:t>
      </w:r>
      <w:r w:rsidRPr="000F6953">
        <w:rPr>
          <w:rFonts w:ascii="標楷體" w:eastAsia="標楷體" w:hAnsi="標楷體" w:cs="Times New Roman"/>
          <w:sz w:val="20"/>
          <w:szCs w:val="20"/>
          <w:lang w:eastAsia="zh-TW"/>
        </w:rPr>
        <w:t>6</w:t>
      </w:r>
      <w:r w:rsidRPr="000F6953">
        <w:rPr>
          <w:rFonts w:ascii="標楷體" w:eastAsia="標楷體" w:hAnsi="標楷體" w:cs="Times New Roman"/>
          <w:spacing w:val="-2"/>
          <w:sz w:val="20"/>
          <w:szCs w:val="20"/>
          <w:lang w:eastAsia="zh-TW"/>
        </w:rPr>
        <w:t xml:space="preserve"> </w:t>
      </w:r>
      <w:r w:rsidRPr="000F6953">
        <w:rPr>
          <w:rFonts w:ascii="標楷體" w:eastAsia="標楷體" w:hAnsi="標楷體" w:cs="NSimSun"/>
          <w:w w:val="99"/>
          <w:sz w:val="20"/>
          <w:szCs w:val="20"/>
          <w:lang w:eastAsia="zh-TW"/>
        </w:rPr>
        <w:t>月</w:t>
      </w:r>
      <w:r w:rsidRPr="000F6953">
        <w:rPr>
          <w:rFonts w:ascii="標楷體" w:eastAsia="標楷體" w:hAnsi="標楷體" w:cs="NSimSun"/>
          <w:spacing w:val="-47"/>
          <w:sz w:val="20"/>
          <w:szCs w:val="20"/>
          <w:lang w:eastAsia="zh-TW"/>
        </w:rPr>
        <w:t xml:space="preserve"> </w:t>
      </w:r>
      <w:r w:rsidRPr="000F6953">
        <w:rPr>
          <w:rFonts w:ascii="標楷體" w:eastAsia="標楷體" w:hAnsi="標楷體" w:cs="Times New Roman"/>
          <w:spacing w:val="-1"/>
          <w:sz w:val="20"/>
          <w:szCs w:val="20"/>
          <w:lang w:eastAsia="zh-TW"/>
        </w:rPr>
        <w:t>2</w:t>
      </w:r>
      <w:r w:rsidRPr="000F6953">
        <w:rPr>
          <w:rFonts w:ascii="標楷體" w:eastAsia="標楷體" w:hAnsi="標楷體" w:cs="Times New Roman"/>
          <w:sz w:val="20"/>
          <w:szCs w:val="20"/>
          <w:lang w:eastAsia="zh-TW"/>
        </w:rPr>
        <w:t xml:space="preserve">1 </w:t>
      </w:r>
      <w:r w:rsidRPr="000F6953">
        <w:rPr>
          <w:rFonts w:ascii="標楷體" w:eastAsia="標楷體" w:hAnsi="標楷體" w:cs="NSimSun"/>
          <w:w w:val="99"/>
          <w:sz w:val="20"/>
          <w:szCs w:val="20"/>
          <w:lang w:eastAsia="zh-TW"/>
        </w:rPr>
        <w:t>日校</w:t>
      </w:r>
      <w:r w:rsidRPr="000F6953">
        <w:rPr>
          <w:rFonts w:ascii="標楷體" w:eastAsia="標楷體" w:hAnsi="標楷體" w:cs="NSimSun"/>
          <w:spacing w:val="2"/>
          <w:w w:val="99"/>
          <w:sz w:val="20"/>
          <w:szCs w:val="20"/>
          <w:lang w:eastAsia="zh-TW"/>
        </w:rPr>
        <w:t>長</w:t>
      </w:r>
      <w:r w:rsidRPr="000F6953">
        <w:rPr>
          <w:rFonts w:ascii="標楷體" w:eastAsia="標楷體" w:hAnsi="標楷體" w:cs="NSimSun"/>
          <w:w w:val="99"/>
          <w:sz w:val="20"/>
          <w:szCs w:val="20"/>
          <w:lang w:eastAsia="zh-TW"/>
        </w:rPr>
        <w:t>核定通過</w:t>
      </w:r>
    </w:p>
    <w:p w:rsidR="0049107C" w:rsidRPr="0049107C" w:rsidRDefault="0049107C" w:rsidP="0049107C">
      <w:pPr>
        <w:spacing w:after="0" w:line="240" w:lineRule="auto"/>
        <w:ind w:right="197"/>
        <w:jc w:val="right"/>
        <w:rPr>
          <w:rFonts w:ascii="標楷體" w:eastAsia="標楷體" w:hAnsi="標楷體" w:cs="Times New Roman"/>
          <w:spacing w:val="1"/>
          <w:sz w:val="20"/>
          <w:szCs w:val="20"/>
          <w:lang w:eastAsia="zh-TW"/>
        </w:rPr>
      </w:pPr>
      <w:r>
        <w:rPr>
          <w:rFonts w:ascii="標楷體" w:eastAsia="標楷體" w:hAnsi="標楷體" w:cs="Times New Roman" w:hint="eastAsia"/>
          <w:spacing w:val="1"/>
          <w:sz w:val="20"/>
          <w:szCs w:val="20"/>
          <w:lang w:eastAsia="zh-TW"/>
        </w:rPr>
        <w:t>1</w:t>
      </w:r>
      <w:r w:rsidRPr="000F6953">
        <w:rPr>
          <w:rFonts w:ascii="標楷體" w:eastAsia="標楷體" w:hAnsi="標楷體" w:cs="Times New Roman"/>
          <w:spacing w:val="1"/>
          <w:sz w:val="20"/>
          <w:szCs w:val="20"/>
          <w:lang w:eastAsia="zh-TW"/>
        </w:rPr>
        <w:t>0</w:t>
      </w:r>
      <w:r>
        <w:rPr>
          <w:rFonts w:ascii="標楷體" w:eastAsia="標楷體" w:hAnsi="標楷體" w:cs="Times New Roman" w:hint="eastAsia"/>
          <w:spacing w:val="1"/>
          <w:sz w:val="20"/>
          <w:szCs w:val="20"/>
          <w:lang w:eastAsia="zh-TW"/>
        </w:rPr>
        <w:t>3</w:t>
      </w:r>
      <w:r w:rsidRPr="000F6953">
        <w:rPr>
          <w:rFonts w:ascii="標楷體" w:eastAsia="標楷體" w:hAnsi="標楷體" w:cs="NSimSun"/>
          <w:w w:val="99"/>
          <w:sz w:val="20"/>
          <w:szCs w:val="20"/>
          <w:lang w:eastAsia="zh-TW"/>
        </w:rPr>
        <w:t>年</w:t>
      </w:r>
      <w:r>
        <w:rPr>
          <w:rFonts w:ascii="標楷體" w:eastAsia="標楷體" w:hAnsi="標楷體" w:cs="NSimSun" w:hint="eastAsia"/>
          <w:w w:val="99"/>
          <w:sz w:val="20"/>
          <w:szCs w:val="20"/>
          <w:lang w:eastAsia="zh-TW"/>
        </w:rPr>
        <w:t>5</w:t>
      </w:r>
      <w:r w:rsidRPr="000F6953">
        <w:rPr>
          <w:rFonts w:ascii="標楷體" w:eastAsia="標楷體" w:hAnsi="標楷體" w:cs="NSimSun"/>
          <w:w w:val="99"/>
          <w:sz w:val="20"/>
          <w:szCs w:val="20"/>
          <w:lang w:eastAsia="zh-TW"/>
        </w:rPr>
        <w:t>月</w:t>
      </w:r>
      <w:r>
        <w:rPr>
          <w:rFonts w:ascii="標楷體" w:eastAsia="標楷體" w:hAnsi="標楷體" w:cs="NSimSun" w:hint="eastAsia"/>
          <w:w w:val="99"/>
          <w:sz w:val="20"/>
          <w:szCs w:val="20"/>
          <w:lang w:eastAsia="zh-TW"/>
        </w:rPr>
        <w:t>26</w:t>
      </w:r>
      <w:r w:rsidRPr="000F6953">
        <w:rPr>
          <w:rFonts w:ascii="標楷體" w:eastAsia="標楷體" w:hAnsi="標楷體" w:cs="NSimSun"/>
          <w:spacing w:val="2"/>
          <w:w w:val="99"/>
          <w:sz w:val="20"/>
          <w:szCs w:val="20"/>
          <w:lang w:eastAsia="zh-TW"/>
        </w:rPr>
        <w:t>日</w:t>
      </w:r>
      <w:r w:rsidRPr="000F6953">
        <w:rPr>
          <w:rFonts w:ascii="標楷體" w:eastAsia="標楷體" w:hAnsi="標楷體" w:cs="NSimSun"/>
          <w:w w:val="99"/>
          <w:sz w:val="20"/>
          <w:szCs w:val="20"/>
          <w:lang w:eastAsia="zh-TW"/>
        </w:rPr>
        <w:t>行政</w:t>
      </w:r>
      <w:r w:rsidRPr="000F6953">
        <w:rPr>
          <w:rFonts w:ascii="標楷體" w:eastAsia="標楷體" w:hAnsi="標楷體" w:cs="NSimSun"/>
          <w:spacing w:val="2"/>
          <w:w w:val="99"/>
          <w:sz w:val="20"/>
          <w:szCs w:val="20"/>
          <w:lang w:eastAsia="zh-TW"/>
        </w:rPr>
        <w:t>會</w:t>
      </w:r>
      <w:r w:rsidRPr="000F6953">
        <w:rPr>
          <w:rFonts w:ascii="標楷體" w:eastAsia="標楷體" w:hAnsi="標楷體" w:cs="NSimSun"/>
          <w:w w:val="99"/>
          <w:sz w:val="20"/>
          <w:szCs w:val="20"/>
          <w:lang w:eastAsia="zh-TW"/>
        </w:rPr>
        <w:t>議修</w:t>
      </w:r>
      <w:r w:rsidRPr="000F6953">
        <w:rPr>
          <w:rFonts w:ascii="標楷體" w:eastAsia="標楷體" w:hAnsi="標楷體" w:cs="NSimSun"/>
          <w:spacing w:val="3"/>
          <w:w w:val="99"/>
          <w:sz w:val="20"/>
          <w:szCs w:val="20"/>
          <w:lang w:eastAsia="zh-TW"/>
        </w:rPr>
        <w:t>訂</w:t>
      </w:r>
      <w:r w:rsidRPr="000F6953">
        <w:rPr>
          <w:rFonts w:ascii="標楷體" w:eastAsia="標楷體" w:hAnsi="標楷體" w:cs="NSimSun"/>
          <w:w w:val="99"/>
          <w:sz w:val="20"/>
          <w:szCs w:val="20"/>
          <w:lang w:eastAsia="zh-TW"/>
        </w:rPr>
        <w:t>通過</w:t>
      </w:r>
    </w:p>
    <w:p w:rsidR="004252CF" w:rsidRDefault="00113660" w:rsidP="0049107C">
      <w:pPr>
        <w:spacing w:after="0" w:line="240" w:lineRule="auto"/>
        <w:ind w:right="197"/>
        <w:jc w:val="right"/>
        <w:rPr>
          <w:rFonts w:ascii="標楷體" w:eastAsia="標楷體" w:hAnsi="標楷體" w:cs="Times New Roman"/>
          <w:spacing w:val="1"/>
          <w:sz w:val="20"/>
          <w:szCs w:val="20"/>
          <w:lang w:eastAsia="zh-TW"/>
        </w:rPr>
      </w:pPr>
      <w:r>
        <w:rPr>
          <w:rFonts w:ascii="標楷體" w:eastAsia="標楷體" w:hAnsi="標楷體" w:cs="Times New Roman" w:hint="eastAsia"/>
          <w:spacing w:val="1"/>
          <w:sz w:val="20"/>
          <w:szCs w:val="20"/>
          <w:lang w:eastAsia="zh-TW"/>
        </w:rPr>
        <w:t>1</w:t>
      </w:r>
      <w:r w:rsidR="00E605CA" w:rsidRPr="000F6953">
        <w:rPr>
          <w:rFonts w:ascii="標楷體" w:eastAsia="標楷體" w:hAnsi="標楷體" w:cs="Times New Roman"/>
          <w:spacing w:val="1"/>
          <w:sz w:val="20"/>
          <w:szCs w:val="20"/>
          <w:lang w:eastAsia="zh-TW"/>
        </w:rPr>
        <w:t>0</w:t>
      </w:r>
      <w:r w:rsidR="00D80D4A" w:rsidRPr="000F6953">
        <w:rPr>
          <w:rFonts w:ascii="標楷體" w:eastAsia="標楷體" w:hAnsi="標楷體" w:cs="Times New Roman" w:hint="eastAsia"/>
          <w:spacing w:val="1"/>
          <w:sz w:val="20"/>
          <w:szCs w:val="20"/>
          <w:lang w:eastAsia="zh-TW"/>
        </w:rPr>
        <w:t>7</w:t>
      </w:r>
      <w:r w:rsidR="0049107C" w:rsidRPr="0049107C">
        <w:rPr>
          <w:rFonts w:ascii="標楷體" w:eastAsia="標楷體" w:hAnsi="標楷體" w:cs="NSimSun" w:hint="eastAsia"/>
          <w:w w:val="99"/>
          <w:sz w:val="20"/>
          <w:szCs w:val="20"/>
          <w:lang w:eastAsia="zh-TW"/>
        </w:rPr>
        <w:t>年</w:t>
      </w:r>
      <w:r w:rsidR="00D80D4A" w:rsidRPr="0049107C">
        <w:rPr>
          <w:rFonts w:ascii="標楷體" w:eastAsia="標楷體" w:hAnsi="標楷體" w:cs="NSimSun" w:hint="eastAsia"/>
          <w:w w:val="99"/>
          <w:sz w:val="20"/>
          <w:szCs w:val="20"/>
          <w:lang w:eastAsia="zh-TW"/>
        </w:rPr>
        <w:t>10</w:t>
      </w:r>
      <w:r w:rsidR="00E605CA" w:rsidRPr="0049107C">
        <w:rPr>
          <w:rFonts w:ascii="標楷體" w:eastAsia="標楷體" w:hAnsi="標楷體" w:cs="Times New Roman"/>
          <w:spacing w:val="1"/>
          <w:sz w:val="20"/>
          <w:szCs w:val="20"/>
          <w:lang w:eastAsia="zh-TW"/>
        </w:rPr>
        <w:t>月</w:t>
      </w:r>
      <w:r w:rsidR="00D80D4A" w:rsidRPr="0049107C">
        <w:rPr>
          <w:rFonts w:ascii="標楷體" w:eastAsia="標楷體" w:hAnsi="標楷體" w:cs="Times New Roman" w:hint="eastAsia"/>
          <w:spacing w:val="1"/>
          <w:sz w:val="20"/>
          <w:szCs w:val="20"/>
          <w:lang w:eastAsia="zh-TW"/>
        </w:rPr>
        <w:t>1</w:t>
      </w:r>
      <w:r w:rsidR="00E605CA" w:rsidRPr="0049107C">
        <w:rPr>
          <w:rFonts w:ascii="標楷體" w:eastAsia="標楷體" w:hAnsi="標楷體" w:cs="Times New Roman"/>
          <w:spacing w:val="1"/>
          <w:sz w:val="20"/>
          <w:szCs w:val="20"/>
          <w:lang w:eastAsia="zh-TW"/>
        </w:rPr>
        <w:t>日行政會議修訂通過</w:t>
      </w:r>
    </w:p>
    <w:p w:rsidR="008B7340" w:rsidRPr="0049107C" w:rsidRDefault="008B7340" w:rsidP="0049107C">
      <w:pPr>
        <w:spacing w:after="0" w:line="240" w:lineRule="auto"/>
        <w:ind w:right="197"/>
        <w:jc w:val="right"/>
        <w:rPr>
          <w:rFonts w:ascii="標楷體" w:eastAsia="標楷體" w:hAnsi="標楷體" w:cs="Times New Roman"/>
          <w:spacing w:val="1"/>
          <w:sz w:val="20"/>
          <w:szCs w:val="20"/>
          <w:lang w:eastAsia="zh-TW"/>
        </w:rPr>
      </w:pPr>
      <w:r w:rsidRPr="008B7340">
        <w:rPr>
          <w:rFonts w:ascii="標楷體" w:eastAsia="標楷體" w:hAnsi="標楷體" w:cs="Times New Roman" w:hint="eastAsia"/>
          <w:spacing w:val="1"/>
          <w:sz w:val="20"/>
          <w:szCs w:val="20"/>
          <w:lang w:eastAsia="zh-TW"/>
        </w:rPr>
        <w:t>10</w:t>
      </w:r>
      <w:r>
        <w:rPr>
          <w:rFonts w:ascii="標楷體" w:eastAsia="標楷體" w:hAnsi="標楷體" w:cs="Times New Roman" w:hint="eastAsia"/>
          <w:spacing w:val="1"/>
          <w:sz w:val="20"/>
          <w:szCs w:val="20"/>
          <w:lang w:eastAsia="zh-TW"/>
        </w:rPr>
        <w:t>9</w:t>
      </w:r>
      <w:r w:rsidRPr="008B7340">
        <w:rPr>
          <w:rFonts w:ascii="標楷體" w:eastAsia="標楷體" w:hAnsi="標楷體" w:cs="Times New Roman" w:hint="eastAsia"/>
          <w:spacing w:val="1"/>
          <w:sz w:val="20"/>
          <w:szCs w:val="20"/>
          <w:lang w:eastAsia="zh-TW"/>
        </w:rPr>
        <w:t>年</w:t>
      </w:r>
      <w:r>
        <w:rPr>
          <w:rFonts w:ascii="標楷體" w:eastAsia="標楷體" w:hAnsi="標楷體" w:cs="Times New Roman" w:hint="eastAsia"/>
          <w:spacing w:val="1"/>
          <w:sz w:val="20"/>
          <w:szCs w:val="20"/>
          <w:lang w:eastAsia="zh-TW"/>
        </w:rPr>
        <w:t>2</w:t>
      </w:r>
      <w:r w:rsidRPr="008B7340">
        <w:rPr>
          <w:rFonts w:ascii="標楷體" w:eastAsia="標楷體" w:hAnsi="標楷體" w:cs="Times New Roman" w:hint="eastAsia"/>
          <w:spacing w:val="1"/>
          <w:sz w:val="20"/>
          <w:szCs w:val="20"/>
          <w:lang w:eastAsia="zh-TW"/>
        </w:rPr>
        <w:t>月</w:t>
      </w:r>
      <w:r>
        <w:rPr>
          <w:rFonts w:ascii="標楷體" w:eastAsia="標楷體" w:hAnsi="標楷體" w:cs="Times New Roman" w:hint="eastAsia"/>
          <w:spacing w:val="1"/>
          <w:sz w:val="20"/>
          <w:szCs w:val="20"/>
          <w:lang w:eastAsia="zh-TW"/>
        </w:rPr>
        <w:t>24</w:t>
      </w:r>
      <w:r w:rsidRPr="008B7340">
        <w:rPr>
          <w:rFonts w:ascii="標楷體" w:eastAsia="標楷體" w:hAnsi="標楷體" w:cs="Times New Roman" w:hint="eastAsia"/>
          <w:spacing w:val="1"/>
          <w:sz w:val="20"/>
          <w:szCs w:val="20"/>
          <w:lang w:eastAsia="zh-TW"/>
        </w:rPr>
        <w:t>日行政會議修訂通過</w:t>
      </w:r>
    </w:p>
    <w:p w:rsidR="00113660" w:rsidRDefault="00113660">
      <w:pPr>
        <w:spacing w:after="0" w:line="240" w:lineRule="exact"/>
        <w:ind w:right="196"/>
        <w:jc w:val="right"/>
        <w:rPr>
          <w:rFonts w:ascii="標楷體" w:eastAsia="標楷體" w:hAnsi="標楷體" w:cs="NSimSun"/>
          <w:w w:val="99"/>
          <w:sz w:val="20"/>
          <w:szCs w:val="20"/>
          <w:lang w:eastAsia="zh-TW"/>
        </w:rPr>
      </w:pPr>
    </w:p>
    <w:p w:rsidR="00132694" w:rsidRPr="00D153AF" w:rsidRDefault="00113660" w:rsidP="00D153AF">
      <w:pPr>
        <w:pStyle w:val="a7"/>
        <w:numPr>
          <w:ilvl w:val="0"/>
          <w:numId w:val="1"/>
        </w:numPr>
        <w:adjustRightInd w:val="0"/>
        <w:snapToGrid w:val="0"/>
        <w:spacing w:after="0" w:line="400" w:lineRule="exact"/>
        <w:ind w:leftChars="0" w:left="1418" w:right="196"/>
        <w:rPr>
          <w:rFonts w:ascii="標楷體" w:eastAsia="標楷體" w:hAnsi="標楷體" w:cs="NSimSun"/>
          <w:w w:val="99"/>
          <w:sz w:val="24"/>
          <w:szCs w:val="24"/>
          <w:lang w:eastAsia="zh-TW"/>
        </w:rPr>
      </w:pPr>
      <w:r w:rsidRPr="00D153AF">
        <w:rPr>
          <w:rFonts w:ascii="標楷體" w:eastAsia="標楷體" w:hAnsi="標楷體" w:cs="NSimSun" w:hint="eastAsia"/>
          <w:w w:val="99"/>
          <w:sz w:val="24"/>
          <w:szCs w:val="24"/>
          <w:lang w:eastAsia="zh-TW"/>
        </w:rPr>
        <w:t>依據「東吳大學校園空間規劃及管理使用辦法」第二條之規定，設置「東吳大學空間規</w:t>
      </w:r>
      <w:r w:rsidR="000C104B">
        <w:rPr>
          <w:rFonts w:ascii="標楷體" w:eastAsia="標楷體" w:hAnsi="標楷體" w:cs="NSimSun" w:hint="eastAsia"/>
          <w:w w:val="99"/>
          <w:sz w:val="24"/>
          <w:szCs w:val="24"/>
          <w:lang w:eastAsia="zh-TW"/>
        </w:rPr>
        <w:t>畫</w:t>
      </w:r>
      <w:r w:rsidRPr="00D153AF">
        <w:rPr>
          <w:rFonts w:ascii="標楷體" w:eastAsia="標楷體" w:hAnsi="標楷體" w:cs="NSimSun" w:hint="eastAsia"/>
          <w:w w:val="99"/>
          <w:sz w:val="24"/>
          <w:szCs w:val="24"/>
          <w:lang w:eastAsia="zh-TW"/>
        </w:rPr>
        <w:t>委員會」(以下簡稱本委員會)。</w:t>
      </w:r>
    </w:p>
    <w:p w:rsidR="00113660" w:rsidRPr="00D153AF" w:rsidRDefault="00113660" w:rsidP="0082269F">
      <w:pPr>
        <w:pStyle w:val="a7"/>
        <w:numPr>
          <w:ilvl w:val="0"/>
          <w:numId w:val="1"/>
        </w:numPr>
        <w:adjustRightInd w:val="0"/>
        <w:snapToGrid w:val="0"/>
        <w:spacing w:after="0" w:line="400" w:lineRule="exact"/>
        <w:ind w:leftChars="0" w:left="1418" w:right="196"/>
        <w:rPr>
          <w:rFonts w:ascii="標楷體" w:eastAsia="標楷體" w:hAnsi="標楷體" w:cs="NSimSun"/>
          <w:w w:val="99"/>
          <w:sz w:val="24"/>
          <w:szCs w:val="24"/>
          <w:lang w:eastAsia="zh-TW"/>
        </w:rPr>
      </w:pPr>
      <w:r w:rsidRPr="00D153AF">
        <w:rPr>
          <w:rFonts w:ascii="標楷體" w:eastAsia="標楷體" w:hAnsi="標楷體" w:cs="NSimSun" w:hint="eastAsia"/>
          <w:w w:val="99"/>
          <w:sz w:val="24"/>
          <w:szCs w:val="24"/>
          <w:lang w:eastAsia="zh-TW"/>
        </w:rPr>
        <w:t>本委員會置委員十</w:t>
      </w:r>
      <w:r w:rsidR="000C104B">
        <w:rPr>
          <w:rFonts w:ascii="標楷體" w:eastAsia="標楷體" w:hAnsi="標楷體" w:cs="NSimSun" w:hint="eastAsia"/>
          <w:w w:val="99"/>
          <w:sz w:val="24"/>
          <w:szCs w:val="24"/>
          <w:lang w:eastAsia="zh-TW"/>
        </w:rPr>
        <w:t>六</w:t>
      </w:r>
      <w:r w:rsidRPr="00D153AF">
        <w:rPr>
          <w:rFonts w:ascii="標楷體" w:eastAsia="標楷體" w:hAnsi="標楷體" w:cs="NSimSun" w:hint="eastAsia"/>
          <w:w w:val="99"/>
          <w:sz w:val="24"/>
          <w:szCs w:val="24"/>
          <w:lang w:eastAsia="zh-TW"/>
        </w:rPr>
        <w:t>至十</w:t>
      </w:r>
      <w:r w:rsidR="000C104B">
        <w:rPr>
          <w:rFonts w:ascii="標楷體" w:eastAsia="標楷體" w:hAnsi="標楷體" w:cs="NSimSun" w:hint="eastAsia"/>
          <w:w w:val="99"/>
          <w:sz w:val="24"/>
          <w:szCs w:val="24"/>
          <w:lang w:eastAsia="zh-TW"/>
        </w:rPr>
        <w:t>九</w:t>
      </w:r>
      <w:r w:rsidRPr="00D153AF">
        <w:rPr>
          <w:rFonts w:ascii="標楷體" w:eastAsia="標楷體" w:hAnsi="標楷體" w:cs="NSimSun" w:hint="eastAsia"/>
          <w:w w:val="99"/>
          <w:sz w:val="24"/>
          <w:szCs w:val="24"/>
          <w:lang w:eastAsia="zh-TW"/>
        </w:rPr>
        <w:t>人，由校長擔任召集人，副校長、教務長、學務長、總務長、社資長、主任秘書、人事室主任、各學院院長</w:t>
      </w:r>
      <w:r w:rsidR="000C104B" w:rsidRPr="000C104B">
        <w:rPr>
          <w:rFonts w:ascii="標楷體" w:eastAsia="標楷體" w:hAnsi="標楷體" w:cs="NSimSun" w:hint="eastAsia"/>
          <w:w w:val="99"/>
          <w:sz w:val="24"/>
          <w:szCs w:val="24"/>
          <w:lang w:eastAsia="zh-TW"/>
        </w:rPr>
        <w:t>、學生議會議長、學生會會長</w:t>
      </w:r>
      <w:r w:rsidR="00BD784C">
        <w:rPr>
          <w:rFonts w:ascii="標楷體" w:eastAsia="標楷體" w:hAnsi="標楷體" w:cs="NSimSun" w:hint="eastAsia"/>
          <w:w w:val="99"/>
          <w:sz w:val="24"/>
          <w:szCs w:val="24"/>
          <w:lang w:eastAsia="zh-TW"/>
        </w:rPr>
        <w:t>及</w:t>
      </w:r>
      <w:r w:rsidRPr="00D153AF">
        <w:rPr>
          <w:rFonts w:ascii="標楷體" w:eastAsia="標楷體" w:hAnsi="標楷體" w:cs="NSimSun" w:hint="eastAsia"/>
          <w:w w:val="99"/>
          <w:sz w:val="24"/>
          <w:szCs w:val="24"/>
          <w:lang w:eastAsia="zh-TW"/>
        </w:rPr>
        <w:t>得由校長遴聘具景觀、空間規劃或相關專業背景之校內外專家一至二人擔任委員。</w:t>
      </w:r>
    </w:p>
    <w:p w:rsidR="00135D08" w:rsidRPr="00D153AF" w:rsidRDefault="00135D08" w:rsidP="00D153AF">
      <w:pPr>
        <w:adjustRightInd w:val="0"/>
        <w:snapToGrid w:val="0"/>
        <w:spacing w:after="0" w:line="400" w:lineRule="exact"/>
        <w:ind w:left="1418" w:right="196"/>
        <w:rPr>
          <w:rFonts w:ascii="標楷體" w:eastAsia="標楷體" w:hAnsi="標楷體" w:cs="NSimSun"/>
          <w:w w:val="99"/>
          <w:sz w:val="24"/>
          <w:szCs w:val="24"/>
          <w:lang w:eastAsia="zh-TW"/>
        </w:rPr>
      </w:pPr>
      <w:r w:rsidRPr="00D153AF">
        <w:rPr>
          <w:rFonts w:ascii="標楷體" w:eastAsia="標楷體" w:hAnsi="標楷體" w:cs="NSimSun" w:hint="eastAsia"/>
          <w:w w:val="99"/>
          <w:sz w:val="24"/>
          <w:szCs w:val="24"/>
          <w:lang w:eastAsia="zh-TW"/>
        </w:rPr>
        <w:t>本委員會行政業務由總務處採購保管組承辦。</w:t>
      </w:r>
    </w:p>
    <w:p w:rsidR="00135D08" w:rsidRPr="00D153AF" w:rsidRDefault="00E66BCF" w:rsidP="00D153AF">
      <w:pPr>
        <w:pStyle w:val="a7"/>
        <w:numPr>
          <w:ilvl w:val="0"/>
          <w:numId w:val="1"/>
        </w:numPr>
        <w:adjustRightInd w:val="0"/>
        <w:snapToGrid w:val="0"/>
        <w:spacing w:after="0" w:line="400" w:lineRule="exact"/>
        <w:ind w:leftChars="0" w:left="1418" w:right="196"/>
        <w:rPr>
          <w:rFonts w:ascii="標楷體" w:eastAsia="標楷體" w:hAnsi="標楷體" w:cs="NSimSun"/>
          <w:w w:val="99"/>
          <w:sz w:val="24"/>
          <w:szCs w:val="24"/>
          <w:lang w:eastAsia="zh-TW"/>
        </w:rPr>
      </w:pPr>
      <w:r w:rsidRPr="00D153AF">
        <w:rPr>
          <w:rFonts w:ascii="標楷體" w:eastAsia="標楷體" w:hAnsi="標楷體" w:cs="NSimSun" w:hint="eastAsia"/>
          <w:w w:val="99"/>
          <w:sz w:val="24"/>
          <w:szCs w:val="24"/>
          <w:lang w:eastAsia="zh-TW"/>
        </w:rPr>
        <w:t>本委員會</w:t>
      </w:r>
      <w:bookmarkStart w:id="0" w:name="_GoBack"/>
      <w:bookmarkEnd w:id="0"/>
      <w:r w:rsidRPr="00D153AF">
        <w:rPr>
          <w:rFonts w:ascii="標楷體" w:eastAsia="標楷體" w:hAnsi="標楷體" w:cs="NSimSun" w:hint="eastAsia"/>
          <w:w w:val="99"/>
          <w:sz w:val="24"/>
          <w:szCs w:val="24"/>
          <w:lang w:eastAsia="zh-TW"/>
        </w:rPr>
        <w:t>之任務如下：</w:t>
      </w:r>
    </w:p>
    <w:p w:rsidR="00E66BCF" w:rsidRPr="00D153AF" w:rsidRDefault="00E66BCF" w:rsidP="00D153AF">
      <w:pPr>
        <w:adjustRightInd w:val="0"/>
        <w:snapToGrid w:val="0"/>
        <w:spacing w:after="0" w:line="400" w:lineRule="exact"/>
        <w:ind w:left="1418" w:right="196"/>
        <w:rPr>
          <w:rFonts w:ascii="標楷體" w:eastAsia="標楷體" w:hAnsi="標楷體" w:cs="NSimSun"/>
          <w:sz w:val="24"/>
          <w:szCs w:val="24"/>
          <w:lang w:eastAsia="zh-TW"/>
        </w:rPr>
      </w:pPr>
      <w:r w:rsidRPr="00D153AF">
        <w:rPr>
          <w:rFonts w:ascii="標楷體" w:eastAsia="標楷體" w:hAnsi="標楷體" w:cs="NSimSun" w:hint="eastAsia"/>
          <w:sz w:val="24"/>
          <w:szCs w:val="24"/>
          <w:lang w:eastAsia="zh-TW"/>
        </w:rPr>
        <w:t>一、有關校園土地開發及景觀規劃相關事宜。</w:t>
      </w:r>
    </w:p>
    <w:p w:rsidR="00E66BCF" w:rsidRPr="00D153AF" w:rsidRDefault="00E66BCF" w:rsidP="00D153AF">
      <w:pPr>
        <w:adjustRightInd w:val="0"/>
        <w:snapToGrid w:val="0"/>
        <w:spacing w:after="0" w:line="400" w:lineRule="exact"/>
        <w:ind w:left="1418" w:right="196"/>
        <w:rPr>
          <w:rFonts w:ascii="標楷體" w:eastAsia="標楷體" w:hAnsi="標楷體" w:cs="NSimSun"/>
          <w:sz w:val="24"/>
          <w:szCs w:val="24"/>
          <w:lang w:eastAsia="zh-TW"/>
        </w:rPr>
      </w:pPr>
      <w:r w:rsidRPr="00D153AF">
        <w:rPr>
          <w:rFonts w:ascii="標楷體" w:eastAsia="標楷體" w:hAnsi="標楷體" w:cs="NSimSun" w:hint="eastAsia"/>
          <w:sz w:val="24"/>
          <w:szCs w:val="24"/>
          <w:lang w:eastAsia="zh-TW"/>
        </w:rPr>
        <w:t>二、研議因新建、新購等重大建設或現有空間重分配之重大規劃。</w:t>
      </w:r>
    </w:p>
    <w:p w:rsidR="00E66BCF" w:rsidRPr="00D153AF" w:rsidRDefault="00E66BCF" w:rsidP="00D153AF">
      <w:pPr>
        <w:adjustRightInd w:val="0"/>
        <w:snapToGrid w:val="0"/>
        <w:spacing w:after="0" w:line="400" w:lineRule="exact"/>
        <w:ind w:left="1418" w:right="196"/>
        <w:rPr>
          <w:rFonts w:ascii="標楷體" w:eastAsia="標楷體" w:hAnsi="標楷體" w:cs="NSimSun"/>
          <w:sz w:val="24"/>
          <w:szCs w:val="24"/>
          <w:lang w:eastAsia="zh-TW"/>
        </w:rPr>
      </w:pPr>
      <w:r w:rsidRPr="00D153AF">
        <w:rPr>
          <w:rFonts w:ascii="標楷體" w:eastAsia="標楷體" w:hAnsi="標楷體" w:cs="NSimSun" w:hint="eastAsia"/>
          <w:sz w:val="24"/>
          <w:szCs w:val="24"/>
          <w:lang w:eastAsia="zh-TW"/>
        </w:rPr>
        <w:t>三、檢討調整本校現有空間使用狀況。</w:t>
      </w:r>
    </w:p>
    <w:p w:rsidR="00E66BCF" w:rsidRPr="00D153AF" w:rsidRDefault="00E66BCF" w:rsidP="00D153AF">
      <w:pPr>
        <w:adjustRightInd w:val="0"/>
        <w:snapToGrid w:val="0"/>
        <w:spacing w:after="0" w:line="400" w:lineRule="exact"/>
        <w:ind w:left="1418" w:right="196"/>
        <w:rPr>
          <w:rFonts w:ascii="標楷體" w:eastAsia="標楷體" w:hAnsi="標楷體" w:cs="NSimSun"/>
          <w:sz w:val="24"/>
          <w:szCs w:val="24"/>
          <w:lang w:eastAsia="zh-TW"/>
        </w:rPr>
      </w:pPr>
      <w:r w:rsidRPr="00D153AF">
        <w:rPr>
          <w:rFonts w:ascii="標楷體" w:eastAsia="標楷體" w:hAnsi="標楷體" w:cs="NSimSun" w:hint="eastAsia"/>
          <w:sz w:val="24"/>
          <w:szCs w:val="24"/>
          <w:lang w:eastAsia="zh-TW"/>
        </w:rPr>
        <w:t>四、協調解決本校現有空間使用爭議。</w:t>
      </w:r>
    </w:p>
    <w:p w:rsidR="00113660" w:rsidRPr="00D153AF" w:rsidRDefault="00E66BCF" w:rsidP="00D153AF">
      <w:pPr>
        <w:adjustRightInd w:val="0"/>
        <w:snapToGrid w:val="0"/>
        <w:spacing w:after="0" w:line="400" w:lineRule="exact"/>
        <w:ind w:left="1418" w:right="196"/>
        <w:rPr>
          <w:rFonts w:ascii="標楷體" w:eastAsia="標楷體" w:hAnsi="標楷體" w:cs="NSimSun"/>
          <w:sz w:val="24"/>
          <w:szCs w:val="24"/>
          <w:lang w:eastAsia="zh-TW"/>
        </w:rPr>
      </w:pPr>
      <w:r w:rsidRPr="00D153AF">
        <w:rPr>
          <w:rFonts w:ascii="標楷體" w:eastAsia="標楷體" w:hAnsi="標楷體" w:cs="NSimSun" w:hint="eastAsia"/>
          <w:sz w:val="24"/>
          <w:szCs w:val="24"/>
          <w:lang w:eastAsia="zh-TW"/>
        </w:rPr>
        <w:t>五、其他與校園空間規劃與發展有關之興革事項。</w:t>
      </w:r>
    </w:p>
    <w:p w:rsidR="00E66BCF" w:rsidRPr="00D153AF" w:rsidRDefault="005A169E" w:rsidP="00D153AF">
      <w:pPr>
        <w:pStyle w:val="a7"/>
        <w:numPr>
          <w:ilvl w:val="0"/>
          <w:numId w:val="1"/>
        </w:numPr>
        <w:adjustRightInd w:val="0"/>
        <w:snapToGrid w:val="0"/>
        <w:spacing w:after="0" w:line="400" w:lineRule="exact"/>
        <w:ind w:leftChars="0" w:left="1418" w:right="196"/>
        <w:rPr>
          <w:rFonts w:ascii="標楷體" w:eastAsia="標楷體" w:hAnsi="標楷體" w:cs="NSimSun"/>
          <w:sz w:val="24"/>
          <w:szCs w:val="24"/>
          <w:lang w:eastAsia="zh-TW"/>
        </w:rPr>
      </w:pPr>
      <w:r w:rsidRPr="00D153AF">
        <w:rPr>
          <w:rFonts w:ascii="標楷體" w:eastAsia="標楷體" w:hAnsi="標楷體" w:cs="NSimSun" w:hint="eastAsia"/>
          <w:sz w:val="24"/>
          <w:szCs w:val="24"/>
          <w:lang w:eastAsia="zh-TW"/>
        </w:rPr>
        <w:t>本</w:t>
      </w:r>
      <w:r w:rsidRPr="00D153AF">
        <w:rPr>
          <w:rFonts w:ascii="標楷體" w:eastAsia="標楷體" w:hAnsi="標楷體" w:cs="NSimSun" w:hint="eastAsia"/>
          <w:w w:val="99"/>
          <w:sz w:val="24"/>
          <w:szCs w:val="24"/>
          <w:lang w:eastAsia="zh-TW"/>
        </w:rPr>
        <w:t>委員會</w:t>
      </w:r>
      <w:r w:rsidRPr="00D153AF">
        <w:rPr>
          <w:rFonts w:ascii="標楷體" w:eastAsia="標楷體" w:hAnsi="標楷體" w:cs="NSimSun" w:hint="eastAsia"/>
          <w:sz w:val="24"/>
          <w:szCs w:val="24"/>
          <w:lang w:eastAsia="zh-TW"/>
        </w:rPr>
        <w:t>開會時，得視需要邀請有關單位人員或增加校內外專業人員列席共同研商。</w:t>
      </w:r>
    </w:p>
    <w:p w:rsidR="00E66BCF" w:rsidRPr="00D153AF" w:rsidRDefault="005A169E" w:rsidP="00D153AF">
      <w:pPr>
        <w:adjustRightInd w:val="0"/>
        <w:snapToGrid w:val="0"/>
        <w:spacing w:after="0" w:line="400" w:lineRule="exact"/>
        <w:ind w:left="1418" w:right="196"/>
        <w:rPr>
          <w:rFonts w:ascii="標楷體" w:eastAsia="標楷體" w:hAnsi="標楷體" w:cs="NSimSun"/>
          <w:sz w:val="24"/>
          <w:szCs w:val="24"/>
          <w:lang w:eastAsia="zh-TW"/>
        </w:rPr>
      </w:pPr>
      <w:r w:rsidRPr="00D153AF">
        <w:rPr>
          <w:rFonts w:ascii="標楷體" w:eastAsia="標楷體" w:hAnsi="標楷體" w:cs="NSimSun" w:hint="eastAsia"/>
          <w:sz w:val="24"/>
          <w:szCs w:val="24"/>
          <w:lang w:eastAsia="zh-TW"/>
        </w:rPr>
        <w:t>審議與現有空間獲分配使用者有利害關係之議案時，應邀請當事單位或當事人到場說明。</w:t>
      </w:r>
    </w:p>
    <w:p w:rsidR="00E66BCF" w:rsidRPr="00D153AF" w:rsidRDefault="002079E3" w:rsidP="00D153AF">
      <w:pPr>
        <w:pStyle w:val="a7"/>
        <w:numPr>
          <w:ilvl w:val="0"/>
          <w:numId w:val="1"/>
        </w:numPr>
        <w:adjustRightInd w:val="0"/>
        <w:snapToGrid w:val="0"/>
        <w:spacing w:after="0" w:line="400" w:lineRule="exact"/>
        <w:ind w:leftChars="0" w:left="1418" w:right="196"/>
        <w:rPr>
          <w:rFonts w:ascii="標楷體" w:eastAsia="標楷體" w:hAnsi="標楷體" w:cs="NSimSun"/>
          <w:sz w:val="24"/>
          <w:szCs w:val="24"/>
          <w:lang w:eastAsia="zh-TW"/>
        </w:rPr>
      </w:pPr>
      <w:r w:rsidRPr="00D153AF">
        <w:rPr>
          <w:rFonts w:ascii="標楷體" w:eastAsia="標楷體" w:hAnsi="標楷體" w:cs="NSimSun" w:hint="eastAsia"/>
          <w:sz w:val="24"/>
          <w:szCs w:val="24"/>
          <w:lang w:eastAsia="zh-TW"/>
        </w:rPr>
        <w:t>本</w:t>
      </w:r>
      <w:r w:rsidRPr="00D153AF">
        <w:rPr>
          <w:rFonts w:ascii="標楷體" w:eastAsia="標楷體" w:hAnsi="標楷體" w:cs="NSimSun" w:hint="eastAsia"/>
          <w:w w:val="99"/>
          <w:sz w:val="24"/>
          <w:szCs w:val="24"/>
          <w:lang w:eastAsia="zh-TW"/>
        </w:rPr>
        <w:t>委員會</w:t>
      </w:r>
      <w:r w:rsidRPr="00D153AF">
        <w:rPr>
          <w:rFonts w:ascii="標楷體" w:eastAsia="標楷體" w:hAnsi="標楷體" w:cs="NSimSun" w:hint="eastAsia"/>
          <w:sz w:val="24"/>
          <w:szCs w:val="24"/>
          <w:lang w:eastAsia="zh-TW"/>
        </w:rPr>
        <w:t>每學期至少應召開會議一次，決議需有全體委員三分之二以上出席，並以出席委員二分之一以上之同意。</w:t>
      </w:r>
    </w:p>
    <w:p w:rsidR="00E66BCF" w:rsidRPr="00D153AF" w:rsidRDefault="002079E3" w:rsidP="00D153AF">
      <w:pPr>
        <w:pStyle w:val="a7"/>
        <w:numPr>
          <w:ilvl w:val="0"/>
          <w:numId w:val="1"/>
        </w:numPr>
        <w:adjustRightInd w:val="0"/>
        <w:snapToGrid w:val="0"/>
        <w:spacing w:after="0" w:line="400" w:lineRule="exact"/>
        <w:ind w:leftChars="0" w:left="1418" w:right="196"/>
        <w:rPr>
          <w:rFonts w:ascii="標楷體" w:eastAsia="標楷體" w:hAnsi="標楷體" w:cs="NSimSun"/>
          <w:sz w:val="24"/>
          <w:szCs w:val="24"/>
          <w:lang w:eastAsia="zh-TW"/>
        </w:rPr>
      </w:pPr>
      <w:r w:rsidRPr="00D153AF">
        <w:rPr>
          <w:rFonts w:ascii="標楷體" w:eastAsia="標楷體" w:hAnsi="標楷體" w:cs="NSimSun" w:hint="eastAsia"/>
          <w:sz w:val="24"/>
          <w:szCs w:val="24"/>
          <w:lang w:eastAsia="zh-TW"/>
        </w:rPr>
        <w:t>本</w:t>
      </w:r>
      <w:r w:rsidRPr="00D153AF">
        <w:rPr>
          <w:rFonts w:ascii="標楷體" w:eastAsia="標楷體" w:hAnsi="標楷體" w:cs="NSimSun" w:hint="eastAsia"/>
          <w:w w:val="99"/>
          <w:sz w:val="24"/>
          <w:szCs w:val="24"/>
          <w:lang w:eastAsia="zh-TW"/>
        </w:rPr>
        <w:t>辦法</w:t>
      </w:r>
      <w:r w:rsidRPr="00D153AF">
        <w:rPr>
          <w:rFonts w:ascii="標楷體" w:eastAsia="標楷體" w:hAnsi="標楷體" w:cs="NSimSun" w:hint="eastAsia"/>
          <w:sz w:val="24"/>
          <w:szCs w:val="24"/>
          <w:lang w:eastAsia="zh-TW"/>
        </w:rPr>
        <w:t>經行政會議通過，報請校長核定後公布施行，修訂時亦同。</w:t>
      </w:r>
    </w:p>
    <w:p w:rsidR="004252CF" w:rsidRPr="00D153AF" w:rsidRDefault="004252CF" w:rsidP="00D153AF">
      <w:pPr>
        <w:adjustRightInd w:val="0"/>
        <w:snapToGrid w:val="0"/>
        <w:spacing w:before="9" w:after="0" w:line="400" w:lineRule="exact"/>
        <w:rPr>
          <w:sz w:val="24"/>
          <w:szCs w:val="24"/>
          <w:lang w:eastAsia="zh-TW"/>
        </w:rPr>
      </w:pPr>
    </w:p>
    <w:p w:rsidR="00E66BCF" w:rsidRPr="00D153AF" w:rsidRDefault="00E66BCF" w:rsidP="00D153AF">
      <w:pPr>
        <w:adjustRightInd w:val="0"/>
        <w:snapToGrid w:val="0"/>
        <w:spacing w:before="9" w:after="0" w:line="400" w:lineRule="exact"/>
        <w:rPr>
          <w:sz w:val="24"/>
          <w:szCs w:val="24"/>
          <w:lang w:eastAsia="zh-TW"/>
        </w:rPr>
      </w:pPr>
    </w:p>
    <w:p w:rsidR="00E66BCF" w:rsidRDefault="00E66BCF" w:rsidP="00113660">
      <w:pPr>
        <w:adjustRightInd w:val="0"/>
        <w:snapToGrid w:val="0"/>
        <w:spacing w:before="9" w:after="0" w:line="240" w:lineRule="auto"/>
        <w:rPr>
          <w:sz w:val="24"/>
          <w:szCs w:val="24"/>
          <w:lang w:eastAsia="zh-TW"/>
        </w:rPr>
      </w:pPr>
    </w:p>
    <w:p w:rsidR="00E66BCF" w:rsidRDefault="00E66BCF" w:rsidP="00113660">
      <w:pPr>
        <w:adjustRightInd w:val="0"/>
        <w:snapToGrid w:val="0"/>
        <w:spacing w:before="9" w:after="0" w:line="240" w:lineRule="auto"/>
        <w:rPr>
          <w:sz w:val="24"/>
          <w:szCs w:val="24"/>
          <w:lang w:eastAsia="zh-TW"/>
        </w:rPr>
      </w:pPr>
    </w:p>
    <w:p w:rsidR="00E66BCF" w:rsidRDefault="00E66BCF" w:rsidP="00113660">
      <w:pPr>
        <w:adjustRightInd w:val="0"/>
        <w:snapToGrid w:val="0"/>
        <w:spacing w:before="9" w:after="0" w:line="240" w:lineRule="auto"/>
        <w:rPr>
          <w:sz w:val="24"/>
          <w:szCs w:val="24"/>
          <w:lang w:eastAsia="zh-TW"/>
        </w:rPr>
      </w:pPr>
    </w:p>
    <w:p w:rsidR="00E66BCF" w:rsidRDefault="00E66BCF" w:rsidP="00113660">
      <w:pPr>
        <w:adjustRightInd w:val="0"/>
        <w:snapToGrid w:val="0"/>
        <w:spacing w:before="9" w:after="0" w:line="240" w:lineRule="auto"/>
        <w:rPr>
          <w:sz w:val="24"/>
          <w:szCs w:val="24"/>
          <w:lang w:eastAsia="zh-TW"/>
        </w:rPr>
      </w:pPr>
    </w:p>
    <w:p w:rsidR="00E66BCF" w:rsidRPr="00132694" w:rsidRDefault="00E66BCF" w:rsidP="00113660">
      <w:pPr>
        <w:adjustRightInd w:val="0"/>
        <w:snapToGrid w:val="0"/>
        <w:spacing w:before="9" w:after="0" w:line="240" w:lineRule="auto"/>
        <w:rPr>
          <w:sz w:val="24"/>
          <w:szCs w:val="24"/>
          <w:lang w:eastAsia="zh-TW"/>
        </w:rPr>
      </w:pPr>
    </w:p>
    <w:sectPr w:rsidR="00E66BCF" w:rsidRPr="00132694">
      <w:type w:val="continuous"/>
      <w:pgSz w:w="11920" w:h="16840"/>
      <w:pgMar w:top="1500" w:right="1200" w:bottom="280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2EA" w:rsidRDefault="007F22EA" w:rsidP="00D130C4">
      <w:pPr>
        <w:spacing w:after="0" w:line="240" w:lineRule="auto"/>
      </w:pPr>
      <w:r>
        <w:separator/>
      </w:r>
    </w:p>
  </w:endnote>
  <w:endnote w:type="continuationSeparator" w:id="0">
    <w:p w:rsidR="007F22EA" w:rsidRDefault="007F22EA" w:rsidP="00D13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2EA" w:rsidRDefault="007F22EA" w:rsidP="00D130C4">
      <w:pPr>
        <w:spacing w:after="0" w:line="240" w:lineRule="auto"/>
      </w:pPr>
      <w:r>
        <w:separator/>
      </w:r>
    </w:p>
  </w:footnote>
  <w:footnote w:type="continuationSeparator" w:id="0">
    <w:p w:rsidR="007F22EA" w:rsidRDefault="007F22EA" w:rsidP="00D130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05CC1"/>
    <w:multiLevelType w:val="hybridMultilevel"/>
    <w:tmpl w:val="B2924026"/>
    <w:lvl w:ilvl="0" w:tplc="C4A47CEA">
      <w:start w:val="1"/>
      <w:numFmt w:val="ideographDigital"/>
      <w:lvlText w:val="第 %1 條"/>
      <w:lvlJc w:val="right"/>
      <w:pPr>
        <w:ind w:left="133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812" w:hanging="480"/>
      </w:pPr>
    </w:lvl>
    <w:lvl w:ilvl="2" w:tplc="0409001B" w:tentative="1">
      <w:start w:val="1"/>
      <w:numFmt w:val="lowerRoman"/>
      <w:lvlText w:val="%3."/>
      <w:lvlJc w:val="right"/>
      <w:pPr>
        <w:ind w:left="2292" w:hanging="480"/>
      </w:pPr>
    </w:lvl>
    <w:lvl w:ilvl="3" w:tplc="0409000F" w:tentative="1">
      <w:start w:val="1"/>
      <w:numFmt w:val="decimal"/>
      <w:lvlText w:val="%4."/>
      <w:lvlJc w:val="left"/>
      <w:pPr>
        <w:ind w:left="27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2" w:hanging="480"/>
      </w:pPr>
    </w:lvl>
    <w:lvl w:ilvl="5" w:tplc="0409001B" w:tentative="1">
      <w:start w:val="1"/>
      <w:numFmt w:val="lowerRoman"/>
      <w:lvlText w:val="%6."/>
      <w:lvlJc w:val="right"/>
      <w:pPr>
        <w:ind w:left="3732" w:hanging="480"/>
      </w:pPr>
    </w:lvl>
    <w:lvl w:ilvl="6" w:tplc="0409000F" w:tentative="1">
      <w:start w:val="1"/>
      <w:numFmt w:val="decimal"/>
      <w:lvlText w:val="%7."/>
      <w:lvlJc w:val="left"/>
      <w:pPr>
        <w:ind w:left="42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2" w:hanging="480"/>
      </w:pPr>
    </w:lvl>
    <w:lvl w:ilvl="8" w:tplc="0409001B" w:tentative="1">
      <w:start w:val="1"/>
      <w:numFmt w:val="lowerRoman"/>
      <w:lvlText w:val="%9."/>
      <w:lvlJc w:val="right"/>
      <w:pPr>
        <w:ind w:left="5172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2CF"/>
    <w:rsid w:val="000C104B"/>
    <w:rsid w:val="000C4E0C"/>
    <w:rsid w:val="000F6953"/>
    <w:rsid w:val="0011144B"/>
    <w:rsid w:val="00113660"/>
    <w:rsid w:val="00132694"/>
    <w:rsid w:val="00135D08"/>
    <w:rsid w:val="001703EE"/>
    <w:rsid w:val="001E55F2"/>
    <w:rsid w:val="001F53E2"/>
    <w:rsid w:val="002079E3"/>
    <w:rsid w:val="00416ABF"/>
    <w:rsid w:val="004252CF"/>
    <w:rsid w:val="0049107C"/>
    <w:rsid w:val="005A169E"/>
    <w:rsid w:val="006461AF"/>
    <w:rsid w:val="007F22EA"/>
    <w:rsid w:val="0082269F"/>
    <w:rsid w:val="008B7340"/>
    <w:rsid w:val="00AB4868"/>
    <w:rsid w:val="00B545DC"/>
    <w:rsid w:val="00BD784C"/>
    <w:rsid w:val="00CF26B8"/>
    <w:rsid w:val="00D130C4"/>
    <w:rsid w:val="00D153AF"/>
    <w:rsid w:val="00D80D4A"/>
    <w:rsid w:val="00E4652A"/>
    <w:rsid w:val="00E605CA"/>
    <w:rsid w:val="00E66BCF"/>
    <w:rsid w:val="00FB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82C9E4-0231-453C-B947-C2045726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30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30C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30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30C4"/>
    <w:rPr>
      <w:sz w:val="20"/>
      <w:szCs w:val="20"/>
    </w:rPr>
  </w:style>
  <w:style w:type="paragraph" w:styleId="a7">
    <w:name w:val="List Paragraph"/>
    <w:basedOn w:val="a"/>
    <w:uiPriority w:val="34"/>
    <w:qFormat/>
    <w:rsid w:val="001136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總務處保管組呂雅燕</dc:creator>
  <cp:lastModifiedBy>總務處採購保管組倪萬鑾</cp:lastModifiedBy>
  <cp:revision>6</cp:revision>
  <cp:lastPrinted>2018-10-01T06:00:00Z</cp:lastPrinted>
  <dcterms:created xsi:type="dcterms:W3CDTF">2020-04-09T00:43:00Z</dcterms:created>
  <dcterms:modified xsi:type="dcterms:W3CDTF">2020-04-09T00:57:00Z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2017-07-27T00:00:00Z</vt:filetime>
  </property>
  <property fmtid="{D5CDD505-2E9C-101B-9397-08002B2CF9AE}" pid="3" name="LastSaved">
    <vt:filetime>2018-10-01T00:00:00Z</vt:filetime>
  </property>
</Properties>
</file>