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ДРОЗД Галина Володимирівна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Розвиток професійної компетентності вихователів закладів дошкільної освіти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Розвиток професійної компетентності вихователів закладів дошкільної освіти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