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EF" w:rsidRDefault="006365EF" w:rsidP="006365EF">
      <w:r>
        <w:t>Unit 3 – Module 1</w:t>
      </w:r>
    </w:p>
    <w:p w:rsidR="006365EF" w:rsidRDefault="006365EF" w:rsidP="006365EF"/>
    <w:p w:rsidR="006365EF" w:rsidRDefault="006365EF" w:rsidP="006365EF">
      <w:r>
        <w:t>Representing net force activity</w:t>
      </w:r>
    </w:p>
    <w:p w:rsidR="006365EF" w:rsidRDefault="006365EF" w:rsidP="006365EF"/>
    <w:p w:rsidR="006365EF" w:rsidRPr="00CE36AA" w:rsidRDefault="006365EF" w:rsidP="006365EF">
      <w:pPr>
        <w:rPr>
          <w:u w:val="single"/>
        </w:rPr>
      </w:pPr>
      <w:r w:rsidRPr="00CE36AA">
        <w:rPr>
          <w:u w:val="single"/>
        </w:rPr>
        <w:t>RATIONALE</w:t>
      </w:r>
    </w:p>
    <w:p w:rsidR="006365EF" w:rsidRDefault="006365EF" w:rsidP="006365EF">
      <w:r>
        <w:t>The concept of net force is crucial to understanding forces.  Objects typically have multiple forces acting on them – it is the net force (or the sum of the forces) that determines the acceleration of the object.  In this activity a variety of forces are used – all the forces acting on an object need to be added together to find the net force.  A force table may be very helpful in this situation.  A free body diagram is a very helpful representation for understanding net force.</w:t>
      </w:r>
    </w:p>
    <w:p w:rsidR="006365EF" w:rsidRDefault="006365EF" w:rsidP="006365EF"/>
    <w:p w:rsidR="006365EF" w:rsidRPr="00CE36AA" w:rsidRDefault="006365EF" w:rsidP="006365EF">
      <w:pPr>
        <w:rPr>
          <w:u w:val="single"/>
        </w:rPr>
      </w:pPr>
      <w:r w:rsidRPr="00CE36AA">
        <w:rPr>
          <w:u w:val="single"/>
        </w:rPr>
        <w:t>PRIOR KNOWLEDGE AND SKILLS</w:t>
      </w:r>
    </w:p>
    <w:p w:rsidR="006365EF" w:rsidRDefault="006365EF" w:rsidP="006365EF">
      <w:pPr>
        <w:numPr>
          <w:ilvl w:val="0"/>
          <w:numId w:val="12"/>
        </w:numPr>
      </w:pPr>
      <w:r>
        <w:t>adding vectors</w:t>
      </w:r>
    </w:p>
    <w:p w:rsidR="006365EF" w:rsidRDefault="006365EF" w:rsidP="006365EF">
      <w:pPr>
        <w:numPr>
          <w:ilvl w:val="0"/>
          <w:numId w:val="12"/>
        </w:numPr>
      </w:pPr>
      <w:r>
        <w:t>experiences with multiple forces acting on everyday objects</w:t>
      </w:r>
    </w:p>
    <w:p w:rsidR="006365EF" w:rsidRDefault="006365EF" w:rsidP="006365EF"/>
    <w:p w:rsidR="006365EF" w:rsidRPr="00CE36AA" w:rsidRDefault="006365EF" w:rsidP="006365EF">
      <w:pPr>
        <w:rPr>
          <w:u w:val="single"/>
        </w:rPr>
      </w:pPr>
      <w:r w:rsidRPr="00CE36AA">
        <w:rPr>
          <w:u w:val="single"/>
        </w:rPr>
        <w:t>CE’s AND PE’s</w:t>
      </w:r>
    </w:p>
    <w:p w:rsidR="006365EF" w:rsidRDefault="006365EF" w:rsidP="006365EF"/>
    <w:p w:rsidR="006365EF" w:rsidRPr="0027017E" w:rsidRDefault="006365EF" w:rsidP="006365EF">
      <w:r>
        <w:t xml:space="preserve">2. </w:t>
      </w:r>
      <w:r w:rsidRPr="0027017E">
        <w:t>Define force and introduce SI unit</w:t>
      </w:r>
    </w:p>
    <w:p w:rsidR="006365EF" w:rsidRPr="00CE36AA" w:rsidRDefault="006365EF" w:rsidP="006365EF">
      <w:pPr>
        <w:rPr>
          <w:i/>
        </w:rPr>
      </w:pPr>
      <w:r w:rsidRPr="00CE36AA">
        <w:rPr>
          <w:i/>
        </w:rPr>
        <w:t xml:space="preserve">4. Separate a scenario into the system and surroundings </w:t>
      </w:r>
    </w:p>
    <w:p w:rsidR="006365EF" w:rsidRPr="00CE36AA" w:rsidRDefault="006365EF" w:rsidP="006365EF">
      <w:pPr>
        <w:rPr>
          <w:i/>
        </w:rPr>
      </w:pPr>
      <w:r w:rsidRPr="00CE36AA">
        <w:rPr>
          <w:i/>
        </w:rPr>
        <w:t>5. Designate a system and surroundings when solving problems</w:t>
      </w:r>
    </w:p>
    <w:p w:rsidR="006365EF" w:rsidRDefault="006365EF" w:rsidP="006365EF">
      <w:r w:rsidRPr="00CE36AA">
        <w:t>6. Define net force</w:t>
      </w:r>
    </w:p>
    <w:p w:rsidR="006365EF" w:rsidRPr="00CE36AA" w:rsidRDefault="006365EF" w:rsidP="006365EF">
      <w:pPr>
        <w:numPr>
          <w:ilvl w:val="0"/>
          <w:numId w:val="11"/>
        </w:numPr>
      </w:pPr>
      <w:r>
        <w:t xml:space="preserve">The net force is the sum of all of the forces acting on an object.  It is itself not a physical force but an abstract representation of the sum of all the forces.  Net force is the left side of </w:t>
      </w:r>
      <w:r w:rsidRPr="00CE36AA">
        <w:rPr>
          <w:i/>
        </w:rPr>
        <w:t>F=ma</w:t>
      </w:r>
      <w:r>
        <w:t xml:space="preserve">.  The </w:t>
      </w:r>
      <w:r w:rsidRPr="00CE36AA">
        <w:rPr>
          <w:i/>
        </w:rPr>
        <w:t>F</w:t>
      </w:r>
      <w:r>
        <w:t xml:space="preserve"> in the equation is not a physical force, but the net force on an object of mass </w:t>
      </w:r>
      <w:r w:rsidRPr="00CE36AA">
        <w:rPr>
          <w:i/>
        </w:rPr>
        <w:t>m</w:t>
      </w:r>
      <w:r>
        <w:t>.</w:t>
      </w:r>
    </w:p>
    <w:p w:rsidR="006365EF" w:rsidRDefault="006365EF" w:rsidP="006365EF">
      <w:r>
        <w:t>9. Know that t</w:t>
      </w:r>
      <w:r w:rsidRPr="0027017E">
        <w:t>he acceleration of an object is directly proportional to the net force and inversely proportional to the mass</w:t>
      </w:r>
    </w:p>
    <w:p w:rsidR="006365EF" w:rsidRDefault="006365EF" w:rsidP="006365EF">
      <w:pPr>
        <w:numPr>
          <w:ilvl w:val="0"/>
          <w:numId w:val="11"/>
        </w:numPr>
      </w:pPr>
      <w:r>
        <w:t xml:space="preserve">This is a restatement of </w:t>
      </w:r>
      <w:smartTag w:uri="urn:schemas-microsoft-com:office:smarttags" w:element="City">
        <w:smartTag w:uri="urn:schemas-microsoft-com:office:smarttags" w:element="place">
          <w:r>
            <w:t>Newton</w:t>
          </w:r>
        </w:smartTag>
      </w:smartTag>
      <w:r>
        <w:t>’s Second Law</w:t>
      </w:r>
    </w:p>
    <w:p w:rsidR="006365EF" w:rsidRPr="00CE36AA" w:rsidRDefault="006365EF" w:rsidP="006365EF">
      <w:pPr>
        <w:rPr>
          <w:i/>
        </w:rPr>
      </w:pPr>
      <w:r>
        <w:rPr>
          <w:i/>
        </w:rPr>
        <w:t xml:space="preserve">10. </w:t>
      </w:r>
      <w:r w:rsidRPr="000127CE">
        <w:rPr>
          <w:i/>
        </w:rPr>
        <w:t xml:space="preserve">Recognize that a </w:t>
      </w:r>
      <w:r w:rsidRPr="00CE36AA">
        <w:rPr>
          <w:i/>
        </w:rPr>
        <w:t>net force will result in an accelerated motion</w:t>
      </w:r>
    </w:p>
    <w:p w:rsidR="006365EF" w:rsidRPr="00CE36AA" w:rsidRDefault="006365EF" w:rsidP="006365EF">
      <w:pPr>
        <w:numPr>
          <w:ilvl w:val="0"/>
          <w:numId w:val="11"/>
        </w:numPr>
        <w:rPr>
          <w:i/>
        </w:rPr>
      </w:pPr>
      <w:r w:rsidRPr="00CE36AA">
        <w:rPr>
          <w:i/>
        </w:rPr>
        <w:t>This is a</w:t>
      </w:r>
      <w:r>
        <w:rPr>
          <w:i/>
        </w:rPr>
        <w:t xml:space="preserve">lso a </w:t>
      </w:r>
      <w:r w:rsidRPr="00CE36AA">
        <w:rPr>
          <w:i/>
        </w:rPr>
        <w:t xml:space="preserve"> restatement of Newton’s Second Law</w:t>
      </w:r>
    </w:p>
    <w:p w:rsidR="006365EF" w:rsidRDefault="006365EF" w:rsidP="006365EF">
      <w:pPr>
        <w:rPr>
          <w:i/>
        </w:rPr>
      </w:pPr>
    </w:p>
    <w:p w:rsidR="006365EF" w:rsidRDefault="006365EF" w:rsidP="006365EF">
      <w:pPr>
        <w:ind w:firstLine="720"/>
      </w:pPr>
      <w:r>
        <w:t>Representing Forces</w:t>
      </w:r>
    </w:p>
    <w:p w:rsidR="006365EF" w:rsidRPr="00CE36AA" w:rsidRDefault="006365EF" w:rsidP="006365EF"/>
    <w:p w:rsidR="006365EF" w:rsidRPr="0027017E" w:rsidRDefault="006365EF" w:rsidP="006365EF">
      <w:r>
        <w:t xml:space="preserve">11. </w:t>
      </w:r>
      <w:r w:rsidRPr="0027017E">
        <w:t xml:space="preserve">Know that in a free body diagram that the object is represented by a point and the forces are represent by </w:t>
      </w:r>
      <w:r>
        <w:t xml:space="preserve">a </w:t>
      </w:r>
      <w:r w:rsidRPr="0027017E">
        <w:t>vector arrow</w:t>
      </w:r>
    </w:p>
    <w:p w:rsidR="006365EF" w:rsidRPr="000127CE" w:rsidRDefault="006365EF" w:rsidP="006365EF">
      <w:pPr>
        <w:rPr>
          <w:i/>
        </w:rPr>
      </w:pPr>
      <w:r>
        <w:rPr>
          <w:i/>
        </w:rPr>
        <w:t xml:space="preserve">12. </w:t>
      </w:r>
      <w:r w:rsidRPr="000127CE">
        <w:rPr>
          <w:i/>
        </w:rPr>
        <w:t>Translate the sketch of a scenario into a free body diagram</w:t>
      </w:r>
    </w:p>
    <w:p w:rsidR="006365EF" w:rsidRDefault="006365EF" w:rsidP="006365EF">
      <w:pPr>
        <w:rPr>
          <w:i/>
        </w:rPr>
      </w:pPr>
      <w:r>
        <w:rPr>
          <w:i/>
        </w:rPr>
        <w:t xml:space="preserve">13. </w:t>
      </w:r>
      <w:r w:rsidRPr="000127CE">
        <w:rPr>
          <w:i/>
        </w:rPr>
        <w:t>Analyze a free body diagram to find the net force</w:t>
      </w:r>
    </w:p>
    <w:p w:rsidR="006365EF" w:rsidRDefault="006365EF" w:rsidP="006365EF">
      <w:pPr>
        <w:rPr>
          <w:i/>
        </w:rPr>
      </w:pPr>
      <w:r>
        <w:rPr>
          <w:i/>
        </w:rPr>
        <w:t>14. Use the problem solving steps outlined in this Unit for solving force problems</w:t>
      </w:r>
    </w:p>
    <w:p w:rsidR="006365EF" w:rsidRPr="000127CE" w:rsidRDefault="006365EF" w:rsidP="006365EF">
      <w:pPr>
        <w:numPr>
          <w:ilvl w:val="0"/>
          <w:numId w:val="11"/>
        </w:numPr>
        <w:rPr>
          <w:i/>
        </w:rPr>
      </w:pPr>
      <w:r>
        <w:rPr>
          <w:i/>
        </w:rPr>
        <w:t>All students are required to use all of these steps each time they solve a force problem for the rest of the course</w:t>
      </w:r>
    </w:p>
    <w:p w:rsidR="006365EF" w:rsidRDefault="006365EF" w:rsidP="006365EF"/>
    <w:p w:rsidR="006365EF" w:rsidRPr="00A1553D" w:rsidRDefault="006365EF" w:rsidP="006365EF">
      <w:pPr>
        <w:rPr>
          <w:u w:val="single"/>
        </w:rPr>
      </w:pPr>
      <w:r w:rsidRPr="00A1553D">
        <w:rPr>
          <w:u w:val="single"/>
        </w:rPr>
        <w:t>PHYSICS CONVENTIONS</w:t>
      </w:r>
    </w:p>
    <w:p w:rsidR="006365EF" w:rsidRDefault="006365EF" w:rsidP="006365EF">
      <w:pPr>
        <w:numPr>
          <w:ilvl w:val="0"/>
          <w:numId w:val="11"/>
        </w:numPr>
      </w:pPr>
      <w:r>
        <w:t>The system must be identified – there is no right or wrong way to identify the system, though some ways are more convenient than others.</w:t>
      </w:r>
    </w:p>
    <w:p w:rsidR="006365EF" w:rsidRDefault="006365EF" w:rsidP="006365EF">
      <w:pPr>
        <w:numPr>
          <w:ilvl w:val="0"/>
          <w:numId w:val="11"/>
        </w:numPr>
      </w:pPr>
      <w:r>
        <w:t>In free body diagrams the object is represented by a dot while forces are arrows</w:t>
      </w:r>
    </w:p>
    <w:p w:rsidR="0052515C" w:rsidRDefault="0052515C">
      <w:bookmarkStart w:id="0" w:name="_GoBack"/>
      <w:bookmarkEnd w:id="0"/>
    </w:p>
    <w:sectPr w:rsidR="0052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">
    <w:altName w:val="Century Schoolbook"/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34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Theme="majorHAnsi" w:hAnsiTheme="majorHAnsi"/>
        <w:sz w:val="28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Theme="majorHAnsi" w:hAnsiTheme="majorHAnsi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/>
        <w:sz w:val="22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Theme="minorHAnsi" w:hAnsiTheme="minorHAnsi"/>
        <w:color w:val="262626" w:themeColor="text1" w:themeTint="D9"/>
        <w:sz w:val="20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Theme="minorHAnsi" w:hAnsiTheme="minorHAnsi"/>
        <w:color w:val="404040" w:themeColor="text1" w:themeTint="BF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FE20C9C"/>
    <w:multiLevelType w:val="hybridMultilevel"/>
    <w:tmpl w:val="ED160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FA321C"/>
    <w:multiLevelType w:val="hybridMultilevel"/>
    <w:tmpl w:val="01383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154A6F"/>
    <w:multiLevelType w:val="multilevel"/>
    <w:tmpl w:val="19AC3A1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EF"/>
    <w:rsid w:val="002167F3"/>
    <w:rsid w:val="0052515C"/>
    <w:rsid w:val="006365EF"/>
    <w:rsid w:val="00750F3D"/>
    <w:rsid w:val="008D35CF"/>
    <w:rsid w:val="00C2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D35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7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7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7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7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7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7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79"/>
    <w:pPr>
      <w:keepNext/>
      <w:keepLines/>
      <w:spacing w:before="20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2167F3"/>
    <w:pPr>
      <w:numPr>
        <w:numId w:val="10"/>
      </w:numPr>
    </w:pPr>
  </w:style>
  <w:style w:type="paragraph" w:customStyle="1" w:styleId="MLA">
    <w:name w:val="MLA"/>
    <w:basedOn w:val="Normal"/>
    <w:qFormat/>
    <w:rsid w:val="00750F3D"/>
    <w:pPr>
      <w:spacing w:line="480" w:lineRule="auto"/>
      <w:ind w:firstLine="720"/>
    </w:pPr>
    <w:rPr>
      <w:rFonts w:eastAsiaTheme="majorEastAsi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D35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7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7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7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7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7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7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79"/>
    <w:pPr>
      <w:keepNext/>
      <w:keepLines/>
      <w:spacing w:before="20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2167F3"/>
    <w:pPr>
      <w:numPr>
        <w:numId w:val="10"/>
      </w:numPr>
    </w:pPr>
  </w:style>
  <w:style w:type="paragraph" w:customStyle="1" w:styleId="MLA">
    <w:name w:val="MLA"/>
    <w:basedOn w:val="Normal"/>
    <w:qFormat/>
    <w:rsid w:val="00750F3D"/>
    <w:pPr>
      <w:spacing w:line="480" w:lineRule="auto"/>
      <w:ind w:firstLine="720"/>
    </w:pPr>
    <w:rPr>
      <w:rFonts w:eastAsiaTheme="majorEastAs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Clean">
      <a:majorFont>
        <a:latin typeface="Century Gothic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2012-05-20T03:34:00Z</dcterms:created>
  <dcterms:modified xsi:type="dcterms:W3CDTF">2012-05-20T03:34:00Z</dcterms:modified>
</cp:coreProperties>
</file>