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AA06D" w14:textId="77777777" w:rsidR="00BB04D4" w:rsidRPr="005A6009" w:rsidRDefault="00BB04D4" w:rsidP="005A6009">
      <w:pPr>
        <w:spacing w:after="120"/>
        <w:jc w:val="center"/>
        <w:rPr>
          <w:rFonts w:ascii="Arial" w:hAnsi="Arial" w:cs="Arial"/>
          <w:sz w:val="28"/>
          <w:szCs w:val="28"/>
        </w:rPr>
      </w:pPr>
      <w:r w:rsidRPr="005A6009">
        <w:rPr>
          <w:rFonts w:ascii="Arial" w:hAnsi="Arial" w:cs="Arial"/>
          <w:sz w:val="28"/>
          <w:szCs w:val="28"/>
        </w:rPr>
        <w:t>Population dynamics II</w:t>
      </w:r>
      <w:r w:rsidR="005A6009" w:rsidRPr="005A6009">
        <w:rPr>
          <w:rFonts w:ascii="Arial" w:hAnsi="Arial" w:cs="Arial"/>
          <w:sz w:val="28"/>
          <w:szCs w:val="28"/>
        </w:rPr>
        <w:t xml:space="preserve">: </w:t>
      </w:r>
      <w:r w:rsidRPr="005A6009">
        <w:rPr>
          <w:rFonts w:ascii="Arial" w:hAnsi="Arial" w:cs="Arial"/>
          <w:sz w:val="28"/>
          <w:szCs w:val="28"/>
        </w:rPr>
        <w:t>Practical session I</w:t>
      </w:r>
    </w:p>
    <w:p w14:paraId="4E4953DB" w14:textId="77777777" w:rsidR="00EE2BCD" w:rsidRDefault="00BB04D4" w:rsidP="00BB04D4">
      <w:pPr>
        <w:spacing w:after="120"/>
        <w:jc w:val="center"/>
        <w:rPr>
          <w:rFonts w:ascii="Arial" w:hAnsi="Arial" w:cs="Arial"/>
          <w:b/>
          <w:bCs/>
          <w:sz w:val="36"/>
          <w:szCs w:val="36"/>
        </w:rPr>
      </w:pPr>
      <w:r w:rsidRPr="005A6009">
        <w:rPr>
          <w:rFonts w:ascii="Arial" w:hAnsi="Arial" w:cs="Arial"/>
          <w:b/>
          <w:bCs/>
          <w:sz w:val="36"/>
          <w:szCs w:val="36"/>
        </w:rPr>
        <w:t>Capture–Mark–Recapture</w:t>
      </w:r>
    </w:p>
    <w:p w14:paraId="6E22E5BA" w14:textId="77777777" w:rsidR="00D01A3E" w:rsidRPr="00D01A3E" w:rsidRDefault="00D01A3E" w:rsidP="00BB04D4">
      <w:pPr>
        <w:spacing w:after="120"/>
        <w:jc w:val="center"/>
        <w:rPr>
          <w:rFonts w:ascii="Arial" w:hAnsi="Arial" w:cs="Arial"/>
          <w:b/>
          <w:bCs/>
          <w:sz w:val="28"/>
          <w:szCs w:val="28"/>
        </w:rPr>
      </w:pPr>
      <w:r w:rsidRPr="00D01A3E">
        <w:rPr>
          <w:rFonts w:ascii="Arial" w:hAnsi="Arial" w:cs="Arial"/>
          <w:b/>
          <w:bCs/>
          <w:sz w:val="28"/>
          <w:szCs w:val="28"/>
        </w:rPr>
        <w:t>Hannah Froy</w:t>
      </w:r>
    </w:p>
    <w:p w14:paraId="4BD4035C" w14:textId="77777777" w:rsidR="00BB04D4" w:rsidRDefault="00BB04D4" w:rsidP="00BB04D4">
      <w:pPr>
        <w:spacing w:after="120"/>
        <w:rPr>
          <w:rFonts w:ascii="Arial" w:hAnsi="Arial" w:cs="Arial"/>
        </w:rPr>
      </w:pPr>
    </w:p>
    <w:p w14:paraId="1F91C4C1" w14:textId="77777777" w:rsidR="00BB04D4" w:rsidRPr="005A6009" w:rsidRDefault="00136E37" w:rsidP="003346B9">
      <w:pPr>
        <w:spacing w:after="240"/>
        <w:rPr>
          <w:rFonts w:ascii="Arial" w:hAnsi="Arial" w:cs="Arial"/>
          <w:b/>
          <w:bCs/>
          <w:sz w:val="28"/>
          <w:szCs w:val="28"/>
        </w:rPr>
      </w:pPr>
      <w:r w:rsidRPr="005A6009">
        <w:rPr>
          <w:rFonts w:ascii="Arial" w:hAnsi="Arial" w:cs="Arial"/>
          <w:b/>
          <w:bCs/>
          <w:sz w:val="28"/>
          <w:szCs w:val="28"/>
        </w:rPr>
        <w:t xml:space="preserve">Estimating population size </w:t>
      </w:r>
    </w:p>
    <w:p w14:paraId="3635DBE8" w14:textId="77777777" w:rsidR="000B62CC" w:rsidRDefault="009A62D7" w:rsidP="00BB04D4">
      <w:pPr>
        <w:spacing w:after="120"/>
        <w:rPr>
          <w:rFonts w:ascii="Arial" w:hAnsi="Arial" w:cs="Arial"/>
        </w:rPr>
      </w:pPr>
      <w:r>
        <w:rPr>
          <w:rFonts w:ascii="Arial" w:hAnsi="Arial" w:cs="Arial"/>
        </w:rPr>
        <w:t xml:space="preserve">The best way of measuring population size is to count all the individuals in the population. This might be feasible for smaller populations of immobile organisms like trees, but it is challenging for many </w:t>
      </w:r>
      <w:r w:rsidR="000B62CC">
        <w:rPr>
          <w:rFonts w:ascii="Arial" w:hAnsi="Arial" w:cs="Arial"/>
        </w:rPr>
        <w:t>species</w:t>
      </w:r>
      <w:r w:rsidR="001A3D07">
        <w:rPr>
          <w:rFonts w:ascii="Arial" w:hAnsi="Arial" w:cs="Arial"/>
        </w:rPr>
        <w:t xml:space="preserve"> – particularly if they are nocturnal, subterranean or live in the ocean</w:t>
      </w:r>
      <w:r w:rsidR="003346B9">
        <w:rPr>
          <w:rFonts w:ascii="Arial" w:hAnsi="Arial" w:cs="Arial"/>
        </w:rPr>
        <w:t>, for example</w:t>
      </w:r>
      <w:r>
        <w:rPr>
          <w:rFonts w:ascii="Arial" w:hAnsi="Arial" w:cs="Arial"/>
        </w:rPr>
        <w:t xml:space="preserve">. </w:t>
      </w:r>
      <w:r w:rsidR="000B62CC">
        <w:rPr>
          <w:rFonts w:ascii="Arial" w:hAnsi="Arial" w:cs="Arial"/>
        </w:rPr>
        <w:t xml:space="preserve">Quadrats or transects could instead be used to sample a certain </w:t>
      </w:r>
      <w:r w:rsidR="001A3D07">
        <w:rPr>
          <w:rFonts w:ascii="Arial" w:hAnsi="Arial" w:cs="Arial"/>
        </w:rPr>
        <w:t>pro</w:t>
      </w:r>
      <w:r w:rsidR="000B62CC">
        <w:rPr>
          <w:rFonts w:ascii="Arial" w:hAnsi="Arial" w:cs="Arial"/>
        </w:rPr>
        <w:t xml:space="preserve">portion of the habitat. All individuals in the sample </w:t>
      </w:r>
      <w:r w:rsidR="001A3D07">
        <w:rPr>
          <w:rFonts w:ascii="Arial" w:hAnsi="Arial" w:cs="Arial"/>
        </w:rPr>
        <w:t>can then be</w:t>
      </w:r>
      <w:r w:rsidR="000B62CC">
        <w:rPr>
          <w:rFonts w:ascii="Arial" w:hAnsi="Arial" w:cs="Arial"/>
        </w:rPr>
        <w:t xml:space="preserve"> counted and the total population size estimated by extrapolation. </w:t>
      </w:r>
    </w:p>
    <w:p w14:paraId="4B422B2C" w14:textId="77777777" w:rsidR="003346B9" w:rsidRDefault="000B62CC" w:rsidP="00BB04D4">
      <w:pPr>
        <w:spacing w:after="120"/>
        <w:rPr>
          <w:rFonts w:ascii="Arial" w:hAnsi="Arial" w:cs="Arial"/>
        </w:rPr>
      </w:pPr>
      <w:r>
        <w:rPr>
          <w:rFonts w:ascii="Arial" w:hAnsi="Arial" w:cs="Arial"/>
        </w:rPr>
        <w:t xml:space="preserve">An alternative strategy is to use </w:t>
      </w:r>
      <w:r w:rsidR="001A3D07">
        <w:rPr>
          <w:rFonts w:ascii="Arial" w:hAnsi="Arial" w:cs="Arial"/>
        </w:rPr>
        <w:t>the</w:t>
      </w:r>
      <w:r>
        <w:rPr>
          <w:rFonts w:ascii="Arial" w:hAnsi="Arial" w:cs="Arial"/>
        </w:rPr>
        <w:t xml:space="preserve"> Capture–Mark–Recapture </w:t>
      </w:r>
      <w:r w:rsidR="00C532EC">
        <w:rPr>
          <w:rFonts w:ascii="Arial" w:hAnsi="Arial" w:cs="Arial"/>
        </w:rPr>
        <w:t xml:space="preserve">(CMR) </w:t>
      </w:r>
      <w:r>
        <w:rPr>
          <w:rFonts w:ascii="Arial" w:hAnsi="Arial" w:cs="Arial"/>
        </w:rPr>
        <w:t>technique. Here, individuals in a population are captured, marked in some way</w:t>
      </w:r>
      <w:r w:rsidR="005D2A9C">
        <w:rPr>
          <w:rFonts w:ascii="Arial" w:hAnsi="Arial" w:cs="Arial"/>
        </w:rPr>
        <w:t>,</w:t>
      </w:r>
      <w:r>
        <w:rPr>
          <w:rFonts w:ascii="Arial" w:hAnsi="Arial" w:cs="Arial"/>
        </w:rPr>
        <w:t xml:space="preserve"> and then released. At a later </w:t>
      </w:r>
      <w:r w:rsidR="005D2A9C">
        <w:rPr>
          <w:rFonts w:ascii="Arial" w:hAnsi="Arial" w:cs="Arial"/>
        </w:rPr>
        <w:t>date</w:t>
      </w:r>
      <w:r>
        <w:rPr>
          <w:rFonts w:ascii="Arial" w:hAnsi="Arial" w:cs="Arial"/>
        </w:rPr>
        <w:t xml:space="preserve">, individuals are captured from the same population. </w:t>
      </w:r>
      <w:r w:rsidR="005D2A9C">
        <w:rPr>
          <w:rFonts w:ascii="Arial" w:hAnsi="Arial" w:cs="Arial"/>
        </w:rPr>
        <w:t xml:space="preserve">The number of marked individuals that are recaptured, along with the numbers caught, can be used to estimate the total population size. </w:t>
      </w:r>
      <w:r w:rsidR="00525C24">
        <w:rPr>
          <w:rFonts w:ascii="Arial" w:hAnsi="Arial" w:cs="Arial"/>
        </w:rPr>
        <w:t xml:space="preserve">This method assumes that the ratio of </w:t>
      </w:r>
      <w:r w:rsidR="003258C3">
        <w:rPr>
          <w:rFonts w:ascii="Arial" w:hAnsi="Arial" w:cs="Arial"/>
        </w:rPr>
        <w:t xml:space="preserve">the </w:t>
      </w:r>
      <w:r w:rsidR="00BA0D61">
        <w:rPr>
          <w:rFonts w:ascii="Arial" w:hAnsi="Arial" w:cs="Arial"/>
        </w:rPr>
        <w:t>(</w:t>
      </w:r>
      <w:r w:rsidR="00525C24">
        <w:rPr>
          <w:rFonts w:ascii="Arial" w:hAnsi="Arial" w:cs="Arial"/>
        </w:rPr>
        <w:t xml:space="preserve">number of marked individuals </w:t>
      </w:r>
      <w:r w:rsidR="00BA0D61">
        <w:rPr>
          <w:rFonts w:ascii="Arial" w:hAnsi="Arial" w:cs="Arial"/>
        </w:rPr>
        <w:t>that are recaptured / total number of individuals in the recapture sample) is the same a</w:t>
      </w:r>
      <w:r w:rsidR="00666A63">
        <w:rPr>
          <w:rFonts w:ascii="Arial" w:hAnsi="Arial" w:cs="Arial"/>
        </w:rPr>
        <w:t>s</w:t>
      </w:r>
      <w:r w:rsidR="00BA0D61">
        <w:rPr>
          <w:rFonts w:ascii="Arial" w:hAnsi="Arial" w:cs="Arial"/>
        </w:rPr>
        <w:t xml:space="preserve"> the ratio of (the number of initially marked individuals </w:t>
      </w:r>
      <w:r w:rsidR="003258C3">
        <w:rPr>
          <w:rFonts w:ascii="Arial" w:hAnsi="Arial" w:cs="Arial"/>
        </w:rPr>
        <w:t xml:space="preserve">/ </w:t>
      </w:r>
      <w:r w:rsidR="00BA0D61">
        <w:rPr>
          <w:rFonts w:ascii="Arial" w:hAnsi="Arial" w:cs="Arial"/>
        </w:rPr>
        <w:t>total population size</w:t>
      </w:r>
      <w:r w:rsidR="003258C3">
        <w:rPr>
          <w:rFonts w:ascii="Arial" w:hAnsi="Arial" w:cs="Arial"/>
        </w:rPr>
        <w:t>)</w:t>
      </w:r>
      <w:r w:rsidR="00BA0D61">
        <w:rPr>
          <w:rFonts w:ascii="Arial" w:hAnsi="Arial" w:cs="Arial"/>
        </w:rPr>
        <w:t xml:space="preserve">. </w:t>
      </w:r>
      <w:r w:rsidR="000B27A6">
        <w:rPr>
          <w:rFonts w:ascii="Arial" w:hAnsi="Arial" w:cs="Arial"/>
        </w:rPr>
        <w:t xml:space="preserve">For example, if you initially mark 20% of the total population, you would expect 20% of individuals in your recapture sample to be marked. </w:t>
      </w:r>
      <w:r w:rsidR="003346B9">
        <w:rPr>
          <w:rFonts w:ascii="Arial" w:hAnsi="Arial" w:cs="Arial"/>
        </w:rPr>
        <w:t xml:space="preserve">This method is known as the </w:t>
      </w:r>
      <w:r w:rsidR="00D00CD0">
        <w:rPr>
          <w:rFonts w:ascii="Arial" w:hAnsi="Arial" w:cs="Arial"/>
        </w:rPr>
        <w:t>Lincoln Index</w:t>
      </w:r>
      <w:r w:rsidR="003346B9">
        <w:rPr>
          <w:rFonts w:ascii="Arial" w:hAnsi="Arial" w:cs="Arial"/>
        </w:rPr>
        <w:t xml:space="preserve">. The estimated total population size </w:t>
      </w:r>
      <m:oMath>
        <m:r>
          <w:rPr>
            <w:rFonts w:ascii="Cambria Math" w:hAnsi="Cambria Math" w:cs="Arial"/>
            <w:sz w:val="28"/>
            <w:szCs w:val="28"/>
          </w:rPr>
          <m:t>P</m:t>
        </m:r>
      </m:oMath>
      <w:r w:rsidR="001D42E3">
        <w:rPr>
          <w:rFonts w:ascii="Arial" w:hAnsi="Arial" w:cs="Arial"/>
        </w:rPr>
        <w:t xml:space="preserve"> </w:t>
      </w:r>
      <w:r w:rsidR="003346B9">
        <w:rPr>
          <w:rFonts w:ascii="Arial" w:hAnsi="Arial" w:cs="Arial"/>
        </w:rPr>
        <w:t>can be calculated using the following formula:</w:t>
      </w:r>
    </w:p>
    <w:p w14:paraId="447F134C" w14:textId="77777777" w:rsidR="00FE375A" w:rsidRDefault="003346B9" w:rsidP="00BB04D4">
      <w:pPr>
        <w:spacing w:after="120"/>
        <w:rPr>
          <w:rFonts w:ascii="Arial" w:hAnsi="Arial" w:cs="Arial"/>
        </w:rPr>
      </w:pPr>
      <w:r>
        <w:rPr>
          <w:rFonts w:ascii="Arial" w:hAnsi="Arial" w:cs="Arial"/>
        </w:rPr>
        <w:t xml:space="preserve"> </w:t>
      </w:r>
    </w:p>
    <w:p w14:paraId="5A141C0E" w14:textId="77777777" w:rsidR="001F33B6" w:rsidRPr="001F33B6" w:rsidRDefault="001F33B6" w:rsidP="001F33B6">
      <w:pPr>
        <w:spacing w:after="120"/>
        <w:jc w:val="center"/>
        <w:rPr>
          <w:rFonts w:ascii="Arial" w:eastAsiaTheme="minorEastAsia" w:hAnsi="Arial" w:cs="Arial"/>
          <w:sz w:val="40"/>
          <w:szCs w:val="40"/>
        </w:rPr>
      </w:pPr>
      <m:oMathPara>
        <m:oMathParaPr>
          <m:jc m:val="center"/>
        </m:oMathParaPr>
        <m:oMath>
          <m:r>
            <w:rPr>
              <w:rFonts w:ascii="Cambria Math" w:hAnsi="Cambria Math" w:cs="Arial"/>
              <w:sz w:val="40"/>
              <w:szCs w:val="40"/>
            </w:rPr>
            <m:t xml:space="preserve">P= </m:t>
          </m:r>
          <m:f>
            <m:fPr>
              <m:ctrlPr>
                <w:rPr>
                  <w:rFonts w:ascii="Cambria Math" w:hAnsi="Cambria Math" w:cs="Arial"/>
                  <w:i/>
                  <w:sz w:val="40"/>
                  <w:szCs w:val="40"/>
                </w:rPr>
              </m:ctrlPr>
            </m:fPr>
            <m:num>
              <m:sSub>
                <m:sSubPr>
                  <m:ctrlPr>
                    <w:rPr>
                      <w:rFonts w:ascii="Cambria Math" w:hAnsi="Cambria Math" w:cs="Arial"/>
                      <w:i/>
                      <w:sz w:val="40"/>
                      <w:szCs w:val="40"/>
                    </w:rPr>
                  </m:ctrlPr>
                </m:sSubPr>
                <m:e>
                  <m:r>
                    <w:rPr>
                      <w:rFonts w:ascii="Cambria Math" w:hAnsi="Cambria Math" w:cs="Arial"/>
                      <w:sz w:val="40"/>
                      <w:szCs w:val="40"/>
                    </w:rPr>
                    <m:t>N</m:t>
                  </m:r>
                </m:e>
                <m:sub>
                  <m:r>
                    <w:rPr>
                      <w:rFonts w:ascii="Cambria Math" w:hAnsi="Cambria Math" w:cs="Arial"/>
                      <w:sz w:val="40"/>
                      <w:szCs w:val="40"/>
                    </w:rPr>
                    <m:t>1</m:t>
                  </m:r>
                </m:sub>
              </m:sSub>
              <m:r>
                <w:rPr>
                  <w:rFonts w:ascii="Cambria Math" w:hAnsi="Cambria Math" w:cs="Arial"/>
                  <w:sz w:val="40"/>
                  <w:szCs w:val="40"/>
                </w:rPr>
                <m:t xml:space="preserve"> × </m:t>
              </m:r>
              <m:sSub>
                <m:sSubPr>
                  <m:ctrlPr>
                    <w:rPr>
                      <w:rFonts w:ascii="Cambria Math" w:hAnsi="Cambria Math" w:cs="Arial"/>
                      <w:i/>
                      <w:sz w:val="40"/>
                      <w:szCs w:val="40"/>
                    </w:rPr>
                  </m:ctrlPr>
                </m:sSubPr>
                <m:e>
                  <m:r>
                    <w:rPr>
                      <w:rFonts w:ascii="Cambria Math" w:hAnsi="Cambria Math" w:cs="Arial"/>
                      <w:sz w:val="40"/>
                      <w:szCs w:val="40"/>
                    </w:rPr>
                    <m:t>N</m:t>
                  </m:r>
                </m:e>
                <m:sub>
                  <m:r>
                    <w:rPr>
                      <w:rFonts w:ascii="Cambria Math" w:hAnsi="Cambria Math" w:cs="Arial"/>
                      <w:sz w:val="40"/>
                      <w:szCs w:val="40"/>
                    </w:rPr>
                    <m:t>2</m:t>
                  </m:r>
                </m:sub>
              </m:sSub>
            </m:num>
            <m:den>
              <m:r>
                <w:rPr>
                  <w:rFonts w:ascii="Cambria Math" w:hAnsi="Cambria Math" w:cs="Arial"/>
                  <w:sz w:val="40"/>
                  <w:szCs w:val="40"/>
                </w:rPr>
                <m:t>R</m:t>
              </m:r>
            </m:den>
          </m:f>
        </m:oMath>
      </m:oMathPara>
    </w:p>
    <w:p w14:paraId="50852FEF" w14:textId="77777777" w:rsidR="001F33B6" w:rsidRPr="00F645A7" w:rsidRDefault="001F33B6" w:rsidP="001F33B6">
      <w:pPr>
        <w:spacing w:after="120"/>
        <w:rPr>
          <w:rFonts w:ascii="Arial" w:eastAsiaTheme="minorEastAsia" w:hAnsi="Arial" w:cs="Arial"/>
        </w:rPr>
      </w:pPr>
    </w:p>
    <w:p w14:paraId="208CBE6A" w14:textId="77777777" w:rsidR="001F33B6" w:rsidRDefault="001F33B6" w:rsidP="001F33B6">
      <w:pPr>
        <w:spacing w:after="120"/>
        <w:rPr>
          <w:rFonts w:ascii="Arial" w:hAnsi="Arial" w:cs="Arial"/>
        </w:rPr>
      </w:pPr>
      <m:oMath>
        <m:r>
          <w:rPr>
            <w:rFonts w:ascii="Cambria Math" w:hAnsi="Cambria Math" w:cs="Arial"/>
            <w:sz w:val="28"/>
            <w:szCs w:val="28"/>
          </w:rPr>
          <m:t>P</m:t>
        </m:r>
      </m:oMath>
      <w:r>
        <w:rPr>
          <w:rFonts w:ascii="Arial" w:hAnsi="Arial" w:cs="Arial"/>
        </w:rPr>
        <w:t xml:space="preserve"> = total population size  </w:t>
      </w:r>
    </w:p>
    <w:p w14:paraId="5271B323" w14:textId="77777777" w:rsidR="001F33B6" w:rsidRDefault="00213C13" w:rsidP="001F33B6">
      <w:pPr>
        <w:spacing w:after="120"/>
        <w:rPr>
          <w:rFonts w:ascii="Arial" w:hAnsi="Arial" w:cs="Arial"/>
        </w:rPr>
      </w:pPr>
      <m:oMath>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1</m:t>
            </m:r>
          </m:sub>
        </m:sSub>
      </m:oMath>
      <w:r w:rsidR="001F33B6">
        <w:rPr>
          <w:rFonts w:ascii="Arial" w:hAnsi="Arial" w:cs="Arial"/>
        </w:rPr>
        <w:t xml:space="preserve"> = number originally marked</w:t>
      </w:r>
    </w:p>
    <w:p w14:paraId="6EF21C41" w14:textId="77777777" w:rsidR="001F33B6" w:rsidRDefault="00213C13" w:rsidP="001F33B6">
      <w:pPr>
        <w:spacing w:after="120"/>
        <w:rPr>
          <w:rFonts w:ascii="Arial" w:hAnsi="Arial" w:cs="Arial"/>
        </w:rPr>
      </w:pPr>
      <m:oMath>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2</m:t>
            </m:r>
          </m:sub>
        </m:sSub>
      </m:oMath>
      <w:r w:rsidR="001F33B6">
        <w:rPr>
          <w:rFonts w:ascii="Arial" w:hAnsi="Arial" w:cs="Arial"/>
        </w:rPr>
        <w:t xml:space="preserve"> = number recaptured</w:t>
      </w:r>
    </w:p>
    <w:p w14:paraId="5932E1F2" w14:textId="77777777" w:rsidR="001F33B6" w:rsidRDefault="001F33B6" w:rsidP="001F33B6">
      <w:pPr>
        <w:spacing w:after="120"/>
        <w:rPr>
          <w:rFonts w:ascii="Arial" w:hAnsi="Arial" w:cs="Arial"/>
        </w:rPr>
      </w:pPr>
      <m:oMath>
        <m:r>
          <w:rPr>
            <w:rFonts w:ascii="Cambria Math" w:hAnsi="Cambria Math" w:cs="Arial"/>
            <w:sz w:val="28"/>
            <w:szCs w:val="28"/>
          </w:rPr>
          <m:t>R</m:t>
        </m:r>
      </m:oMath>
      <w:r>
        <w:rPr>
          <w:rFonts w:ascii="Arial" w:hAnsi="Arial" w:cs="Arial"/>
        </w:rPr>
        <w:t xml:space="preserve"> = number of marked in recapture </w:t>
      </w:r>
    </w:p>
    <w:p w14:paraId="1012F62E" w14:textId="77777777" w:rsidR="00D00CD0" w:rsidRDefault="00D00CD0" w:rsidP="001F33B6">
      <w:pPr>
        <w:spacing w:after="120"/>
        <w:rPr>
          <w:rFonts w:ascii="Arial" w:hAnsi="Arial" w:cs="Arial"/>
        </w:rPr>
      </w:pPr>
    </w:p>
    <w:p w14:paraId="427B0074" w14:textId="77777777" w:rsidR="00D00CD0" w:rsidRDefault="003346B9" w:rsidP="001F33B6">
      <w:pPr>
        <w:spacing w:after="120"/>
        <w:rPr>
          <w:rFonts w:ascii="Arial" w:hAnsi="Arial" w:cs="Arial"/>
        </w:rPr>
      </w:pPr>
      <w:r>
        <w:rPr>
          <w:rFonts w:ascii="Arial" w:hAnsi="Arial" w:cs="Arial"/>
        </w:rPr>
        <w:t>This method has various a</w:t>
      </w:r>
      <w:r w:rsidR="00D00CD0">
        <w:rPr>
          <w:rFonts w:ascii="Arial" w:hAnsi="Arial" w:cs="Arial"/>
        </w:rPr>
        <w:t>ssumptions</w:t>
      </w:r>
      <w:r w:rsidR="0071020C">
        <w:rPr>
          <w:rFonts w:ascii="Arial" w:hAnsi="Arial" w:cs="Arial"/>
        </w:rPr>
        <w:t xml:space="preserve">: </w:t>
      </w:r>
    </w:p>
    <w:p w14:paraId="03CD2F65" w14:textId="77777777" w:rsidR="0071020C" w:rsidRPr="0071020C" w:rsidRDefault="0071020C" w:rsidP="0071020C">
      <w:pPr>
        <w:pStyle w:val="ListParagraph"/>
        <w:numPr>
          <w:ilvl w:val="0"/>
          <w:numId w:val="3"/>
        </w:numPr>
        <w:spacing w:after="120"/>
        <w:rPr>
          <w:rFonts w:ascii="Arial" w:hAnsi="Arial" w:cs="Arial"/>
        </w:rPr>
      </w:pPr>
      <w:r w:rsidRPr="0071020C">
        <w:rPr>
          <w:rFonts w:ascii="Arial" w:hAnsi="Arial" w:cs="Arial"/>
        </w:rPr>
        <w:t xml:space="preserve">Closed population – no </w:t>
      </w:r>
      <w:r w:rsidR="00D00CD0" w:rsidRPr="0071020C">
        <w:rPr>
          <w:rFonts w:ascii="Arial" w:hAnsi="Arial" w:cs="Arial"/>
        </w:rPr>
        <w:t xml:space="preserve">immigration or emigration </w:t>
      </w:r>
    </w:p>
    <w:p w14:paraId="719FF394" w14:textId="77777777" w:rsidR="00D00CD0" w:rsidRPr="0071020C" w:rsidRDefault="0071020C" w:rsidP="0071020C">
      <w:pPr>
        <w:pStyle w:val="ListParagraph"/>
        <w:numPr>
          <w:ilvl w:val="0"/>
          <w:numId w:val="3"/>
        </w:numPr>
        <w:spacing w:after="120"/>
        <w:rPr>
          <w:rFonts w:ascii="Arial" w:hAnsi="Arial" w:cs="Arial"/>
        </w:rPr>
      </w:pPr>
      <w:r w:rsidRPr="0071020C">
        <w:rPr>
          <w:rFonts w:ascii="Arial" w:hAnsi="Arial" w:cs="Arial"/>
        </w:rPr>
        <w:t xml:space="preserve">No births or deaths between mark and recapture </w:t>
      </w:r>
    </w:p>
    <w:p w14:paraId="20507652" w14:textId="77777777" w:rsidR="0071020C" w:rsidRPr="0071020C" w:rsidRDefault="0071020C" w:rsidP="0071020C">
      <w:pPr>
        <w:pStyle w:val="ListParagraph"/>
        <w:numPr>
          <w:ilvl w:val="0"/>
          <w:numId w:val="3"/>
        </w:numPr>
        <w:spacing w:after="120"/>
        <w:rPr>
          <w:rFonts w:ascii="Arial" w:hAnsi="Arial" w:cs="Arial"/>
        </w:rPr>
      </w:pPr>
      <w:r>
        <w:rPr>
          <w:rFonts w:ascii="Arial" w:hAnsi="Arial" w:cs="Arial"/>
        </w:rPr>
        <w:t xml:space="preserve">Marked and unmarked individuals mix </w:t>
      </w:r>
      <w:r w:rsidRPr="0071020C">
        <w:rPr>
          <w:rFonts w:ascii="Arial" w:hAnsi="Arial" w:cs="Arial"/>
        </w:rPr>
        <w:t xml:space="preserve">randomly </w:t>
      </w:r>
    </w:p>
    <w:p w14:paraId="49D7DD83" w14:textId="77777777" w:rsidR="008935C2" w:rsidRDefault="0071020C" w:rsidP="0071020C">
      <w:pPr>
        <w:pStyle w:val="ListParagraph"/>
        <w:numPr>
          <w:ilvl w:val="0"/>
          <w:numId w:val="3"/>
        </w:numPr>
        <w:spacing w:after="120"/>
        <w:rPr>
          <w:rFonts w:ascii="Arial" w:hAnsi="Arial" w:cs="Arial"/>
        </w:rPr>
      </w:pPr>
      <w:r w:rsidRPr="008935C2">
        <w:rPr>
          <w:rFonts w:ascii="Arial" w:hAnsi="Arial" w:cs="Arial"/>
        </w:rPr>
        <w:t>Marks do not harm the individual</w:t>
      </w:r>
      <w:r w:rsidR="008935C2" w:rsidRPr="008935C2">
        <w:rPr>
          <w:rFonts w:ascii="Arial" w:hAnsi="Arial" w:cs="Arial"/>
        </w:rPr>
        <w:t xml:space="preserve">, </w:t>
      </w:r>
      <w:r w:rsidRPr="008935C2">
        <w:rPr>
          <w:rFonts w:ascii="Arial" w:hAnsi="Arial" w:cs="Arial"/>
        </w:rPr>
        <w:t>affect its survival</w:t>
      </w:r>
      <w:r w:rsidR="008935C2" w:rsidRPr="008935C2">
        <w:rPr>
          <w:rFonts w:ascii="Arial" w:hAnsi="Arial" w:cs="Arial"/>
        </w:rPr>
        <w:t xml:space="preserve"> or chances of recapture</w:t>
      </w:r>
    </w:p>
    <w:p w14:paraId="7959CD7E" w14:textId="77777777" w:rsidR="0071020C" w:rsidRPr="008935C2" w:rsidRDefault="0071020C" w:rsidP="0071020C">
      <w:pPr>
        <w:pStyle w:val="ListParagraph"/>
        <w:numPr>
          <w:ilvl w:val="0"/>
          <w:numId w:val="3"/>
        </w:numPr>
        <w:spacing w:after="120"/>
        <w:rPr>
          <w:rFonts w:ascii="Arial" w:hAnsi="Arial" w:cs="Arial"/>
        </w:rPr>
      </w:pPr>
      <w:r w:rsidRPr="008935C2">
        <w:rPr>
          <w:rFonts w:ascii="Arial" w:hAnsi="Arial" w:cs="Arial"/>
        </w:rPr>
        <w:t>Marks are not lost</w:t>
      </w:r>
      <w:r w:rsidR="008935C2">
        <w:rPr>
          <w:rFonts w:ascii="Arial" w:hAnsi="Arial" w:cs="Arial"/>
        </w:rPr>
        <w:t>,</w:t>
      </w:r>
      <w:r w:rsidRPr="008935C2">
        <w:rPr>
          <w:rFonts w:ascii="Arial" w:hAnsi="Arial" w:cs="Arial"/>
        </w:rPr>
        <w:t xml:space="preserve"> do not wash off or wear away</w:t>
      </w:r>
    </w:p>
    <w:p w14:paraId="052D51FD" w14:textId="77777777" w:rsidR="008935C2" w:rsidRPr="003346B9" w:rsidRDefault="004114F9" w:rsidP="003346B9">
      <w:pPr>
        <w:spacing w:after="12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32BC444" wp14:editId="31153ADF">
                <wp:simplePos x="0" y="0"/>
                <wp:positionH relativeFrom="column">
                  <wp:posOffset>3238020</wp:posOffset>
                </wp:positionH>
                <wp:positionV relativeFrom="paragraph">
                  <wp:posOffset>655994</wp:posOffset>
                </wp:positionV>
                <wp:extent cx="3204018" cy="468694"/>
                <wp:effectExtent l="0" t="0" r="9525" b="13970"/>
                <wp:wrapNone/>
                <wp:docPr id="1308685504" name="Text Box 1"/>
                <wp:cNvGraphicFramePr/>
                <a:graphic xmlns:a="http://schemas.openxmlformats.org/drawingml/2006/main">
                  <a:graphicData uri="http://schemas.microsoft.com/office/word/2010/wordprocessingShape">
                    <wps:wsp>
                      <wps:cNvSpPr txBox="1"/>
                      <wps:spPr>
                        <a:xfrm>
                          <a:off x="0" y="0"/>
                          <a:ext cx="3204018" cy="468694"/>
                        </a:xfrm>
                        <a:prstGeom prst="rect">
                          <a:avLst/>
                        </a:prstGeom>
                        <a:solidFill>
                          <a:schemeClr val="lt1"/>
                        </a:solidFill>
                        <a:ln w="6350">
                          <a:solidFill>
                            <a:prstClr val="black"/>
                          </a:solidFill>
                        </a:ln>
                      </wps:spPr>
                      <wps:txbx>
                        <w:txbxContent>
                          <w:p w14:paraId="22B765D3" w14:textId="77777777" w:rsidR="005A6009" w:rsidRPr="00D00CD0" w:rsidRDefault="005A6009">
                            <w:pPr>
                              <w:rPr>
                                <w:rFonts w:ascii="Arial" w:hAnsi="Arial" w:cs="Arial"/>
                                <w:sz w:val="16"/>
                                <w:szCs w:val="16"/>
                              </w:rPr>
                            </w:pPr>
                            <w:r w:rsidRPr="00D00CD0">
                              <w:rPr>
                                <w:rFonts w:ascii="Arial" w:hAnsi="Arial" w:cs="Arial"/>
                                <w:sz w:val="16"/>
                                <w:szCs w:val="16"/>
                              </w:rPr>
                              <w:t xml:space="preserve">Adapted from Woods Hole Oceanographic Institute </w:t>
                            </w:r>
                            <w:r w:rsidR="00D00CD0" w:rsidRPr="00D00CD0">
                              <w:rPr>
                                <w:rFonts w:ascii="Arial" w:hAnsi="Arial" w:cs="Arial"/>
                                <w:sz w:val="16"/>
                                <w:szCs w:val="16"/>
                              </w:rPr>
                              <w:t>Sea Grant education resources</w:t>
                            </w:r>
                            <w:r w:rsidR="004114F9">
                              <w:rPr>
                                <w:rFonts w:ascii="Arial" w:hAnsi="Arial" w:cs="Arial"/>
                                <w:sz w:val="16"/>
                                <w:szCs w:val="16"/>
                              </w:rPr>
                              <w:t xml:space="preserve"> </w:t>
                            </w:r>
                            <w:r w:rsidR="004114F9" w:rsidRPr="004114F9">
                              <w:rPr>
                                <w:rFonts w:ascii="Arial" w:hAnsi="Arial" w:cs="Arial"/>
                                <w:sz w:val="16"/>
                                <w:szCs w:val="16"/>
                              </w:rPr>
                              <w:t>https://seagrant.whoi.edu/wp-content/uploads/2018/05/ESTIMATING-POPULATION-SIZE-1.pdf</w:t>
                            </w:r>
                            <w:r w:rsidR="00D00CD0" w:rsidRPr="00D00CD0">
                              <w:rPr>
                                <w:rFonts w:ascii="Arial" w:hAnsi="Arial" w:cs="Arial"/>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BC444" id="_x0000_t202" coordsize="21600,21600" o:spt="202" path="m,l,21600r21600,l21600,xe">
                <v:stroke joinstyle="miter"/>
                <v:path gradientshapeok="t" o:connecttype="rect"/>
              </v:shapetype>
              <v:shape id="Text Box 1" o:spid="_x0000_s1026" type="#_x0000_t202" style="position:absolute;margin-left:254.95pt;margin-top:51.65pt;width:252.3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" fillcolor="white [3201]" strokeweight=".5pt">
                <v:textbox>
                  <w:txbxContent>
                    <w:p w14:paraId="22B765D3" w14:textId="77777777" w:rsidR="005A6009" w:rsidRPr="00D00CD0" w:rsidRDefault="005A6009">
                      <w:pPr>
                        <w:rPr>
                          <w:rFonts w:ascii="Arial" w:hAnsi="Arial" w:cs="Arial"/>
                          <w:sz w:val="16"/>
                          <w:szCs w:val="16"/>
                        </w:rPr>
                      </w:pPr>
                      <w:r w:rsidRPr="00D00CD0">
                        <w:rPr>
                          <w:rFonts w:ascii="Arial" w:hAnsi="Arial" w:cs="Arial"/>
                          <w:sz w:val="16"/>
                          <w:szCs w:val="16"/>
                        </w:rPr>
                        <w:t xml:space="preserve">Adapted from Woods Hole Oceanographic Institute </w:t>
                      </w:r>
                      <w:r w:rsidR="00D00CD0" w:rsidRPr="00D00CD0">
                        <w:rPr>
                          <w:rFonts w:ascii="Arial" w:hAnsi="Arial" w:cs="Arial"/>
                          <w:sz w:val="16"/>
                          <w:szCs w:val="16"/>
                        </w:rPr>
                        <w:t>Sea Grant education resources</w:t>
                      </w:r>
                      <w:r w:rsidR="004114F9">
                        <w:rPr>
                          <w:rFonts w:ascii="Arial" w:hAnsi="Arial" w:cs="Arial"/>
                          <w:sz w:val="16"/>
                          <w:szCs w:val="16"/>
                        </w:rPr>
                        <w:t xml:space="preserve"> </w:t>
                      </w:r>
                      <w:r w:rsidR="004114F9" w:rsidRPr="004114F9">
                        <w:rPr>
                          <w:rFonts w:ascii="Arial" w:hAnsi="Arial" w:cs="Arial"/>
                          <w:sz w:val="16"/>
                          <w:szCs w:val="16"/>
                        </w:rPr>
                        <w:t>https://seagrant.whoi.edu/wp-content/uploads/2018/05/ESTIMATING-POPULATION-SIZE-1.pdf</w:t>
                      </w:r>
                      <w:r w:rsidR="00D00CD0" w:rsidRPr="00D00CD0">
                        <w:rPr>
                          <w:rFonts w:ascii="Arial" w:hAnsi="Arial" w:cs="Arial"/>
                          <w:sz w:val="16"/>
                          <w:szCs w:val="16"/>
                        </w:rPr>
                        <w:t xml:space="preserve"> </w:t>
                      </w:r>
                    </w:p>
                  </w:txbxContent>
                </v:textbox>
              </v:shape>
            </w:pict>
          </mc:Fallback>
        </mc:AlternateContent>
      </w:r>
      <w:r w:rsidR="008935C2">
        <w:rPr>
          <w:rFonts w:ascii="Arial" w:hAnsi="Arial" w:cs="Arial"/>
          <w:sz w:val="28"/>
          <w:szCs w:val="28"/>
        </w:rPr>
        <w:br w:type="page"/>
      </w:r>
    </w:p>
    <w:p w14:paraId="36AF0A16" w14:textId="77777777" w:rsidR="00FE375A" w:rsidRPr="001F33B6" w:rsidRDefault="00FE375A" w:rsidP="003346B9">
      <w:pPr>
        <w:spacing w:after="120"/>
        <w:rPr>
          <w:rFonts w:ascii="Arial" w:hAnsi="Arial" w:cs="Arial"/>
          <w:b/>
          <w:bCs/>
          <w:sz w:val="28"/>
          <w:szCs w:val="28"/>
        </w:rPr>
      </w:pPr>
      <w:r w:rsidRPr="001F33B6">
        <w:rPr>
          <w:rFonts w:ascii="Arial" w:hAnsi="Arial" w:cs="Arial"/>
          <w:b/>
          <w:bCs/>
          <w:sz w:val="28"/>
          <w:szCs w:val="28"/>
        </w:rPr>
        <w:lastRenderedPageBreak/>
        <w:t>Mark–Recapture experiment</w:t>
      </w:r>
      <w:r w:rsidR="00F645A7" w:rsidRPr="001F33B6">
        <w:rPr>
          <w:rFonts w:ascii="Arial" w:hAnsi="Arial" w:cs="Arial"/>
          <w:b/>
          <w:bCs/>
          <w:sz w:val="28"/>
          <w:szCs w:val="28"/>
        </w:rPr>
        <w:t xml:space="preserve"> with beans</w:t>
      </w:r>
    </w:p>
    <w:p w14:paraId="7422CA27" w14:textId="77777777" w:rsidR="0022137C" w:rsidRDefault="0022137C" w:rsidP="00BB04D4">
      <w:pPr>
        <w:spacing w:after="120"/>
        <w:rPr>
          <w:rFonts w:ascii="Arial" w:hAnsi="Arial" w:cs="Arial"/>
          <w:b/>
          <w:bCs/>
        </w:rPr>
      </w:pPr>
    </w:p>
    <w:p w14:paraId="75B2240A" w14:textId="77777777" w:rsidR="00FE375A" w:rsidRDefault="001F33B6" w:rsidP="00BB04D4">
      <w:pPr>
        <w:spacing w:after="120"/>
        <w:rPr>
          <w:rFonts w:ascii="Arial" w:hAnsi="Arial" w:cs="Arial"/>
        </w:rPr>
      </w:pPr>
      <w:r w:rsidRPr="001F33B6">
        <w:rPr>
          <w:rFonts w:ascii="Arial" w:hAnsi="Arial" w:cs="Arial"/>
          <w:b/>
          <w:bCs/>
        </w:rPr>
        <w:t>Materials</w:t>
      </w:r>
      <w:r w:rsidR="00FE375A" w:rsidRPr="001F33B6">
        <w:rPr>
          <w:rFonts w:ascii="Arial" w:hAnsi="Arial" w:cs="Arial"/>
          <w:b/>
          <w:bCs/>
        </w:rPr>
        <w:t>:</w:t>
      </w:r>
      <w:r w:rsidR="00FE375A">
        <w:rPr>
          <w:rFonts w:ascii="Arial" w:hAnsi="Arial" w:cs="Arial"/>
        </w:rPr>
        <w:t xml:space="preserve"> beans, </w:t>
      </w:r>
      <w:r w:rsidR="000B27A6">
        <w:rPr>
          <w:rFonts w:ascii="Arial" w:hAnsi="Arial" w:cs="Arial"/>
        </w:rPr>
        <w:t>marker</w:t>
      </w:r>
      <w:r w:rsidR="00FE375A">
        <w:rPr>
          <w:rFonts w:ascii="Arial" w:hAnsi="Arial" w:cs="Arial"/>
        </w:rPr>
        <w:t xml:space="preserve"> pen, </w:t>
      </w:r>
      <w:r w:rsidR="000B27A6">
        <w:rPr>
          <w:rFonts w:ascii="Arial" w:hAnsi="Arial" w:cs="Arial"/>
        </w:rPr>
        <w:t>small food bag, dish</w:t>
      </w:r>
    </w:p>
    <w:p w14:paraId="4E1D86CC" w14:textId="77777777" w:rsidR="001F33B6" w:rsidRDefault="001F33B6" w:rsidP="00BB04D4">
      <w:pPr>
        <w:spacing w:after="120"/>
        <w:rPr>
          <w:rFonts w:ascii="Arial" w:hAnsi="Arial" w:cs="Arial"/>
          <w:b/>
          <w:bCs/>
        </w:rPr>
      </w:pPr>
    </w:p>
    <w:p w14:paraId="5DC920FD" w14:textId="77777777" w:rsidR="001F33B6" w:rsidRPr="001F33B6" w:rsidRDefault="001F33B6" w:rsidP="00BB04D4">
      <w:pPr>
        <w:spacing w:after="120"/>
        <w:rPr>
          <w:rFonts w:ascii="Arial" w:hAnsi="Arial" w:cs="Arial"/>
          <w:b/>
          <w:bCs/>
        </w:rPr>
      </w:pPr>
      <w:r w:rsidRPr="001F33B6">
        <w:rPr>
          <w:rFonts w:ascii="Arial" w:hAnsi="Arial" w:cs="Arial"/>
          <w:b/>
          <w:bCs/>
        </w:rPr>
        <w:t xml:space="preserve">Protocol: </w:t>
      </w:r>
    </w:p>
    <w:p w14:paraId="080384CC" w14:textId="77777777" w:rsidR="00FE375A" w:rsidRDefault="000B27A6" w:rsidP="00FE375A">
      <w:pPr>
        <w:pStyle w:val="ListParagraph"/>
        <w:numPr>
          <w:ilvl w:val="0"/>
          <w:numId w:val="1"/>
        </w:numPr>
        <w:spacing w:after="120"/>
        <w:rPr>
          <w:rFonts w:ascii="Arial" w:hAnsi="Arial" w:cs="Arial"/>
        </w:rPr>
      </w:pPr>
      <w:r>
        <w:rPr>
          <w:rFonts w:ascii="Arial" w:hAnsi="Arial" w:cs="Arial"/>
        </w:rPr>
        <w:t xml:space="preserve">Remove </w:t>
      </w:r>
      <w:r w:rsidR="00FE375A">
        <w:rPr>
          <w:rFonts w:ascii="Arial" w:hAnsi="Arial" w:cs="Arial"/>
        </w:rPr>
        <w:t xml:space="preserve">20 beans </w:t>
      </w:r>
      <w:r>
        <w:rPr>
          <w:rFonts w:ascii="Arial" w:hAnsi="Arial" w:cs="Arial"/>
        </w:rPr>
        <w:t xml:space="preserve">from the bag and mark </w:t>
      </w:r>
      <w:r w:rsidR="00FE375A">
        <w:rPr>
          <w:rFonts w:ascii="Arial" w:hAnsi="Arial" w:cs="Arial"/>
        </w:rPr>
        <w:t>with your pen</w:t>
      </w:r>
      <w:r w:rsidR="00F645A7">
        <w:rPr>
          <w:rFonts w:ascii="Arial" w:hAnsi="Arial" w:cs="Arial"/>
        </w:rPr>
        <w:t>.</w:t>
      </w:r>
    </w:p>
    <w:p w14:paraId="0A0A3565" w14:textId="77777777" w:rsidR="00FE375A" w:rsidRDefault="00FE375A" w:rsidP="00FE375A">
      <w:pPr>
        <w:pStyle w:val="ListParagraph"/>
        <w:numPr>
          <w:ilvl w:val="0"/>
          <w:numId w:val="1"/>
        </w:numPr>
        <w:spacing w:after="120"/>
        <w:rPr>
          <w:rFonts w:ascii="Arial" w:hAnsi="Arial" w:cs="Arial"/>
        </w:rPr>
      </w:pPr>
      <w:r>
        <w:rPr>
          <w:rFonts w:ascii="Arial" w:hAnsi="Arial" w:cs="Arial"/>
        </w:rPr>
        <w:t xml:space="preserve">Place all </w:t>
      </w:r>
      <w:r w:rsidR="00D47EAB">
        <w:rPr>
          <w:rFonts w:ascii="Arial" w:hAnsi="Arial" w:cs="Arial"/>
        </w:rPr>
        <w:t xml:space="preserve">the </w:t>
      </w:r>
      <w:r>
        <w:rPr>
          <w:rFonts w:ascii="Arial" w:hAnsi="Arial" w:cs="Arial"/>
        </w:rPr>
        <w:t xml:space="preserve">beans </w:t>
      </w:r>
      <w:r w:rsidR="000B27A6">
        <w:rPr>
          <w:rFonts w:ascii="Arial" w:hAnsi="Arial" w:cs="Arial"/>
        </w:rPr>
        <w:t>back into the</w:t>
      </w:r>
      <w:r>
        <w:rPr>
          <w:rFonts w:ascii="Arial" w:hAnsi="Arial" w:cs="Arial"/>
        </w:rPr>
        <w:t xml:space="preserve"> </w:t>
      </w:r>
      <w:r w:rsidR="000B27A6">
        <w:rPr>
          <w:rFonts w:ascii="Arial" w:hAnsi="Arial" w:cs="Arial"/>
        </w:rPr>
        <w:t>bag, seal and s</w:t>
      </w:r>
      <w:r>
        <w:rPr>
          <w:rFonts w:ascii="Arial" w:hAnsi="Arial" w:cs="Arial"/>
        </w:rPr>
        <w:t xml:space="preserve">hake to mix the contents. </w:t>
      </w:r>
    </w:p>
    <w:p w14:paraId="44AF0868" w14:textId="77777777" w:rsidR="00FE375A" w:rsidRDefault="00FE375A" w:rsidP="00FE375A">
      <w:pPr>
        <w:pStyle w:val="ListParagraph"/>
        <w:numPr>
          <w:ilvl w:val="0"/>
          <w:numId w:val="1"/>
        </w:numPr>
        <w:spacing w:after="120"/>
        <w:rPr>
          <w:rFonts w:ascii="Arial" w:hAnsi="Arial" w:cs="Arial"/>
        </w:rPr>
      </w:pPr>
      <w:r>
        <w:rPr>
          <w:rFonts w:ascii="Arial" w:hAnsi="Arial" w:cs="Arial"/>
        </w:rPr>
        <w:t xml:space="preserve">Without looking, take 10 beans out of the </w:t>
      </w:r>
      <w:r w:rsidR="000B27A6">
        <w:rPr>
          <w:rFonts w:ascii="Arial" w:hAnsi="Arial" w:cs="Arial"/>
        </w:rPr>
        <w:t>bag</w:t>
      </w:r>
      <w:r>
        <w:rPr>
          <w:rFonts w:ascii="Arial" w:hAnsi="Arial" w:cs="Arial"/>
        </w:rPr>
        <w:t xml:space="preserve">. Record the number of marked beans </w:t>
      </w:r>
      <w:r w:rsidR="00F645A7">
        <w:rPr>
          <w:rFonts w:ascii="Arial" w:hAnsi="Arial" w:cs="Arial"/>
        </w:rPr>
        <w:t xml:space="preserve">in in the </w:t>
      </w:r>
      <w:r w:rsidR="003346B9">
        <w:rPr>
          <w:rFonts w:ascii="Arial" w:hAnsi="Arial" w:cs="Arial"/>
        </w:rPr>
        <w:t>‘</w:t>
      </w:r>
      <w:r w:rsidR="001F33B6">
        <w:rPr>
          <w:rFonts w:ascii="Arial" w:hAnsi="Arial" w:cs="Arial"/>
        </w:rPr>
        <w:t>recapture</w:t>
      </w:r>
      <w:r w:rsidR="003346B9">
        <w:rPr>
          <w:rFonts w:ascii="Arial" w:hAnsi="Arial" w:cs="Arial"/>
        </w:rPr>
        <w:t>’</w:t>
      </w:r>
      <w:r w:rsidR="001F33B6">
        <w:rPr>
          <w:rFonts w:ascii="Arial" w:hAnsi="Arial" w:cs="Arial"/>
        </w:rPr>
        <w:t xml:space="preserve"> </w:t>
      </w:r>
      <w:r w:rsidR="00F645A7">
        <w:rPr>
          <w:rFonts w:ascii="Arial" w:hAnsi="Arial" w:cs="Arial"/>
        </w:rPr>
        <w:t>sample</w:t>
      </w:r>
      <w:r w:rsidR="001F33B6">
        <w:rPr>
          <w:rFonts w:ascii="Arial" w:hAnsi="Arial" w:cs="Arial"/>
        </w:rPr>
        <w:t xml:space="preserve"> below</w:t>
      </w:r>
      <w:r w:rsidR="00F645A7">
        <w:rPr>
          <w:rFonts w:ascii="Arial" w:hAnsi="Arial" w:cs="Arial"/>
        </w:rPr>
        <w:t xml:space="preserve">. </w:t>
      </w:r>
    </w:p>
    <w:p w14:paraId="09E257C6" w14:textId="77777777" w:rsidR="00F645A7" w:rsidRDefault="00F645A7" w:rsidP="00FE375A">
      <w:pPr>
        <w:pStyle w:val="ListParagraph"/>
        <w:numPr>
          <w:ilvl w:val="0"/>
          <w:numId w:val="1"/>
        </w:numPr>
        <w:spacing w:after="120"/>
        <w:rPr>
          <w:rFonts w:ascii="Arial" w:hAnsi="Arial" w:cs="Arial"/>
        </w:rPr>
      </w:pPr>
      <w:r>
        <w:rPr>
          <w:rFonts w:ascii="Arial" w:hAnsi="Arial" w:cs="Arial"/>
        </w:rPr>
        <w:t xml:space="preserve">Put the 10 beans back in your </w:t>
      </w:r>
      <w:r w:rsidR="000B27A6">
        <w:rPr>
          <w:rFonts w:ascii="Arial" w:hAnsi="Arial" w:cs="Arial"/>
        </w:rPr>
        <w:t>bag</w:t>
      </w:r>
      <w:r>
        <w:rPr>
          <w:rFonts w:ascii="Arial" w:hAnsi="Arial" w:cs="Arial"/>
        </w:rPr>
        <w:t xml:space="preserve">, </w:t>
      </w:r>
      <w:r w:rsidR="000B27A6">
        <w:rPr>
          <w:rFonts w:ascii="Arial" w:hAnsi="Arial" w:cs="Arial"/>
        </w:rPr>
        <w:t>seal</w:t>
      </w:r>
      <w:r>
        <w:rPr>
          <w:rFonts w:ascii="Arial" w:hAnsi="Arial" w:cs="Arial"/>
        </w:rPr>
        <w:t xml:space="preserve"> and shake again. Withdraw another 10 beans without looking, and record the number of marked beans</w:t>
      </w:r>
      <w:r w:rsidR="001F33B6">
        <w:rPr>
          <w:rFonts w:ascii="Arial" w:hAnsi="Arial" w:cs="Arial"/>
        </w:rPr>
        <w:t xml:space="preserve"> below</w:t>
      </w:r>
      <w:r>
        <w:rPr>
          <w:rFonts w:ascii="Arial" w:hAnsi="Arial" w:cs="Arial"/>
        </w:rPr>
        <w:t xml:space="preserve">. </w:t>
      </w:r>
    </w:p>
    <w:p w14:paraId="4B4E002D" w14:textId="77777777" w:rsidR="00F645A7" w:rsidRDefault="00F645A7" w:rsidP="00FE375A">
      <w:pPr>
        <w:pStyle w:val="ListParagraph"/>
        <w:numPr>
          <w:ilvl w:val="0"/>
          <w:numId w:val="1"/>
        </w:numPr>
        <w:spacing w:after="120"/>
        <w:rPr>
          <w:rFonts w:ascii="Arial" w:hAnsi="Arial" w:cs="Arial"/>
        </w:rPr>
      </w:pPr>
      <w:r>
        <w:rPr>
          <w:rFonts w:ascii="Arial" w:hAnsi="Arial" w:cs="Arial"/>
        </w:rPr>
        <w:t xml:space="preserve">Repeat until you have completed 10 trials. </w:t>
      </w:r>
    </w:p>
    <w:p w14:paraId="0A698F80" w14:textId="77777777" w:rsidR="00F645A7" w:rsidRDefault="00F645A7" w:rsidP="00FE375A">
      <w:pPr>
        <w:pStyle w:val="ListParagraph"/>
        <w:numPr>
          <w:ilvl w:val="0"/>
          <w:numId w:val="1"/>
        </w:numPr>
        <w:spacing w:after="120"/>
        <w:rPr>
          <w:rFonts w:ascii="Arial" w:hAnsi="Arial" w:cs="Arial"/>
        </w:rPr>
      </w:pPr>
      <w:r>
        <w:rPr>
          <w:rFonts w:ascii="Arial" w:hAnsi="Arial" w:cs="Arial"/>
        </w:rPr>
        <w:t xml:space="preserve">Estimate the </w:t>
      </w:r>
      <w:r w:rsidR="001F33B6">
        <w:rPr>
          <w:rFonts w:ascii="Arial" w:hAnsi="Arial" w:cs="Arial"/>
        </w:rPr>
        <w:t>total p</w:t>
      </w:r>
      <w:r>
        <w:rPr>
          <w:rFonts w:ascii="Arial" w:hAnsi="Arial" w:cs="Arial"/>
        </w:rPr>
        <w:t>opulation size</w:t>
      </w:r>
      <w:r w:rsidR="001F33B6">
        <w:rPr>
          <w:rFonts w:ascii="Arial" w:hAnsi="Arial" w:cs="Arial"/>
        </w:rPr>
        <w:t xml:space="preserve"> </w:t>
      </w:r>
      <m:oMath>
        <m:r>
          <w:rPr>
            <w:rFonts w:ascii="Cambria Math" w:hAnsi="Cambria Math" w:cs="Arial"/>
            <w:sz w:val="28"/>
            <w:szCs w:val="28"/>
          </w:rPr>
          <m:t>P</m:t>
        </m:r>
      </m:oMath>
      <w:r>
        <w:rPr>
          <w:rFonts w:ascii="Arial" w:hAnsi="Arial" w:cs="Arial"/>
        </w:rPr>
        <w:t xml:space="preserve"> for each trial using the formula</w:t>
      </w:r>
      <w:r w:rsidR="003346B9">
        <w:rPr>
          <w:rFonts w:ascii="Arial" w:hAnsi="Arial" w:cs="Arial"/>
        </w:rPr>
        <w:t xml:space="preserve"> on the previous page</w:t>
      </w:r>
      <w:r w:rsidR="001F33B6">
        <w:rPr>
          <w:rFonts w:ascii="Arial" w:hAnsi="Arial" w:cs="Arial"/>
        </w:rPr>
        <w:t>.</w:t>
      </w:r>
    </w:p>
    <w:p w14:paraId="0EB2CA1D" w14:textId="77777777" w:rsidR="001F33B6" w:rsidRDefault="001F33B6" w:rsidP="00FE375A">
      <w:pPr>
        <w:pStyle w:val="ListParagraph"/>
        <w:numPr>
          <w:ilvl w:val="0"/>
          <w:numId w:val="1"/>
        </w:numPr>
        <w:spacing w:after="120"/>
        <w:rPr>
          <w:rFonts w:ascii="Arial" w:hAnsi="Arial" w:cs="Arial"/>
        </w:rPr>
      </w:pPr>
      <w:r>
        <w:rPr>
          <w:rFonts w:ascii="Arial" w:hAnsi="Arial" w:cs="Arial"/>
        </w:rPr>
        <w:t xml:space="preserve">Calculate the average population size estimate from your 10 trials. </w:t>
      </w:r>
    </w:p>
    <w:p w14:paraId="7C007F3E" w14:textId="77777777" w:rsidR="001F33B6" w:rsidRDefault="001F33B6" w:rsidP="00F645A7">
      <w:pPr>
        <w:spacing w:after="120"/>
        <w:rPr>
          <w:rFonts w:ascii="Arial" w:hAnsi="Arial" w:cs="Arial"/>
        </w:rPr>
      </w:pPr>
    </w:p>
    <w:p w14:paraId="3A1E5D04" w14:textId="77777777" w:rsidR="0022137C" w:rsidRDefault="0022137C" w:rsidP="00F645A7">
      <w:pPr>
        <w:spacing w:after="120"/>
        <w:rPr>
          <w:rFonts w:ascii="Arial" w:hAnsi="Arial" w:cs="Arial"/>
          <w:b/>
          <w:bCs/>
        </w:rPr>
      </w:pPr>
      <w:r w:rsidRPr="0022137C">
        <w:rPr>
          <w:rFonts w:ascii="Arial" w:hAnsi="Arial" w:cs="Arial"/>
          <w:b/>
          <w:bCs/>
        </w:rPr>
        <w:t>Data:</w:t>
      </w:r>
    </w:p>
    <w:p w14:paraId="39E34715" w14:textId="77777777" w:rsidR="0022137C" w:rsidRPr="0022137C" w:rsidRDefault="0022137C" w:rsidP="00F645A7">
      <w:pPr>
        <w:spacing w:after="120"/>
        <w:rPr>
          <w:rFonts w:ascii="Arial" w:hAnsi="Arial" w:cs="Arial"/>
          <w:b/>
          <w:bCs/>
        </w:rPr>
      </w:pPr>
      <w:r w:rsidRPr="0022137C">
        <w:rPr>
          <w:rFonts w:ascii="Arial" w:hAnsi="Arial" w:cs="Arial"/>
          <w:b/>
          <w:bCs/>
        </w:rPr>
        <w:t xml:space="preserve"> </w:t>
      </w:r>
    </w:p>
    <w:tbl>
      <w:tblPr>
        <w:tblStyle w:val="TableGrid"/>
        <w:tblW w:w="0" w:type="auto"/>
        <w:tblInd w:w="1555" w:type="dxa"/>
        <w:tblLook w:val="04A0" w:firstRow="1" w:lastRow="0" w:firstColumn="1" w:lastColumn="0" w:noHBand="0" w:noVBand="1"/>
      </w:tblPr>
      <w:tblGrid>
        <w:gridCol w:w="992"/>
        <w:gridCol w:w="2268"/>
        <w:gridCol w:w="2268"/>
      </w:tblGrid>
      <w:tr w:rsidR="001F33B6" w14:paraId="4173DA10" w14:textId="77777777" w:rsidTr="003346B9">
        <w:tc>
          <w:tcPr>
            <w:tcW w:w="992" w:type="dxa"/>
          </w:tcPr>
          <w:p w14:paraId="5F2AC84B" w14:textId="77777777" w:rsidR="001F33B6" w:rsidRDefault="001F33B6" w:rsidP="00F645A7">
            <w:pPr>
              <w:spacing w:after="120"/>
              <w:rPr>
                <w:rFonts w:ascii="Arial" w:hAnsi="Arial" w:cs="Arial"/>
              </w:rPr>
            </w:pPr>
            <w:r>
              <w:rPr>
                <w:rFonts w:ascii="Arial" w:hAnsi="Arial" w:cs="Arial"/>
              </w:rPr>
              <w:t>Trail</w:t>
            </w:r>
          </w:p>
        </w:tc>
        <w:tc>
          <w:tcPr>
            <w:tcW w:w="2268" w:type="dxa"/>
          </w:tcPr>
          <w:p w14:paraId="0752D305" w14:textId="77777777" w:rsidR="001F33B6" w:rsidRDefault="001F33B6" w:rsidP="00F645A7">
            <w:pPr>
              <w:spacing w:after="120"/>
              <w:rPr>
                <w:rFonts w:ascii="Arial" w:hAnsi="Arial" w:cs="Arial"/>
              </w:rPr>
            </w:pPr>
            <m:oMath>
              <m:r>
                <w:rPr>
                  <w:rFonts w:ascii="Cambria Math" w:hAnsi="Cambria Math" w:cs="Arial"/>
                  <w:sz w:val="28"/>
                  <w:szCs w:val="28"/>
                </w:rPr>
                <m:t>R</m:t>
              </m:r>
            </m:oMath>
            <w:r>
              <w:rPr>
                <w:rFonts w:ascii="Arial" w:hAnsi="Arial" w:cs="Arial"/>
              </w:rPr>
              <w:t xml:space="preserve"> n</w:t>
            </w:r>
            <w:r w:rsidR="003346B9">
              <w:rPr>
                <w:rFonts w:ascii="Arial" w:hAnsi="Arial" w:cs="Arial"/>
              </w:rPr>
              <w:t>o.</w:t>
            </w:r>
            <w:r>
              <w:rPr>
                <w:rFonts w:ascii="Arial" w:hAnsi="Arial" w:cs="Arial"/>
              </w:rPr>
              <w:t xml:space="preserve"> of marked beans</w:t>
            </w:r>
            <w:r w:rsidR="003346B9">
              <w:rPr>
                <w:rFonts w:ascii="Arial" w:hAnsi="Arial" w:cs="Arial"/>
              </w:rPr>
              <w:t xml:space="preserve"> ‘recaptured’</w:t>
            </w:r>
          </w:p>
        </w:tc>
        <w:tc>
          <w:tcPr>
            <w:tcW w:w="2268" w:type="dxa"/>
          </w:tcPr>
          <w:p w14:paraId="0F761E44" w14:textId="77777777" w:rsidR="001F33B6" w:rsidRDefault="001F33B6" w:rsidP="00F645A7">
            <w:pPr>
              <w:spacing w:after="120"/>
              <w:rPr>
                <w:rFonts w:ascii="Arial" w:hAnsi="Arial" w:cs="Arial"/>
              </w:rPr>
            </w:pPr>
            <m:oMath>
              <m:r>
                <w:rPr>
                  <w:rFonts w:ascii="Cambria Math" w:hAnsi="Cambria Math" w:cs="Arial"/>
                  <w:sz w:val="28"/>
                  <w:szCs w:val="28"/>
                </w:rPr>
                <m:t>P</m:t>
              </m:r>
            </m:oMath>
            <w:r>
              <w:rPr>
                <w:rFonts w:ascii="Arial" w:hAnsi="Arial" w:cs="Arial"/>
              </w:rPr>
              <w:t xml:space="preserve"> total population size estimate </w:t>
            </w:r>
          </w:p>
        </w:tc>
      </w:tr>
      <w:tr w:rsidR="001F33B6" w14:paraId="50273A7B" w14:textId="77777777" w:rsidTr="003346B9">
        <w:tc>
          <w:tcPr>
            <w:tcW w:w="992" w:type="dxa"/>
          </w:tcPr>
          <w:p w14:paraId="14817CF8" w14:textId="77777777" w:rsidR="001F33B6" w:rsidRDefault="001F33B6" w:rsidP="00F645A7">
            <w:pPr>
              <w:spacing w:after="120"/>
              <w:rPr>
                <w:rFonts w:ascii="Arial" w:hAnsi="Arial" w:cs="Arial"/>
              </w:rPr>
            </w:pPr>
            <w:r>
              <w:rPr>
                <w:rFonts w:ascii="Arial" w:hAnsi="Arial" w:cs="Arial"/>
              </w:rPr>
              <w:t>1</w:t>
            </w:r>
          </w:p>
        </w:tc>
        <w:tc>
          <w:tcPr>
            <w:tcW w:w="2268" w:type="dxa"/>
          </w:tcPr>
          <w:p w14:paraId="46A3F1D0" w14:textId="0CF59618" w:rsidR="001F33B6" w:rsidRDefault="00DE037D" w:rsidP="00F645A7">
            <w:pPr>
              <w:spacing w:after="120"/>
              <w:rPr>
                <w:rFonts w:ascii="Arial" w:hAnsi="Arial" w:cs="Arial"/>
              </w:rPr>
            </w:pPr>
            <w:r>
              <w:rPr>
                <w:rFonts w:ascii="Arial" w:hAnsi="Arial" w:cs="Arial"/>
              </w:rPr>
              <w:t>4</w:t>
            </w:r>
          </w:p>
        </w:tc>
        <w:tc>
          <w:tcPr>
            <w:tcW w:w="2268" w:type="dxa"/>
          </w:tcPr>
          <w:p w14:paraId="1A80897D" w14:textId="3EB0F316" w:rsidR="001F33B6" w:rsidRDefault="00B41EF6" w:rsidP="00F645A7">
            <w:pPr>
              <w:spacing w:after="120"/>
              <w:rPr>
                <w:rFonts w:ascii="Arial" w:hAnsi="Arial" w:cs="Arial"/>
              </w:rPr>
            </w:pPr>
            <w:r>
              <w:rPr>
                <w:rFonts w:ascii="Arial" w:hAnsi="Arial" w:cs="Arial"/>
              </w:rPr>
              <w:t>1</w:t>
            </w:r>
            <w:r w:rsidR="00E8040C">
              <w:rPr>
                <w:rFonts w:ascii="Arial" w:hAnsi="Arial" w:cs="Arial"/>
              </w:rPr>
              <w:t>3.3333</w:t>
            </w:r>
          </w:p>
        </w:tc>
      </w:tr>
      <w:tr w:rsidR="001F33B6" w14:paraId="5360087E" w14:textId="77777777" w:rsidTr="003346B9">
        <w:tc>
          <w:tcPr>
            <w:tcW w:w="992" w:type="dxa"/>
          </w:tcPr>
          <w:p w14:paraId="0BFB51C2" w14:textId="77777777" w:rsidR="001F33B6" w:rsidRDefault="001F33B6" w:rsidP="00F645A7">
            <w:pPr>
              <w:spacing w:after="120"/>
              <w:rPr>
                <w:rFonts w:ascii="Arial" w:hAnsi="Arial" w:cs="Arial"/>
              </w:rPr>
            </w:pPr>
            <w:r>
              <w:rPr>
                <w:rFonts w:ascii="Arial" w:hAnsi="Arial" w:cs="Arial"/>
              </w:rPr>
              <w:t>2</w:t>
            </w:r>
          </w:p>
        </w:tc>
        <w:tc>
          <w:tcPr>
            <w:tcW w:w="2268" w:type="dxa"/>
          </w:tcPr>
          <w:p w14:paraId="437C477C" w14:textId="1CB6A278" w:rsidR="001F33B6" w:rsidRDefault="00D1355B" w:rsidP="00F645A7">
            <w:pPr>
              <w:spacing w:after="120"/>
              <w:rPr>
                <w:rFonts w:ascii="Arial" w:hAnsi="Arial" w:cs="Arial"/>
              </w:rPr>
            </w:pPr>
            <w:r>
              <w:rPr>
                <w:rFonts w:ascii="Arial" w:hAnsi="Arial" w:cs="Arial"/>
              </w:rPr>
              <w:t>7</w:t>
            </w:r>
          </w:p>
        </w:tc>
        <w:tc>
          <w:tcPr>
            <w:tcW w:w="2268" w:type="dxa"/>
          </w:tcPr>
          <w:p w14:paraId="11CF28E1" w14:textId="2D8AD09A" w:rsidR="001F33B6" w:rsidRDefault="002D5FDF" w:rsidP="00F645A7">
            <w:pPr>
              <w:spacing w:after="120"/>
              <w:rPr>
                <w:rFonts w:ascii="Arial" w:hAnsi="Arial" w:cs="Arial"/>
              </w:rPr>
            </w:pPr>
            <w:r w:rsidRPr="002D5FDF">
              <w:rPr>
                <w:rFonts w:ascii="Arial" w:hAnsi="Arial" w:cs="Arial"/>
              </w:rPr>
              <w:t>23.33333</w:t>
            </w:r>
          </w:p>
        </w:tc>
      </w:tr>
      <w:tr w:rsidR="001F33B6" w14:paraId="5153EC66" w14:textId="77777777" w:rsidTr="003346B9">
        <w:tc>
          <w:tcPr>
            <w:tcW w:w="992" w:type="dxa"/>
          </w:tcPr>
          <w:p w14:paraId="2632B1ED" w14:textId="77777777" w:rsidR="001F33B6" w:rsidRDefault="001F33B6" w:rsidP="00F645A7">
            <w:pPr>
              <w:spacing w:after="120"/>
              <w:rPr>
                <w:rFonts w:ascii="Arial" w:hAnsi="Arial" w:cs="Arial"/>
              </w:rPr>
            </w:pPr>
            <w:r>
              <w:rPr>
                <w:rFonts w:ascii="Arial" w:hAnsi="Arial" w:cs="Arial"/>
              </w:rPr>
              <w:t>3</w:t>
            </w:r>
          </w:p>
        </w:tc>
        <w:tc>
          <w:tcPr>
            <w:tcW w:w="2268" w:type="dxa"/>
          </w:tcPr>
          <w:p w14:paraId="01E09703" w14:textId="110023FE" w:rsidR="001F33B6" w:rsidRDefault="00925386" w:rsidP="00F645A7">
            <w:pPr>
              <w:spacing w:after="120"/>
              <w:rPr>
                <w:rFonts w:ascii="Arial" w:hAnsi="Arial" w:cs="Arial"/>
              </w:rPr>
            </w:pPr>
            <w:r>
              <w:rPr>
                <w:rFonts w:ascii="Arial" w:hAnsi="Arial" w:cs="Arial"/>
              </w:rPr>
              <w:t>5</w:t>
            </w:r>
          </w:p>
        </w:tc>
        <w:tc>
          <w:tcPr>
            <w:tcW w:w="2268" w:type="dxa"/>
          </w:tcPr>
          <w:p w14:paraId="200DED43" w14:textId="16E92952" w:rsidR="001F33B6" w:rsidRDefault="002D5FDF" w:rsidP="00F645A7">
            <w:pPr>
              <w:spacing w:after="120"/>
              <w:rPr>
                <w:rFonts w:ascii="Arial" w:hAnsi="Arial" w:cs="Arial"/>
              </w:rPr>
            </w:pPr>
            <w:r w:rsidRPr="002D5FDF">
              <w:rPr>
                <w:rFonts w:ascii="Arial" w:hAnsi="Arial" w:cs="Arial"/>
              </w:rPr>
              <w:t>16.66667</w:t>
            </w:r>
          </w:p>
        </w:tc>
      </w:tr>
      <w:tr w:rsidR="001F33B6" w14:paraId="054B3EDA" w14:textId="77777777" w:rsidTr="003346B9">
        <w:tc>
          <w:tcPr>
            <w:tcW w:w="992" w:type="dxa"/>
          </w:tcPr>
          <w:p w14:paraId="1BA0D35B" w14:textId="77777777" w:rsidR="001F33B6" w:rsidRDefault="001F33B6" w:rsidP="00F645A7">
            <w:pPr>
              <w:spacing w:after="120"/>
              <w:rPr>
                <w:rFonts w:ascii="Arial" w:hAnsi="Arial" w:cs="Arial"/>
              </w:rPr>
            </w:pPr>
            <w:r>
              <w:rPr>
                <w:rFonts w:ascii="Arial" w:hAnsi="Arial" w:cs="Arial"/>
              </w:rPr>
              <w:t>4</w:t>
            </w:r>
          </w:p>
        </w:tc>
        <w:tc>
          <w:tcPr>
            <w:tcW w:w="2268" w:type="dxa"/>
          </w:tcPr>
          <w:p w14:paraId="03D91CC9" w14:textId="13E33AD2" w:rsidR="001F33B6" w:rsidRDefault="00EE0369" w:rsidP="00F645A7">
            <w:pPr>
              <w:spacing w:after="120"/>
              <w:rPr>
                <w:rFonts w:ascii="Arial" w:hAnsi="Arial" w:cs="Arial"/>
              </w:rPr>
            </w:pPr>
            <w:r>
              <w:rPr>
                <w:rFonts w:ascii="Arial" w:hAnsi="Arial" w:cs="Arial"/>
              </w:rPr>
              <w:t>5</w:t>
            </w:r>
          </w:p>
        </w:tc>
        <w:tc>
          <w:tcPr>
            <w:tcW w:w="2268" w:type="dxa"/>
          </w:tcPr>
          <w:p w14:paraId="3B31EC83" w14:textId="0EB92002" w:rsidR="001F33B6" w:rsidRDefault="002D5FDF" w:rsidP="00F645A7">
            <w:pPr>
              <w:spacing w:after="120"/>
              <w:rPr>
                <w:rFonts w:ascii="Arial" w:hAnsi="Arial" w:cs="Arial"/>
              </w:rPr>
            </w:pPr>
            <w:r w:rsidRPr="002D5FDF">
              <w:rPr>
                <w:rFonts w:ascii="Arial" w:hAnsi="Arial" w:cs="Arial"/>
              </w:rPr>
              <w:t>16.66667</w:t>
            </w:r>
          </w:p>
        </w:tc>
      </w:tr>
      <w:tr w:rsidR="001F33B6" w14:paraId="3AFD1B09" w14:textId="77777777" w:rsidTr="003346B9">
        <w:tc>
          <w:tcPr>
            <w:tcW w:w="992" w:type="dxa"/>
          </w:tcPr>
          <w:p w14:paraId="32B6DBD5" w14:textId="77777777" w:rsidR="001F33B6" w:rsidRDefault="001F33B6" w:rsidP="00F645A7">
            <w:pPr>
              <w:spacing w:after="120"/>
              <w:rPr>
                <w:rFonts w:ascii="Arial" w:hAnsi="Arial" w:cs="Arial"/>
              </w:rPr>
            </w:pPr>
            <w:r>
              <w:rPr>
                <w:rFonts w:ascii="Arial" w:hAnsi="Arial" w:cs="Arial"/>
              </w:rPr>
              <w:t>5</w:t>
            </w:r>
          </w:p>
        </w:tc>
        <w:tc>
          <w:tcPr>
            <w:tcW w:w="2268" w:type="dxa"/>
          </w:tcPr>
          <w:p w14:paraId="2C1C3B6B" w14:textId="73C776A0" w:rsidR="001F33B6" w:rsidRDefault="006879E1" w:rsidP="00F645A7">
            <w:pPr>
              <w:spacing w:after="120"/>
              <w:rPr>
                <w:rFonts w:ascii="Arial" w:hAnsi="Arial" w:cs="Arial"/>
              </w:rPr>
            </w:pPr>
            <w:r>
              <w:rPr>
                <w:rFonts w:ascii="Arial" w:hAnsi="Arial" w:cs="Arial"/>
              </w:rPr>
              <w:t>3</w:t>
            </w:r>
          </w:p>
        </w:tc>
        <w:tc>
          <w:tcPr>
            <w:tcW w:w="2268" w:type="dxa"/>
          </w:tcPr>
          <w:p w14:paraId="522044D2" w14:textId="17178135" w:rsidR="001F33B6" w:rsidRDefault="00467315" w:rsidP="00F645A7">
            <w:pPr>
              <w:spacing w:after="120"/>
              <w:rPr>
                <w:rFonts w:ascii="Arial" w:hAnsi="Arial" w:cs="Arial"/>
              </w:rPr>
            </w:pPr>
            <w:r>
              <w:rPr>
                <w:rFonts w:ascii="Arial" w:hAnsi="Arial" w:cs="Arial"/>
              </w:rPr>
              <w:t>10</w:t>
            </w:r>
          </w:p>
        </w:tc>
      </w:tr>
      <w:tr w:rsidR="001F33B6" w14:paraId="3C484E97" w14:textId="77777777" w:rsidTr="003346B9">
        <w:tc>
          <w:tcPr>
            <w:tcW w:w="992" w:type="dxa"/>
          </w:tcPr>
          <w:p w14:paraId="1B02ED95" w14:textId="77777777" w:rsidR="001F33B6" w:rsidRDefault="001F33B6" w:rsidP="00F645A7">
            <w:pPr>
              <w:spacing w:after="120"/>
              <w:rPr>
                <w:rFonts w:ascii="Arial" w:hAnsi="Arial" w:cs="Arial"/>
              </w:rPr>
            </w:pPr>
            <w:r>
              <w:rPr>
                <w:rFonts w:ascii="Arial" w:hAnsi="Arial" w:cs="Arial"/>
              </w:rPr>
              <w:t>6</w:t>
            </w:r>
          </w:p>
        </w:tc>
        <w:tc>
          <w:tcPr>
            <w:tcW w:w="2268" w:type="dxa"/>
          </w:tcPr>
          <w:p w14:paraId="5A612147" w14:textId="377842F5" w:rsidR="001F33B6" w:rsidRDefault="007A66D5" w:rsidP="00F645A7">
            <w:pPr>
              <w:spacing w:after="120"/>
              <w:rPr>
                <w:rFonts w:ascii="Arial" w:hAnsi="Arial" w:cs="Arial"/>
              </w:rPr>
            </w:pPr>
            <w:r>
              <w:rPr>
                <w:rFonts w:ascii="Arial" w:hAnsi="Arial" w:cs="Arial"/>
              </w:rPr>
              <w:t>5</w:t>
            </w:r>
          </w:p>
        </w:tc>
        <w:tc>
          <w:tcPr>
            <w:tcW w:w="2268" w:type="dxa"/>
          </w:tcPr>
          <w:p w14:paraId="5B468AD1" w14:textId="79B931B2" w:rsidR="001F33B6" w:rsidRDefault="002D5FDF" w:rsidP="00F645A7">
            <w:pPr>
              <w:spacing w:after="120"/>
              <w:rPr>
                <w:rFonts w:ascii="Arial" w:hAnsi="Arial" w:cs="Arial"/>
              </w:rPr>
            </w:pPr>
            <w:r w:rsidRPr="002D5FDF">
              <w:rPr>
                <w:rFonts w:ascii="Arial" w:hAnsi="Arial" w:cs="Arial"/>
              </w:rPr>
              <w:t>16.66667</w:t>
            </w:r>
          </w:p>
        </w:tc>
      </w:tr>
      <w:tr w:rsidR="001F33B6" w14:paraId="320EE8C6" w14:textId="77777777" w:rsidTr="003346B9">
        <w:tc>
          <w:tcPr>
            <w:tcW w:w="992" w:type="dxa"/>
          </w:tcPr>
          <w:p w14:paraId="3CFBC874" w14:textId="77777777" w:rsidR="001F33B6" w:rsidRDefault="001F33B6" w:rsidP="00F645A7">
            <w:pPr>
              <w:spacing w:after="120"/>
              <w:rPr>
                <w:rFonts w:ascii="Arial" w:hAnsi="Arial" w:cs="Arial"/>
              </w:rPr>
            </w:pPr>
            <w:r>
              <w:rPr>
                <w:rFonts w:ascii="Arial" w:hAnsi="Arial" w:cs="Arial"/>
              </w:rPr>
              <w:t>7</w:t>
            </w:r>
          </w:p>
        </w:tc>
        <w:tc>
          <w:tcPr>
            <w:tcW w:w="2268" w:type="dxa"/>
          </w:tcPr>
          <w:p w14:paraId="2245DC90" w14:textId="00E5FD5C" w:rsidR="001F33B6" w:rsidRDefault="00C154B9" w:rsidP="00F645A7">
            <w:pPr>
              <w:spacing w:after="120"/>
              <w:rPr>
                <w:rFonts w:ascii="Arial" w:hAnsi="Arial" w:cs="Arial"/>
              </w:rPr>
            </w:pPr>
            <w:r>
              <w:rPr>
                <w:rFonts w:ascii="Arial" w:hAnsi="Arial" w:cs="Arial"/>
              </w:rPr>
              <w:t>5</w:t>
            </w:r>
          </w:p>
        </w:tc>
        <w:tc>
          <w:tcPr>
            <w:tcW w:w="2268" w:type="dxa"/>
          </w:tcPr>
          <w:p w14:paraId="6D2B52A8" w14:textId="36860D77" w:rsidR="001F33B6" w:rsidRDefault="002D5FDF" w:rsidP="00F645A7">
            <w:pPr>
              <w:spacing w:after="120"/>
              <w:rPr>
                <w:rFonts w:ascii="Arial" w:hAnsi="Arial" w:cs="Arial"/>
              </w:rPr>
            </w:pPr>
            <w:r w:rsidRPr="002D5FDF">
              <w:rPr>
                <w:rFonts w:ascii="Arial" w:hAnsi="Arial" w:cs="Arial"/>
              </w:rPr>
              <w:t>16.66667</w:t>
            </w:r>
          </w:p>
        </w:tc>
      </w:tr>
      <w:tr w:rsidR="001F33B6" w14:paraId="2A42F7F8" w14:textId="77777777" w:rsidTr="003346B9">
        <w:tc>
          <w:tcPr>
            <w:tcW w:w="992" w:type="dxa"/>
          </w:tcPr>
          <w:p w14:paraId="0104C36F" w14:textId="77777777" w:rsidR="001F33B6" w:rsidRDefault="001F33B6" w:rsidP="00F645A7">
            <w:pPr>
              <w:spacing w:after="120"/>
              <w:rPr>
                <w:rFonts w:ascii="Arial" w:hAnsi="Arial" w:cs="Arial"/>
              </w:rPr>
            </w:pPr>
            <w:r>
              <w:rPr>
                <w:rFonts w:ascii="Arial" w:hAnsi="Arial" w:cs="Arial"/>
              </w:rPr>
              <w:t>8</w:t>
            </w:r>
          </w:p>
        </w:tc>
        <w:tc>
          <w:tcPr>
            <w:tcW w:w="2268" w:type="dxa"/>
          </w:tcPr>
          <w:p w14:paraId="2ECA2216" w14:textId="0B759A34" w:rsidR="001F33B6" w:rsidRDefault="002A5A83" w:rsidP="00F645A7">
            <w:pPr>
              <w:spacing w:after="120"/>
              <w:rPr>
                <w:rFonts w:ascii="Arial" w:hAnsi="Arial" w:cs="Arial"/>
              </w:rPr>
            </w:pPr>
            <w:r>
              <w:rPr>
                <w:rFonts w:ascii="Arial" w:hAnsi="Arial" w:cs="Arial"/>
              </w:rPr>
              <w:t>4</w:t>
            </w:r>
          </w:p>
        </w:tc>
        <w:tc>
          <w:tcPr>
            <w:tcW w:w="2268" w:type="dxa"/>
          </w:tcPr>
          <w:p w14:paraId="1B8A78A4" w14:textId="51107865" w:rsidR="001F33B6" w:rsidRDefault="002D5FDF" w:rsidP="00F645A7">
            <w:pPr>
              <w:spacing w:after="120"/>
              <w:rPr>
                <w:rFonts w:ascii="Arial" w:hAnsi="Arial" w:cs="Arial"/>
              </w:rPr>
            </w:pPr>
            <w:r>
              <w:rPr>
                <w:rFonts w:ascii="Arial" w:hAnsi="Arial" w:cs="Arial"/>
              </w:rPr>
              <w:t>13.3333</w:t>
            </w:r>
          </w:p>
        </w:tc>
      </w:tr>
      <w:tr w:rsidR="001F33B6" w14:paraId="5D543541" w14:textId="77777777" w:rsidTr="003346B9">
        <w:tc>
          <w:tcPr>
            <w:tcW w:w="992" w:type="dxa"/>
          </w:tcPr>
          <w:p w14:paraId="662FB2C1" w14:textId="77777777" w:rsidR="001F33B6" w:rsidRDefault="001F33B6" w:rsidP="00F645A7">
            <w:pPr>
              <w:spacing w:after="120"/>
              <w:rPr>
                <w:rFonts w:ascii="Arial" w:hAnsi="Arial" w:cs="Arial"/>
              </w:rPr>
            </w:pPr>
            <w:r>
              <w:rPr>
                <w:rFonts w:ascii="Arial" w:hAnsi="Arial" w:cs="Arial"/>
              </w:rPr>
              <w:t>9</w:t>
            </w:r>
          </w:p>
        </w:tc>
        <w:tc>
          <w:tcPr>
            <w:tcW w:w="2268" w:type="dxa"/>
          </w:tcPr>
          <w:p w14:paraId="4EE98D83" w14:textId="767E7B99" w:rsidR="001F33B6" w:rsidRDefault="000F7D9E" w:rsidP="00F645A7">
            <w:pPr>
              <w:spacing w:after="120"/>
              <w:rPr>
                <w:rFonts w:ascii="Arial" w:hAnsi="Arial" w:cs="Arial"/>
              </w:rPr>
            </w:pPr>
            <w:r>
              <w:rPr>
                <w:rFonts w:ascii="Arial" w:hAnsi="Arial" w:cs="Arial"/>
              </w:rPr>
              <w:t>6</w:t>
            </w:r>
          </w:p>
        </w:tc>
        <w:tc>
          <w:tcPr>
            <w:tcW w:w="2268" w:type="dxa"/>
          </w:tcPr>
          <w:p w14:paraId="70E6B254" w14:textId="1FCD6508" w:rsidR="001F33B6" w:rsidRDefault="00467315" w:rsidP="00F645A7">
            <w:pPr>
              <w:spacing w:after="120"/>
              <w:rPr>
                <w:rFonts w:ascii="Arial" w:hAnsi="Arial" w:cs="Arial"/>
              </w:rPr>
            </w:pPr>
            <w:r>
              <w:rPr>
                <w:rFonts w:ascii="Arial" w:hAnsi="Arial" w:cs="Arial"/>
              </w:rPr>
              <w:t>20</w:t>
            </w:r>
          </w:p>
        </w:tc>
      </w:tr>
      <w:tr w:rsidR="001F33B6" w14:paraId="75068C76" w14:textId="77777777" w:rsidTr="003346B9">
        <w:tc>
          <w:tcPr>
            <w:tcW w:w="992" w:type="dxa"/>
            <w:tcBorders>
              <w:bottom w:val="single" w:sz="4" w:space="0" w:color="auto"/>
            </w:tcBorders>
          </w:tcPr>
          <w:p w14:paraId="028BD84E" w14:textId="77777777" w:rsidR="001F33B6" w:rsidRDefault="001F33B6" w:rsidP="00F645A7">
            <w:pPr>
              <w:spacing w:after="120"/>
              <w:rPr>
                <w:rFonts w:ascii="Arial" w:hAnsi="Arial" w:cs="Arial"/>
              </w:rPr>
            </w:pPr>
            <w:r>
              <w:rPr>
                <w:rFonts w:ascii="Arial" w:hAnsi="Arial" w:cs="Arial"/>
              </w:rPr>
              <w:t>10</w:t>
            </w:r>
          </w:p>
        </w:tc>
        <w:tc>
          <w:tcPr>
            <w:tcW w:w="2268" w:type="dxa"/>
          </w:tcPr>
          <w:p w14:paraId="49F5EC12" w14:textId="2971DA75" w:rsidR="001F33B6" w:rsidRDefault="00AC6D26" w:rsidP="00F645A7">
            <w:pPr>
              <w:spacing w:after="120"/>
              <w:rPr>
                <w:rFonts w:ascii="Arial" w:hAnsi="Arial" w:cs="Arial"/>
              </w:rPr>
            </w:pPr>
            <w:r>
              <w:rPr>
                <w:rFonts w:ascii="Arial" w:hAnsi="Arial" w:cs="Arial"/>
              </w:rPr>
              <w:t>3</w:t>
            </w:r>
          </w:p>
        </w:tc>
        <w:tc>
          <w:tcPr>
            <w:tcW w:w="2268" w:type="dxa"/>
          </w:tcPr>
          <w:p w14:paraId="7A6E502B" w14:textId="78D5FFF0" w:rsidR="001F33B6" w:rsidRDefault="00467315" w:rsidP="00F645A7">
            <w:pPr>
              <w:spacing w:after="120"/>
              <w:rPr>
                <w:rFonts w:ascii="Arial" w:hAnsi="Arial" w:cs="Arial"/>
              </w:rPr>
            </w:pPr>
            <w:r>
              <w:rPr>
                <w:rFonts w:ascii="Arial" w:hAnsi="Arial" w:cs="Arial"/>
              </w:rPr>
              <w:t>10</w:t>
            </w:r>
          </w:p>
        </w:tc>
      </w:tr>
      <w:tr w:rsidR="001F33B6" w14:paraId="538A6173" w14:textId="77777777" w:rsidTr="003346B9">
        <w:tc>
          <w:tcPr>
            <w:tcW w:w="992" w:type="dxa"/>
            <w:tcBorders>
              <w:top w:val="nil"/>
              <w:left w:val="nil"/>
              <w:bottom w:val="nil"/>
            </w:tcBorders>
          </w:tcPr>
          <w:p w14:paraId="17477B0A" w14:textId="77777777" w:rsidR="001F33B6" w:rsidRDefault="001F33B6" w:rsidP="00F645A7">
            <w:pPr>
              <w:spacing w:after="120"/>
              <w:rPr>
                <w:rFonts w:ascii="Arial" w:hAnsi="Arial" w:cs="Arial"/>
              </w:rPr>
            </w:pPr>
          </w:p>
        </w:tc>
        <w:tc>
          <w:tcPr>
            <w:tcW w:w="2268" w:type="dxa"/>
          </w:tcPr>
          <w:p w14:paraId="2C47DEF7" w14:textId="77777777" w:rsidR="001F33B6" w:rsidRDefault="001F33B6" w:rsidP="00F645A7">
            <w:pPr>
              <w:spacing w:after="120"/>
              <w:rPr>
                <w:rFonts w:ascii="Arial" w:hAnsi="Arial" w:cs="Arial"/>
              </w:rPr>
            </w:pPr>
            <w:r>
              <w:rPr>
                <w:rFonts w:ascii="Arial" w:hAnsi="Arial" w:cs="Arial"/>
              </w:rPr>
              <w:t xml:space="preserve">Mean </w:t>
            </w:r>
            <w:r w:rsidR="0022137C">
              <w:rPr>
                <w:rFonts w:ascii="Arial" w:hAnsi="Arial" w:cs="Arial"/>
              </w:rPr>
              <w:t>estimate</w:t>
            </w:r>
          </w:p>
        </w:tc>
        <w:tc>
          <w:tcPr>
            <w:tcW w:w="2268" w:type="dxa"/>
          </w:tcPr>
          <w:p w14:paraId="5C416346" w14:textId="10989A47" w:rsidR="001F33B6" w:rsidRDefault="00213C13" w:rsidP="00F645A7">
            <w:pPr>
              <w:spacing w:after="120"/>
              <w:rPr>
                <w:rFonts w:ascii="Arial" w:hAnsi="Arial" w:cs="Arial"/>
              </w:rPr>
            </w:pPr>
            <w:r w:rsidRPr="00213C13">
              <w:rPr>
                <w:rFonts w:ascii="Arial" w:hAnsi="Arial" w:cs="Arial"/>
              </w:rPr>
              <w:t>15.66667</w:t>
            </w:r>
          </w:p>
        </w:tc>
      </w:tr>
    </w:tbl>
    <w:p w14:paraId="7EC95DA1" w14:textId="77777777" w:rsidR="003346B9" w:rsidRDefault="003346B9">
      <w:pPr>
        <w:rPr>
          <w:rFonts w:ascii="Arial" w:hAnsi="Arial" w:cs="Arial"/>
        </w:rPr>
      </w:pPr>
    </w:p>
    <w:p w14:paraId="0E19D610" w14:textId="77777777" w:rsidR="003346B9" w:rsidRDefault="003346B9">
      <w:pPr>
        <w:rPr>
          <w:rFonts w:ascii="Arial" w:hAnsi="Arial" w:cs="Arial"/>
        </w:rPr>
      </w:pPr>
    </w:p>
    <w:p w14:paraId="1035DEEF" w14:textId="77777777" w:rsidR="003346B9" w:rsidRDefault="003346B9" w:rsidP="003346B9">
      <w:pPr>
        <w:spacing w:after="120"/>
        <w:rPr>
          <w:rFonts w:ascii="Arial" w:hAnsi="Arial" w:cs="Arial"/>
        </w:rPr>
      </w:pPr>
      <w:r w:rsidRPr="003346B9">
        <w:rPr>
          <w:rFonts w:ascii="Arial" w:hAnsi="Arial" w:cs="Arial"/>
          <w:b/>
          <w:bCs/>
        </w:rPr>
        <w:t xml:space="preserve">Qu: </w:t>
      </w:r>
      <w:r>
        <w:rPr>
          <w:rFonts w:ascii="Arial" w:hAnsi="Arial" w:cs="Arial"/>
        </w:rPr>
        <w:t xml:space="preserve">How likely are the above assumptions to be met in a natural population? </w:t>
      </w:r>
    </w:p>
    <w:p w14:paraId="7DB6365C" w14:textId="77777777" w:rsidR="003346B9" w:rsidRDefault="003346B9" w:rsidP="003346B9">
      <w:pPr>
        <w:rPr>
          <w:rFonts w:ascii="Arial" w:hAnsi="Arial" w:cs="Arial"/>
        </w:rPr>
      </w:pPr>
      <w:r w:rsidRPr="003346B9">
        <w:rPr>
          <w:rFonts w:ascii="Arial" w:hAnsi="Arial" w:cs="Arial"/>
          <w:b/>
          <w:bCs/>
        </w:rPr>
        <w:t xml:space="preserve">Qu: </w:t>
      </w:r>
      <w:r>
        <w:rPr>
          <w:rFonts w:ascii="Arial" w:hAnsi="Arial" w:cs="Arial"/>
        </w:rPr>
        <w:t xml:space="preserve">If these assumptions are violated, will this lead to an under- or overestimate of the true population size? </w:t>
      </w:r>
      <w:r w:rsidR="008935C2">
        <w:rPr>
          <w:rFonts w:ascii="Arial" w:hAnsi="Arial" w:cs="Arial"/>
        </w:rPr>
        <w:br w:type="page"/>
      </w:r>
    </w:p>
    <w:p w14:paraId="525068D2" w14:textId="77777777" w:rsidR="008935C2" w:rsidRPr="001F33B6" w:rsidRDefault="001D42E3" w:rsidP="008935C2">
      <w:pPr>
        <w:spacing w:after="240"/>
        <w:rPr>
          <w:rFonts w:ascii="Arial" w:hAnsi="Arial" w:cs="Arial"/>
          <w:b/>
          <w:bCs/>
          <w:sz w:val="28"/>
          <w:szCs w:val="28"/>
        </w:rPr>
      </w:pPr>
      <w:r>
        <w:rPr>
          <w:rFonts w:ascii="Arial" w:hAnsi="Arial" w:cs="Arial"/>
          <w:b/>
          <w:bCs/>
          <w:sz w:val="28"/>
          <w:szCs w:val="28"/>
        </w:rPr>
        <w:lastRenderedPageBreak/>
        <w:t xml:space="preserve">Estimating survival in a </w:t>
      </w:r>
      <w:r w:rsidR="008935C2">
        <w:rPr>
          <w:rFonts w:ascii="Arial" w:hAnsi="Arial" w:cs="Arial"/>
          <w:b/>
          <w:bCs/>
          <w:sz w:val="28"/>
          <w:szCs w:val="28"/>
        </w:rPr>
        <w:t>house sparrow</w:t>
      </w:r>
      <w:r>
        <w:rPr>
          <w:rFonts w:ascii="Arial" w:hAnsi="Arial" w:cs="Arial"/>
          <w:b/>
          <w:bCs/>
          <w:sz w:val="28"/>
          <w:szCs w:val="28"/>
        </w:rPr>
        <w:t xml:space="preserve"> meta-population</w:t>
      </w:r>
    </w:p>
    <w:p w14:paraId="71D234CD" w14:textId="77777777" w:rsidR="001D42E3" w:rsidRDefault="001D42E3" w:rsidP="008935C2">
      <w:pPr>
        <w:spacing w:after="120"/>
        <w:rPr>
          <w:rFonts w:ascii="Arial" w:hAnsi="Arial" w:cs="Arial"/>
        </w:rPr>
      </w:pPr>
      <w:r>
        <w:rPr>
          <w:rFonts w:ascii="Arial" w:hAnsi="Arial" w:cs="Arial"/>
        </w:rPr>
        <w:t>Capture–Mark–Recapture</w:t>
      </w:r>
      <w:r w:rsidR="00C532EC">
        <w:rPr>
          <w:rFonts w:ascii="Arial" w:hAnsi="Arial" w:cs="Arial"/>
        </w:rPr>
        <w:t xml:space="preserve"> </w:t>
      </w:r>
      <w:r>
        <w:rPr>
          <w:rFonts w:ascii="Arial" w:hAnsi="Arial" w:cs="Arial"/>
        </w:rPr>
        <w:t xml:space="preserve">data can also be used to estimate survival rates in wild populations. This can provide crucial information on population processes, allow us to test for impacts of various environmental stressors on a key vital rate, and is an important step in the modelling of population dynamics. </w:t>
      </w:r>
    </w:p>
    <w:p w14:paraId="2840879F" w14:textId="77777777" w:rsidR="001D42E3" w:rsidRDefault="001D42E3" w:rsidP="008935C2">
      <w:pPr>
        <w:spacing w:after="120"/>
        <w:rPr>
          <w:rFonts w:ascii="Arial" w:hAnsi="Arial" w:cs="Arial"/>
        </w:rPr>
      </w:pPr>
      <w:r>
        <w:rPr>
          <w:rFonts w:ascii="Arial" w:hAnsi="Arial" w:cs="Arial"/>
        </w:rPr>
        <w:t xml:space="preserve">In </w:t>
      </w:r>
      <w:r w:rsidR="000C48BF">
        <w:rPr>
          <w:rFonts w:ascii="Arial" w:hAnsi="Arial" w:cs="Arial"/>
        </w:rPr>
        <w:t>the second</w:t>
      </w:r>
      <w:r>
        <w:rPr>
          <w:rFonts w:ascii="Arial" w:hAnsi="Arial" w:cs="Arial"/>
        </w:rPr>
        <w:t xml:space="preserve"> part of the practical, we will use Capture–Mark–Recapture data to estimate survival in a house sparrow meta-population. By the end of the session, you should be able to: </w:t>
      </w:r>
    </w:p>
    <w:p w14:paraId="4E9FAEDC"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Understand the basics of a Cormack–Jolly–Seber model</w:t>
      </w:r>
    </w:p>
    <w:p w14:paraId="5F040E6E"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Generate capture histories from long-format data</w:t>
      </w:r>
    </w:p>
    <w:p w14:paraId="39AA6A01"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 xml:space="preserve">Run a simple CJS model to estimate survival and recapture probabilities in the program </w:t>
      </w:r>
      <w:r w:rsidRPr="001D42E3">
        <w:rPr>
          <w:rFonts w:ascii="Arial" w:hAnsi="Arial" w:cs="Arial"/>
          <w:i/>
          <w:iCs/>
        </w:rPr>
        <w:t>marked</w:t>
      </w:r>
    </w:p>
    <w:p w14:paraId="59B16C3F"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Test whether these probabilities differ depending on static covariates like sex</w:t>
      </w:r>
    </w:p>
    <w:p w14:paraId="06929C75" w14:textId="77777777" w:rsidR="001D42E3" w:rsidRPr="001D42E3" w:rsidRDefault="001D42E3" w:rsidP="001D42E3">
      <w:pPr>
        <w:pStyle w:val="ListParagraph"/>
        <w:numPr>
          <w:ilvl w:val="0"/>
          <w:numId w:val="5"/>
        </w:numPr>
        <w:spacing w:after="120"/>
        <w:rPr>
          <w:rFonts w:ascii="Arial" w:hAnsi="Arial" w:cs="Arial"/>
        </w:rPr>
      </w:pPr>
      <w:r w:rsidRPr="001D42E3">
        <w:rPr>
          <w:rFonts w:ascii="Arial" w:hAnsi="Arial" w:cs="Arial"/>
        </w:rPr>
        <w:t>Test whether they differ depending on time-varying covariates like weather</w:t>
      </w:r>
    </w:p>
    <w:p w14:paraId="4188F9BD" w14:textId="77777777" w:rsidR="001D42E3" w:rsidRDefault="001D42E3" w:rsidP="001D42E3">
      <w:pPr>
        <w:pStyle w:val="ListParagraph"/>
        <w:numPr>
          <w:ilvl w:val="0"/>
          <w:numId w:val="5"/>
        </w:numPr>
        <w:spacing w:after="120"/>
        <w:rPr>
          <w:rFonts w:ascii="Arial" w:hAnsi="Arial" w:cs="Arial"/>
        </w:rPr>
      </w:pPr>
      <w:r w:rsidRPr="001D42E3">
        <w:rPr>
          <w:rFonts w:ascii="Arial" w:hAnsi="Arial" w:cs="Arial"/>
        </w:rPr>
        <w:t>Plot your findings</w:t>
      </w:r>
    </w:p>
    <w:p w14:paraId="3EE19B35" w14:textId="77777777" w:rsidR="004114F9" w:rsidRPr="001D42E3" w:rsidRDefault="004114F9" w:rsidP="001D42E3">
      <w:pPr>
        <w:pStyle w:val="ListParagraph"/>
        <w:numPr>
          <w:ilvl w:val="0"/>
          <w:numId w:val="5"/>
        </w:numPr>
        <w:spacing w:after="120"/>
        <w:rPr>
          <w:rFonts w:ascii="Arial" w:hAnsi="Arial" w:cs="Arial"/>
        </w:rPr>
      </w:pPr>
      <w:r>
        <w:rPr>
          <w:rFonts w:ascii="Arial" w:hAnsi="Arial" w:cs="Arial"/>
        </w:rPr>
        <w:t>Perform basic goodness-of-fit tests</w:t>
      </w:r>
    </w:p>
    <w:p w14:paraId="700C0808" w14:textId="77777777" w:rsidR="001D42E3" w:rsidRDefault="001D42E3" w:rsidP="008935C2">
      <w:pPr>
        <w:spacing w:after="120"/>
        <w:rPr>
          <w:rFonts w:ascii="Arial" w:hAnsi="Arial" w:cs="Arial"/>
        </w:rPr>
      </w:pPr>
    </w:p>
    <w:p w14:paraId="189D1B90" w14:textId="77777777" w:rsidR="007F5BAB" w:rsidRPr="0003777C" w:rsidRDefault="007F5BAB" w:rsidP="007F5BAB">
      <w:pPr>
        <w:spacing w:after="120"/>
        <w:rPr>
          <w:rFonts w:ascii="Arial" w:hAnsi="Arial" w:cs="Arial"/>
          <w:b/>
          <w:bCs/>
          <w:sz w:val="28"/>
          <w:szCs w:val="28"/>
        </w:rPr>
      </w:pPr>
      <w:r w:rsidRPr="007F5BAB">
        <w:rPr>
          <w:rFonts w:ascii="Arial" w:hAnsi="Arial" w:cs="Arial"/>
          <w:b/>
          <w:bCs/>
          <w:sz w:val="28"/>
          <w:szCs w:val="28"/>
        </w:rPr>
        <w:t xml:space="preserve">Cormack–Jolly–Seber </w:t>
      </w:r>
      <w:r>
        <w:rPr>
          <w:rFonts w:ascii="Arial" w:hAnsi="Arial" w:cs="Arial"/>
          <w:b/>
          <w:bCs/>
          <w:sz w:val="28"/>
          <w:szCs w:val="28"/>
        </w:rPr>
        <w:t>models</w:t>
      </w:r>
    </w:p>
    <w:p w14:paraId="5E371224" w14:textId="77777777" w:rsidR="004E587B" w:rsidRDefault="007F5BAB" w:rsidP="007F5BAB">
      <w:pPr>
        <w:spacing w:after="120"/>
        <w:rPr>
          <w:rFonts w:ascii="Arial" w:hAnsi="Arial" w:cs="Arial"/>
        </w:rPr>
      </w:pPr>
      <w:r>
        <w:rPr>
          <w:rFonts w:ascii="Arial" w:hAnsi="Arial" w:cs="Arial"/>
        </w:rPr>
        <w:t>Cormack–Jolly–Seber</w:t>
      </w:r>
      <w:r w:rsidR="00B40839">
        <w:rPr>
          <w:rFonts w:ascii="Arial" w:hAnsi="Arial" w:cs="Arial"/>
        </w:rPr>
        <w:t xml:space="preserve"> (CJS)</w:t>
      </w:r>
      <w:r>
        <w:rPr>
          <w:rFonts w:ascii="Arial" w:hAnsi="Arial" w:cs="Arial"/>
        </w:rPr>
        <w:t xml:space="preserve"> models </w:t>
      </w:r>
      <w:r w:rsidR="00B40839">
        <w:rPr>
          <w:rFonts w:ascii="Arial" w:hAnsi="Arial" w:cs="Arial"/>
        </w:rPr>
        <w:t>are a flexible group of models that are widely used to estimate survival rates in wild animal populations</w:t>
      </w:r>
      <w:r>
        <w:rPr>
          <w:rFonts w:ascii="Arial" w:hAnsi="Arial" w:cs="Arial"/>
        </w:rPr>
        <w:t xml:space="preserve"> (Lebreton et al 1992). </w:t>
      </w:r>
      <w:r w:rsidR="00B40839">
        <w:rPr>
          <w:rFonts w:ascii="Arial" w:hAnsi="Arial" w:cs="Arial"/>
        </w:rPr>
        <w:t xml:space="preserve">In contrast to the Lincoln index above, CJS models are designed for to be used in open populations – those with immigration, emigration, births and deaths – making them much more widely applicable. </w:t>
      </w:r>
    </w:p>
    <w:p w14:paraId="01BFDD14" w14:textId="77777777" w:rsidR="00EF4F91" w:rsidRDefault="00EF4F91" w:rsidP="007F5BAB">
      <w:pPr>
        <w:spacing w:after="120"/>
        <w:rPr>
          <w:rFonts w:ascii="Arial" w:hAnsi="Arial" w:cs="Arial"/>
        </w:rPr>
      </w:pPr>
      <w:r>
        <w:rPr>
          <w:rFonts w:ascii="Arial" w:hAnsi="Arial" w:cs="Arial"/>
        </w:rPr>
        <w:t>To conduct a Capture–Mark–Recapture study, you capture a number of individuals, mark them with unique tags or identifiers</w:t>
      </w:r>
      <w:r w:rsidR="004114F9">
        <w:rPr>
          <w:rFonts w:ascii="Arial" w:hAnsi="Arial" w:cs="Arial"/>
        </w:rPr>
        <w:t>,</w:t>
      </w:r>
      <w:r>
        <w:rPr>
          <w:rFonts w:ascii="Arial" w:hAnsi="Arial" w:cs="Arial"/>
        </w:rPr>
        <w:t xml:space="preserve"> and release them. After a period</w:t>
      </w:r>
      <w:r w:rsidR="00E776FD">
        <w:rPr>
          <w:rFonts w:ascii="Arial" w:hAnsi="Arial" w:cs="Arial"/>
        </w:rPr>
        <w:t xml:space="preserve"> of</w:t>
      </w:r>
      <w:r>
        <w:rPr>
          <w:rFonts w:ascii="Arial" w:hAnsi="Arial" w:cs="Arial"/>
        </w:rPr>
        <w:t>, say</w:t>
      </w:r>
      <w:r w:rsidR="00E776FD">
        <w:rPr>
          <w:rFonts w:ascii="Arial" w:hAnsi="Arial" w:cs="Arial"/>
        </w:rPr>
        <w:t>,</w:t>
      </w:r>
      <w:r>
        <w:rPr>
          <w:rFonts w:ascii="Arial" w:hAnsi="Arial" w:cs="Arial"/>
        </w:rPr>
        <w:t xml:space="preserve"> a year, you return to the population and recapture </w:t>
      </w:r>
      <w:r w:rsidR="004E587B">
        <w:rPr>
          <w:rFonts w:ascii="Arial" w:hAnsi="Arial" w:cs="Arial"/>
        </w:rPr>
        <w:t xml:space="preserve">or resight </w:t>
      </w:r>
      <w:r>
        <w:rPr>
          <w:rFonts w:ascii="Arial" w:hAnsi="Arial" w:cs="Arial"/>
        </w:rPr>
        <w:t xml:space="preserve">some of these individuals, record their IDs, mark any newly caught individuals, and release. This process can be repeated for </w:t>
      </w:r>
      <w:r w:rsidR="00E21533">
        <w:rPr>
          <w:rFonts w:ascii="Arial" w:hAnsi="Arial" w:cs="Arial"/>
        </w:rPr>
        <w:t xml:space="preserve">numerous </w:t>
      </w:r>
      <w:r>
        <w:rPr>
          <w:rFonts w:ascii="Arial" w:hAnsi="Arial" w:cs="Arial"/>
        </w:rPr>
        <w:t xml:space="preserve">sampling </w:t>
      </w:r>
      <w:r w:rsidR="00EE0CB9">
        <w:rPr>
          <w:rFonts w:ascii="Arial" w:hAnsi="Arial" w:cs="Arial"/>
        </w:rPr>
        <w:t>events</w:t>
      </w:r>
      <w:r>
        <w:rPr>
          <w:rFonts w:ascii="Arial" w:hAnsi="Arial" w:cs="Arial"/>
        </w:rPr>
        <w:t xml:space="preserve">. </w:t>
      </w:r>
      <w:r w:rsidR="004E587B">
        <w:rPr>
          <w:rFonts w:ascii="Arial" w:hAnsi="Arial" w:cs="Arial"/>
        </w:rPr>
        <w:t xml:space="preserve">At each sampling </w:t>
      </w:r>
      <w:r w:rsidR="00EE0CB9">
        <w:rPr>
          <w:rFonts w:ascii="Arial" w:hAnsi="Arial" w:cs="Arial"/>
        </w:rPr>
        <w:t>event</w:t>
      </w:r>
      <w:r w:rsidR="004E587B">
        <w:rPr>
          <w:rFonts w:ascii="Arial" w:hAnsi="Arial" w:cs="Arial"/>
        </w:rPr>
        <w:t xml:space="preserve">, the probability of finding, catching or detecting an animal is less than one. Some animals will be alive in the study area but won’t be detected. </w:t>
      </w:r>
    </w:p>
    <w:p w14:paraId="3890EE41" w14:textId="77777777" w:rsidR="00EF4F91" w:rsidRDefault="004E587B" w:rsidP="007F5BAB">
      <w:pPr>
        <w:spacing w:after="120"/>
        <w:rPr>
          <w:rFonts w:ascii="Arial" w:hAnsi="Arial" w:cs="Arial"/>
        </w:rPr>
      </w:pPr>
      <w:r>
        <w:rPr>
          <w:rFonts w:ascii="Arial" w:hAnsi="Arial" w:cs="Arial"/>
        </w:rPr>
        <w:t xml:space="preserve">CJS models are used to estimate two key parameters: </w:t>
      </w:r>
    </w:p>
    <w:p w14:paraId="2B1110FA" w14:textId="77777777" w:rsidR="004E587B" w:rsidRPr="00E776FD" w:rsidRDefault="004E587B" w:rsidP="00E776FD">
      <w:pPr>
        <w:pStyle w:val="ListParagraph"/>
        <w:numPr>
          <w:ilvl w:val="0"/>
          <w:numId w:val="6"/>
        </w:numPr>
        <w:spacing w:after="120"/>
        <w:rPr>
          <w:rFonts w:ascii="Arial" w:hAnsi="Arial" w:cs="Arial"/>
        </w:rPr>
      </w:pPr>
      <w:r w:rsidRPr="00E776FD">
        <w:rPr>
          <w:rFonts w:ascii="Arial" w:hAnsi="Arial" w:cs="Arial"/>
        </w:rPr>
        <w:t xml:space="preserve">Detection probability </w:t>
      </w:r>
      <m:oMath>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t</m:t>
            </m:r>
          </m:sub>
        </m:sSub>
      </m:oMath>
      <w:r w:rsidRPr="00E776FD">
        <w:rPr>
          <w:rFonts w:ascii="Arial" w:hAnsi="Arial" w:cs="Arial"/>
        </w:rPr>
        <w:t xml:space="preserve"> the probability </w:t>
      </w:r>
      <w:r w:rsidR="00E776FD">
        <w:rPr>
          <w:rFonts w:ascii="Arial" w:hAnsi="Arial" w:cs="Arial"/>
        </w:rPr>
        <w:t xml:space="preserve">that a marked animal in the study population at sampling </w:t>
      </w:r>
      <w:r w:rsidR="00EE0CB9">
        <w:rPr>
          <w:rFonts w:ascii="Arial" w:hAnsi="Arial" w:cs="Arial"/>
        </w:rPr>
        <w:t>event</w:t>
      </w:r>
      <w:r w:rsidR="00E776FD">
        <w:rPr>
          <w:rFonts w:ascii="Arial" w:hAnsi="Arial" w:cs="Arial"/>
        </w:rPr>
        <w:t xml:space="preserve"> </w:t>
      </w:r>
      <w:r w:rsidR="00E776FD" w:rsidRPr="00E776FD">
        <w:rPr>
          <w:rFonts w:ascii="Arial" w:hAnsi="Arial" w:cs="Arial"/>
          <w:i/>
          <w:iCs/>
        </w:rPr>
        <w:t>t</w:t>
      </w:r>
      <w:r w:rsidR="00E776FD">
        <w:rPr>
          <w:rFonts w:ascii="Arial" w:hAnsi="Arial" w:cs="Arial"/>
        </w:rPr>
        <w:t xml:space="preserve"> is </w:t>
      </w:r>
      <w:r w:rsidRPr="00E776FD">
        <w:rPr>
          <w:rFonts w:ascii="Arial" w:hAnsi="Arial" w:cs="Arial"/>
        </w:rPr>
        <w:t>captur</w:t>
      </w:r>
      <w:r w:rsidR="00E776FD">
        <w:rPr>
          <w:rFonts w:ascii="Arial" w:hAnsi="Arial" w:cs="Arial"/>
        </w:rPr>
        <w:t xml:space="preserve">ed </w:t>
      </w:r>
      <w:r w:rsidRPr="00E776FD">
        <w:rPr>
          <w:rFonts w:ascii="Arial" w:hAnsi="Arial" w:cs="Arial"/>
        </w:rPr>
        <w:t>or resight</w:t>
      </w:r>
      <w:r w:rsidR="00E776FD">
        <w:rPr>
          <w:rFonts w:ascii="Arial" w:hAnsi="Arial" w:cs="Arial"/>
        </w:rPr>
        <w:t>ed</w:t>
      </w:r>
    </w:p>
    <w:p w14:paraId="48C51DBD" w14:textId="77777777" w:rsidR="00EF4F91" w:rsidRPr="00E776FD" w:rsidRDefault="004E587B" w:rsidP="00E776FD">
      <w:pPr>
        <w:pStyle w:val="ListParagraph"/>
        <w:numPr>
          <w:ilvl w:val="0"/>
          <w:numId w:val="6"/>
        </w:numPr>
        <w:spacing w:after="120"/>
        <w:rPr>
          <w:rFonts w:ascii="Arial" w:hAnsi="Arial" w:cs="Arial"/>
        </w:rPr>
      </w:pPr>
      <w:r w:rsidRPr="00E776FD">
        <w:rPr>
          <w:rFonts w:ascii="Arial" w:hAnsi="Arial" w:cs="Arial"/>
        </w:rPr>
        <w:t xml:space="preserve">Apparent survival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t</m:t>
            </m:r>
          </m:sub>
        </m:sSub>
      </m:oMath>
      <w:r w:rsidRPr="00E776FD">
        <w:rPr>
          <w:rFonts w:ascii="Arial" w:eastAsiaTheme="minorEastAsia" w:hAnsi="Arial" w:cs="Arial"/>
        </w:rPr>
        <w:t xml:space="preserve"> t</w:t>
      </w:r>
      <w:r w:rsidRPr="00E776FD">
        <w:rPr>
          <w:rFonts w:ascii="Arial" w:hAnsi="Arial" w:cs="Arial"/>
        </w:rPr>
        <w:t xml:space="preserve">he probability </w:t>
      </w:r>
      <w:r w:rsidR="00E776FD">
        <w:rPr>
          <w:rFonts w:ascii="Arial" w:hAnsi="Arial" w:cs="Arial"/>
        </w:rPr>
        <w:t xml:space="preserve">that </w:t>
      </w:r>
      <w:r w:rsidRPr="00E776FD">
        <w:rPr>
          <w:rFonts w:ascii="Arial" w:hAnsi="Arial" w:cs="Arial"/>
        </w:rPr>
        <w:t>a</w:t>
      </w:r>
      <w:r w:rsidR="00E776FD">
        <w:rPr>
          <w:rFonts w:ascii="Arial" w:hAnsi="Arial" w:cs="Arial"/>
        </w:rPr>
        <w:t xml:space="preserve"> marked</w:t>
      </w:r>
      <w:r w:rsidRPr="00E776FD">
        <w:rPr>
          <w:rFonts w:ascii="Arial" w:hAnsi="Arial" w:cs="Arial"/>
        </w:rPr>
        <w:t xml:space="preserve"> animal surviv</w:t>
      </w:r>
      <w:r w:rsidR="00E776FD">
        <w:rPr>
          <w:rFonts w:ascii="Arial" w:hAnsi="Arial" w:cs="Arial"/>
        </w:rPr>
        <w:t xml:space="preserve">es </w:t>
      </w:r>
      <w:r w:rsidRPr="00E776FD">
        <w:rPr>
          <w:rFonts w:ascii="Arial" w:hAnsi="Arial" w:cs="Arial"/>
        </w:rPr>
        <w:t>and remai</w:t>
      </w:r>
      <w:r w:rsidR="00E776FD">
        <w:rPr>
          <w:rFonts w:ascii="Arial" w:hAnsi="Arial" w:cs="Arial"/>
        </w:rPr>
        <w:t>ns</w:t>
      </w:r>
      <w:r w:rsidRPr="00E776FD">
        <w:rPr>
          <w:rFonts w:ascii="Arial" w:hAnsi="Arial" w:cs="Arial"/>
        </w:rPr>
        <w:t xml:space="preserve"> in the study </w:t>
      </w:r>
      <w:r w:rsidR="00E776FD">
        <w:rPr>
          <w:rFonts w:ascii="Arial" w:hAnsi="Arial" w:cs="Arial"/>
        </w:rPr>
        <w:t>population</w:t>
      </w:r>
      <w:r w:rsidRPr="00E776FD">
        <w:rPr>
          <w:rFonts w:ascii="Arial" w:hAnsi="Arial" w:cs="Arial"/>
        </w:rPr>
        <w:t xml:space="preserve"> between time </w:t>
      </w:r>
      <w:r w:rsidRPr="00E776FD">
        <w:rPr>
          <w:rFonts w:ascii="Arial" w:hAnsi="Arial" w:cs="Arial"/>
          <w:i/>
          <w:iCs/>
        </w:rPr>
        <w:t>t</w:t>
      </w:r>
      <w:r w:rsidRPr="00E776FD">
        <w:rPr>
          <w:rFonts w:ascii="Arial" w:hAnsi="Arial" w:cs="Arial"/>
        </w:rPr>
        <w:t xml:space="preserve"> and </w:t>
      </w:r>
      <w:r w:rsidRPr="00E776FD">
        <w:rPr>
          <w:rFonts w:ascii="Arial" w:hAnsi="Arial" w:cs="Arial"/>
          <w:i/>
          <w:iCs/>
        </w:rPr>
        <w:t>t+1</w:t>
      </w:r>
    </w:p>
    <w:p w14:paraId="4D12AA1C" w14:textId="77777777" w:rsidR="00B40839" w:rsidRDefault="00E776FD" w:rsidP="007F5BAB">
      <w:pPr>
        <w:spacing w:after="120"/>
        <w:rPr>
          <w:rFonts w:ascii="Arial" w:hAnsi="Arial" w:cs="Arial"/>
        </w:rPr>
      </w:pPr>
      <w:r>
        <w:rPr>
          <w:rFonts w:ascii="Arial" w:hAnsi="Arial" w:cs="Arial"/>
        </w:rPr>
        <w:t xml:space="preserve">Apparent survival confounds survival and remaining in the study area – individuals that have permanently emigrated are assumed to have died. Apparent survival is therefore generally lower than the true survival rate. The extent to which this is a problem depends on the study system. </w:t>
      </w:r>
    </w:p>
    <w:p w14:paraId="6014D4D4" w14:textId="77777777" w:rsidR="00E776FD" w:rsidRDefault="00F849C9" w:rsidP="00E776FD">
      <w:pPr>
        <w:spacing w:after="120"/>
        <w:rPr>
          <w:rFonts w:ascii="Arial" w:hAnsi="Arial" w:cs="Arial"/>
        </w:rPr>
      </w:pPr>
      <w:r>
        <w:rPr>
          <w:rFonts w:ascii="Arial" w:hAnsi="Arial" w:cs="Arial"/>
        </w:rPr>
        <w:t xml:space="preserve">Some </w:t>
      </w:r>
      <w:r w:rsidR="00F127A9">
        <w:rPr>
          <w:rFonts w:ascii="Arial" w:hAnsi="Arial" w:cs="Arial"/>
        </w:rPr>
        <w:t xml:space="preserve">basic </w:t>
      </w:r>
      <w:r>
        <w:rPr>
          <w:rFonts w:ascii="Arial" w:hAnsi="Arial" w:cs="Arial"/>
        </w:rPr>
        <w:t>as</w:t>
      </w:r>
      <w:r w:rsidR="00E776FD">
        <w:rPr>
          <w:rFonts w:ascii="Arial" w:hAnsi="Arial" w:cs="Arial"/>
        </w:rPr>
        <w:t xml:space="preserve">sumptions of </w:t>
      </w:r>
      <w:r w:rsidR="00F127A9">
        <w:rPr>
          <w:rFonts w:ascii="Arial" w:hAnsi="Arial" w:cs="Arial"/>
        </w:rPr>
        <w:t>a</w:t>
      </w:r>
      <w:r w:rsidR="00E776FD">
        <w:rPr>
          <w:rFonts w:ascii="Arial" w:hAnsi="Arial" w:cs="Arial"/>
        </w:rPr>
        <w:t xml:space="preserve"> CJS model</w:t>
      </w:r>
      <w:r>
        <w:rPr>
          <w:rFonts w:ascii="Arial" w:hAnsi="Arial" w:cs="Arial"/>
        </w:rPr>
        <w:t xml:space="preserve">: </w:t>
      </w:r>
    </w:p>
    <w:p w14:paraId="1A35AEFF" w14:textId="77777777" w:rsidR="00E776FD" w:rsidRPr="00075A03" w:rsidRDefault="004114F9" w:rsidP="00E776FD">
      <w:pPr>
        <w:pStyle w:val="ListParagraph"/>
        <w:numPr>
          <w:ilvl w:val="0"/>
          <w:numId w:val="4"/>
        </w:numPr>
        <w:spacing w:after="120"/>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16805282" wp14:editId="53EA025E">
                <wp:simplePos x="0" y="0"/>
                <wp:positionH relativeFrom="column">
                  <wp:posOffset>4088287</wp:posOffset>
                </wp:positionH>
                <wp:positionV relativeFrom="paragraph">
                  <wp:posOffset>852356</wp:posOffset>
                </wp:positionV>
                <wp:extent cx="2135833" cy="253493"/>
                <wp:effectExtent l="0" t="0" r="10795" b="13335"/>
                <wp:wrapNone/>
                <wp:docPr id="1998564563" name="Text Box 1"/>
                <wp:cNvGraphicFramePr/>
                <a:graphic xmlns:a="http://schemas.openxmlformats.org/drawingml/2006/main">
                  <a:graphicData uri="http://schemas.microsoft.com/office/word/2010/wordprocessingShape">
                    <wps:wsp>
                      <wps:cNvSpPr txBox="1"/>
                      <wps:spPr>
                        <a:xfrm>
                          <a:off x="0" y="0"/>
                          <a:ext cx="2135833" cy="253493"/>
                        </a:xfrm>
                        <a:prstGeom prst="rect">
                          <a:avLst/>
                        </a:prstGeom>
                        <a:solidFill>
                          <a:schemeClr val="lt1"/>
                        </a:solidFill>
                        <a:ln w="6350">
                          <a:solidFill>
                            <a:prstClr val="black"/>
                          </a:solidFill>
                        </a:ln>
                      </wps:spPr>
                      <wps:txbx>
                        <w:txbxContent>
                          <w:p w14:paraId="15B24371" w14:textId="77777777" w:rsidR="004C15DD" w:rsidRPr="00D00CD0" w:rsidRDefault="004C15DD" w:rsidP="004C15DD">
                            <w:pPr>
                              <w:rPr>
                                <w:rFonts w:ascii="Arial" w:hAnsi="Arial" w:cs="Arial"/>
                                <w:sz w:val="16"/>
                                <w:szCs w:val="16"/>
                              </w:rPr>
                            </w:pPr>
                            <w:r w:rsidRPr="00D00CD0">
                              <w:rPr>
                                <w:rFonts w:ascii="Arial" w:hAnsi="Arial" w:cs="Arial"/>
                                <w:sz w:val="16"/>
                                <w:szCs w:val="16"/>
                              </w:rPr>
                              <w:t xml:space="preserve">Adapted from </w:t>
                            </w:r>
                            <w:r w:rsidR="004114F9">
                              <w:rPr>
                                <w:rFonts w:ascii="Arial" w:hAnsi="Arial" w:cs="Arial"/>
                                <w:sz w:val="16"/>
                                <w:szCs w:val="16"/>
                              </w:rPr>
                              <w:t>github.com/jamesepaterson</w:t>
                            </w:r>
                            <w:r w:rsidRPr="00D00CD0">
                              <w:rPr>
                                <w:rFonts w:ascii="Arial" w:hAnsi="Arial" w:cs="Arial"/>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05282" id="_x0000_s1027" type="#_x0000_t202" style="position:absolute;left:0;text-align:left;margin-left:321.9pt;margin-top:67.1pt;width:168.2pt;height:1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" fillcolor="white [3201]" strokeweight=".5pt">
                <v:textbox>
                  <w:txbxContent>
                    <w:p w14:paraId="15B24371" w14:textId="77777777" w:rsidR="004C15DD" w:rsidRPr="00D00CD0" w:rsidRDefault="004C15DD" w:rsidP="004C15DD">
                      <w:pPr>
                        <w:rPr>
                          <w:rFonts w:ascii="Arial" w:hAnsi="Arial" w:cs="Arial"/>
                          <w:sz w:val="16"/>
                          <w:szCs w:val="16"/>
                        </w:rPr>
                      </w:pPr>
                      <w:r w:rsidRPr="00D00CD0">
                        <w:rPr>
                          <w:rFonts w:ascii="Arial" w:hAnsi="Arial" w:cs="Arial"/>
                          <w:sz w:val="16"/>
                          <w:szCs w:val="16"/>
                        </w:rPr>
                        <w:t xml:space="preserve">Adapted from </w:t>
                      </w:r>
                      <w:r w:rsidR="004114F9">
                        <w:rPr>
                          <w:rFonts w:ascii="Arial" w:hAnsi="Arial" w:cs="Arial"/>
                          <w:sz w:val="16"/>
                          <w:szCs w:val="16"/>
                        </w:rPr>
                        <w:t>github.com/jamesepaterson</w:t>
                      </w:r>
                      <w:r w:rsidRPr="00D00CD0">
                        <w:rPr>
                          <w:rFonts w:ascii="Arial" w:hAnsi="Arial" w:cs="Arial"/>
                          <w:sz w:val="16"/>
                          <w:szCs w:val="16"/>
                        </w:rPr>
                        <w:t xml:space="preserve"> </w:t>
                      </w:r>
                    </w:p>
                  </w:txbxContent>
                </v:textbox>
              </v:shape>
            </w:pict>
          </mc:Fallback>
        </mc:AlternateContent>
      </w:r>
      <w:r w:rsidR="00E776FD" w:rsidRPr="00075A03">
        <w:rPr>
          <w:rFonts w:ascii="Arial" w:hAnsi="Arial" w:cs="Arial"/>
        </w:rPr>
        <w:t xml:space="preserve">Every marked animal present in </w:t>
      </w:r>
      <w:r w:rsidR="00F849C9">
        <w:rPr>
          <w:rFonts w:ascii="Arial" w:hAnsi="Arial" w:cs="Arial"/>
        </w:rPr>
        <w:t xml:space="preserve">the </w:t>
      </w:r>
      <w:r w:rsidR="00E776FD" w:rsidRPr="00075A03">
        <w:rPr>
          <w:rFonts w:ascii="Arial" w:hAnsi="Arial" w:cs="Arial"/>
        </w:rPr>
        <w:t>pop</w:t>
      </w:r>
      <w:r w:rsidR="00F849C9">
        <w:rPr>
          <w:rFonts w:ascii="Arial" w:hAnsi="Arial" w:cs="Arial"/>
        </w:rPr>
        <w:t>ulation</w:t>
      </w:r>
      <w:r w:rsidR="00E776FD" w:rsidRPr="00075A03">
        <w:rPr>
          <w:rFonts w:ascii="Arial" w:hAnsi="Arial" w:cs="Arial"/>
        </w:rPr>
        <w:t xml:space="preserve"> at sampling </w:t>
      </w:r>
      <w:r w:rsidR="00EE0CB9">
        <w:rPr>
          <w:rFonts w:ascii="Arial" w:hAnsi="Arial" w:cs="Arial"/>
        </w:rPr>
        <w:t>event</w:t>
      </w:r>
      <w:r w:rsidR="00E776FD" w:rsidRPr="00075A03">
        <w:rPr>
          <w:rFonts w:ascii="Arial" w:hAnsi="Arial" w:cs="Arial"/>
        </w:rPr>
        <w:t xml:space="preserve"> </w:t>
      </w:r>
      <w:r w:rsidR="00F849C9" w:rsidRPr="00F849C9">
        <w:rPr>
          <w:rFonts w:ascii="Arial" w:hAnsi="Arial" w:cs="Arial"/>
          <w:i/>
          <w:iCs/>
        </w:rPr>
        <w:t>t</w:t>
      </w:r>
      <w:r w:rsidR="00E776FD" w:rsidRPr="00075A03">
        <w:rPr>
          <w:rFonts w:ascii="Arial" w:hAnsi="Arial" w:cs="Arial"/>
        </w:rPr>
        <w:t xml:space="preserve"> has </w:t>
      </w:r>
      <w:r w:rsidR="00F849C9">
        <w:rPr>
          <w:rFonts w:ascii="Arial" w:hAnsi="Arial" w:cs="Arial"/>
        </w:rPr>
        <w:t xml:space="preserve">the </w:t>
      </w:r>
      <w:r w:rsidR="00E776FD" w:rsidRPr="00075A03">
        <w:rPr>
          <w:rFonts w:ascii="Arial" w:hAnsi="Arial" w:cs="Arial"/>
        </w:rPr>
        <w:t xml:space="preserve">same probability </w:t>
      </w:r>
      <m:oMath>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t</m:t>
            </m:r>
          </m:sub>
        </m:sSub>
      </m:oMath>
      <w:r w:rsidR="00E776FD" w:rsidRPr="00075A03">
        <w:rPr>
          <w:rFonts w:ascii="Arial" w:hAnsi="Arial" w:cs="Arial"/>
        </w:rPr>
        <w:t xml:space="preserve"> of being captured or resighted </w:t>
      </w:r>
    </w:p>
    <w:p w14:paraId="18872848" w14:textId="77777777" w:rsidR="00E776FD" w:rsidRPr="00075A03" w:rsidRDefault="00E776FD" w:rsidP="00E776FD">
      <w:pPr>
        <w:pStyle w:val="ListParagraph"/>
        <w:numPr>
          <w:ilvl w:val="0"/>
          <w:numId w:val="4"/>
        </w:numPr>
        <w:spacing w:after="120"/>
        <w:rPr>
          <w:rFonts w:ascii="Arial" w:hAnsi="Arial" w:cs="Arial"/>
        </w:rPr>
      </w:pPr>
      <w:r w:rsidRPr="00075A03">
        <w:rPr>
          <w:rFonts w:ascii="Arial" w:hAnsi="Arial" w:cs="Arial"/>
        </w:rPr>
        <w:lastRenderedPageBreak/>
        <w:t xml:space="preserve">Every marked animal present </w:t>
      </w:r>
      <w:r w:rsidR="00F849C9" w:rsidRPr="00075A03">
        <w:rPr>
          <w:rFonts w:ascii="Arial" w:hAnsi="Arial" w:cs="Arial"/>
        </w:rPr>
        <w:t xml:space="preserve">in </w:t>
      </w:r>
      <w:r w:rsidR="00F849C9">
        <w:rPr>
          <w:rFonts w:ascii="Arial" w:hAnsi="Arial" w:cs="Arial"/>
        </w:rPr>
        <w:t xml:space="preserve">the </w:t>
      </w:r>
      <w:r w:rsidR="00F849C9" w:rsidRPr="00075A03">
        <w:rPr>
          <w:rFonts w:ascii="Arial" w:hAnsi="Arial" w:cs="Arial"/>
        </w:rPr>
        <w:t>pop</w:t>
      </w:r>
      <w:r w:rsidR="00F849C9">
        <w:rPr>
          <w:rFonts w:ascii="Arial" w:hAnsi="Arial" w:cs="Arial"/>
        </w:rPr>
        <w:t>ulation</w:t>
      </w:r>
      <w:r w:rsidR="00F849C9" w:rsidRPr="00075A03">
        <w:rPr>
          <w:rFonts w:ascii="Arial" w:hAnsi="Arial" w:cs="Arial"/>
        </w:rPr>
        <w:t xml:space="preserve"> at sampling </w:t>
      </w:r>
      <w:r w:rsidR="00EE0CB9">
        <w:rPr>
          <w:rFonts w:ascii="Arial" w:hAnsi="Arial" w:cs="Arial"/>
        </w:rPr>
        <w:t>event</w:t>
      </w:r>
      <w:r w:rsidR="00F849C9" w:rsidRPr="00075A03">
        <w:rPr>
          <w:rFonts w:ascii="Arial" w:hAnsi="Arial" w:cs="Arial"/>
        </w:rPr>
        <w:t xml:space="preserve"> </w:t>
      </w:r>
      <w:r w:rsidR="00F849C9" w:rsidRPr="00F849C9">
        <w:rPr>
          <w:rFonts w:ascii="Arial" w:hAnsi="Arial" w:cs="Arial"/>
          <w:i/>
          <w:iCs/>
        </w:rPr>
        <w:t>t</w:t>
      </w:r>
      <w:r w:rsidR="00F849C9" w:rsidRPr="00075A03">
        <w:rPr>
          <w:rFonts w:ascii="Arial" w:hAnsi="Arial" w:cs="Arial"/>
        </w:rPr>
        <w:t xml:space="preserve"> </w:t>
      </w:r>
      <w:r w:rsidRPr="00075A03">
        <w:rPr>
          <w:rFonts w:ascii="Arial" w:hAnsi="Arial" w:cs="Arial"/>
        </w:rPr>
        <w:t xml:space="preserve">has </w:t>
      </w:r>
      <w:r w:rsidR="00F849C9">
        <w:rPr>
          <w:rFonts w:ascii="Arial" w:hAnsi="Arial" w:cs="Arial"/>
        </w:rPr>
        <w:t xml:space="preserve">the </w:t>
      </w:r>
      <w:r w:rsidRPr="00075A03">
        <w:rPr>
          <w:rFonts w:ascii="Arial" w:hAnsi="Arial" w:cs="Arial"/>
        </w:rPr>
        <w:t xml:space="preserve">same probability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t</m:t>
            </m:r>
          </m:sub>
        </m:sSub>
      </m:oMath>
      <w:r w:rsidRPr="00075A03">
        <w:rPr>
          <w:rFonts w:ascii="Arial" w:hAnsi="Arial" w:cs="Arial"/>
        </w:rPr>
        <w:t xml:space="preserve"> of surviving until sampling </w:t>
      </w:r>
      <w:r w:rsidR="00EE0CB9">
        <w:rPr>
          <w:rFonts w:ascii="Arial" w:hAnsi="Arial" w:cs="Arial"/>
        </w:rPr>
        <w:t>event</w:t>
      </w:r>
      <w:r w:rsidRPr="00075A03">
        <w:rPr>
          <w:rFonts w:ascii="Arial" w:hAnsi="Arial" w:cs="Arial"/>
        </w:rPr>
        <w:t xml:space="preserve"> </w:t>
      </w:r>
      <w:r w:rsidR="00F849C9" w:rsidRPr="00F849C9">
        <w:rPr>
          <w:rFonts w:ascii="Arial" w:hAnsi="Arial" w:cs="Arial"/>
          <w:i/>
          <w:iCs/>
        </w:rPr>
        <w:t>t</w:t>
      </w:r>
      <w:r w:rsidRPr="00F849C9">
        <w:rPr>
          <w:rFonts w:ascii="Arial" w:hAnsi="Arial" w:cs="Arial"/>
          <w:i/>
          <w:iCs/>
        </w:rPr>
        <w:t>+1</w:t>
      </w:r>
    </w:p>
    <w:p w14:paraId="14211C1D" w14:textId="77777777" w:rsidR="00E776FD" w:rsidRPr="00075A03" w:rsidRDefault="00E776FD" w:rsidP="00E776FD">
      <w:pPr>
        <w:pStyle w:val="ListParagraph"/>
        <w:numPr>
          <w:ilvl w:val="0"/>
          <w:numId w:val="4"/>
        </w:numPr>
        <w:spacing w:after="120"/>
        <w:rPr>
          <w:rFonts w:ascii="Arial" w:hAnsi="Arial" w:cs="Arial"/>
        </w:rPr>
      </w:pPr>
      <w:r w:rsidRPr="00075A03">
        <w:rPr>
          <w:rFonts w:ascii="Arial" w:hAnsi="Arial" w:cs="Arial"/>
        </w:rPr>
        <w:t xml:space="preserve">Marks are not lost, overlooked or recorded incorrectly </w:t>
      </w:r>
    </w:p>
    <w:p w14:paraId="554042BA" w14:textId="77777777" w:rsidR="00E776FD" w:rsidRPr="00075A03" w:rsidRDefault="00E776FD" w:rsidP="00E776FD">
      <w:pPr>
        <w:pStyle w:val="ListParagraph"/>
        <w:numPr>
          <w:ilvl w:val="0"/>
          <w:numId w:val="4"/>
        </w:numPr>
        <w:spacing w:after="120"/>
        <w:rPr>
          <w:rFonts w:ascii="Arial" w:hAnsi="Arial" w:cs="Arial"/>
        </w:rPr>
      </w:pPr>
      <w:r w:rsidRPr="00075A03">
        <w:rPr>
          <w:rFonts w:ascii="Arial" w:hAnsi="Arial" w:cs="Arial"/>
        </w:rPr>
        <w:t xml:space="preserve">Sampling </w:t>
      </w:r>
      <w:r w:rsidR="00EE0CB9">
        <w:rPr>
          <w:rFonts w:ascii="Arial" w:hAnsi="Arial" w:cs="Arial"/>
        </w:rPr>
        <w:t>events</w:t>
      </w:r>
      <w:r w:rsidRPr="00075A03">
        <w:rPr>
          <w:rFonts w:ascii="Arial" w:hAnsi="Arial" w:cs="Arial"/>
        </w:rPr>
        <w:t xml:space="preserve"> are very short</w:t>
      </w:r>
      <w:r w:rsidR="00E21533">
        <w:rPr>
          <w:rFonts w:ascii="Arial" w:hAnsi="Arial" w:cs="Arial"/>
        </w:rPr>
        <w:t xml:space="preserve"> in relation to the period over which you want to estimate survival </w:t>
      </w:r>
    </w:p>
    <w:p w14:paraId="1D4CAA45" w14:textId="77777777" w:rsidR="00E776FD" w:rsidRPr="00075A03" w:rsidRDefault="00E776FD" w:rsidP="00E776FD">
      <w:pPr>
        <w:pStyle w:val="ListParagraph"/>
        <w:numPr>
          <w:ilvl w:val="0"/>
          <w:numId w:val="4"/>
        </w:numPr>
        <w:spacing w:after="120"/>
        <w:rPr>
          <w:rFonts w:ascii="Arial" w:hAnsi="Arial" w:cs="Arial"/>
        </w:rPr>
      </w:pPr>
      <w:r w:rsidRPr="00075A03">
        <w:rPr>
          <w:rFonts w:ascii="Arial" w:hAnsi="Arial" w:cs="Arial"/>
        </w:rPr>
        <w:t xml:space="preserve">All emigration is permanent </w:t>
      </w:r>
    </w:p>
    <w:p w14:paraId="212CE499" w14:textId="77777777" w:rsidR="00E776FD" w:rsidRPr="00075A03" w:rsidRDefault="00F849C9" w:rsidP="00E776FD">
      <w:pPr>
        <w:pStyle w:val="ListParagraph"/>
        <w:numPr>
          <w:ilvl w:val="0"/>
          <w:numId w:val="4"/>
        </w:numPr>
        <w:spacing w:after="120"/>
        <w:rPr>
          <w:rFonts w:ascii="Arial" w:hAnsi="Arial" w:cs="Arial"/>
        </w:rPr>
      </w:pPr>
      <w:r>
        <w:rPr>
          <w:rFonts w:ascii="Arial" w:hAnsi="Arial" w:cs="Arial"/>
        </w:rPr>
        <w:t>The f</w:t>
      </w:r>
      <w:r w:rsidR="00E776FD" w:rsidRPr="00075A03">
        <w:rPr>
          <w:rFonts w:ascii="Arial" w:hAnsi="Arial" w:cs="Arial"/>
        </w:rPr>
        <w:t xml:space="preserve">ate of each animal </w:t>
      </w:r>
      <w:r>
        <w:rPr>
          <w:rFonts w:ascii="Arial" w:hAnsi="Arial" w:cs="Arial"/>
        </w:rPr>
        <w:t xml:space="preserve">is </w:t>
      </w:r>
      <w:r w:rsidR="00E776FD" w:rsidRPr="00075A03">
        <w:rPr>
          <w:rFonts w:ascii="Arial" w:hAnsi="Arial" w:cs="Arial"/>
        </w:rPr>
        <w:t xml:space="preserve">independent </w:t>
      </w:r>
      <w:r>
        <w:rPr>
          <w:rFonts w:ascii="Arial" w:hAnsi="Arial" w:cs="Arial"/>
        </w:rPr>
        <w:t xml:space="preserve">of the fate of any </w:t>
      </w:r>
      <w:r w:rsidR="00E776FD" w:rsidRPr="00075A03">
        <w:rPr>
          <w:rFonts w:ascii="Arial" w:hAnsi="Arial" w:cs="Arial"/>
        </w:rPr>
        <w:t>other animal</w:t>
      </w:r>
      <w:r>
        <w:rPr>
          <w:rFonts w:ascii="Arial" w:hAnsi="Arial" w:cs="Arial"/>
        </w:rPr>
        <w:t xml:space="preserve"> with respect to </w:t>
      </w:r>
      <w:r w:rsidRPr="00075A03">
        <w:rPr>
          <w:rFonts w:ascii="Arial" w:hAnsi="Arial" w:cs="Arial"/>
        </w:rPr>
        <w:t>capture and survival</w:t>
      </w:r>
    </w:p>
    <w:p w14:paraId="524A78A7" w14:textId="77777777" w:rsidR="007F5BAB" w:rsidRDefault="00F849C9" w:rsidP="00F849C9">
      <w:pPr>
        <w:spacing w:after="120"/>
        <w:rPr>
          <w:rFonts w:ascii="Arial" w:hAnsi="Arial" w:cs="Arial"/>
        </w:rPr>
      </w:pPr>
      <w:r>
        <w:rPr>
          <w:rFonts w:ascii="Arial" w:hAnsi="Arial" w:cs="Arial"/>
        </w:rPr>
        <w:t>We will try relaxing some of these assumptions later in the practical.</w:t>
      </w:r>
    </w:p>
    <w:p w14:paraId="0E038BEB" w14:textId="77777777" w:rsidR="007F5BAB" w:rsidRDefault="007F5BAB" w:rsidP="008935C2">
      <w:pPr>
        <w:spacing w:after="120"/>
        <w:rPr>
          <w:rFonts w:ascii="Arial" w:hAnsi="Arial" w:cs="Arial"/>
        </w:rPr>
      </w:pPr>
    </w:p>
    <w:p w14:paraId="391B6367" w14:textId="77777777" w:rsidR="0003777C" w:rsidRPr="0003777C" w:rsidRDefault="0003777C" w:rsidP="008935C2">
      <w:pPr>
        <w:spacing w:after="120"/>
        <w:rPr>
          <w:rFonts w:ascii="Arial" w:hAnsi="Arial" w:cs="Arial"/>
          <w:b/>
          <w:bCs/>
          <w:sz w:val="28"/>
          <w:szCs w:val="28"/>
        </w:rPr>
      </w:pPr>
      <w:r>
        <w:rPr>
          <w:rFonts w:ascii="Arial" w:hAnsi="Arial" w:cs="Arial"/>
          <w:b/>
          <w:bCs/>
          <w:sz w:val="28"/>
          <w:szCs w:val="28"/>
        </w:rPr>
        <w:t>Study system</w:t>
      </w:r>
    </w:p>
    <w:p w14:paraId="6AC146A0" w14:textId="77777777" w:rsidR="0003777C" w:rsidRDefault="0003777C" w:rsidP="008935C2">
      <w:pPr>
        <w:spacing w:after="120"/>
        <w:rPr>
          <w:rFonts w:ascii="Arial" w:hAnsi="Arial" w:cs="Arial"/>
        </w:rPr>
      </w:pPr>
      <w:r>
        <w:rPr>
          <w:rFonts w:ascii="Arial" w:hAnsi="Arial" w:cs="Arial"/>
        </w:rPr>
        <w:t xml:space="preserve">The data we will use today were collected as part of a long-term study of a house sparrow meta-population in northern Norway. The meta-population </w:t>
      </w:r>
      <w:r w:rsidR="00703649">
        <w:rPr>
          <w:rFonts w:ascii="Arial" w:hAnsi="Arial" w:cs="Arial"/>
        </w:rPr>
        <w:t>is situated</w:t>
      </w:r>
      <w:r>
        <w:rPr>
          <w:rFonts w:ascii="Arial" w:hAnsi="Arial" w:cs="Arial"/>
        </w:rPr>
        <w:t xml:space="preserve"> on an archipelago of 18+ islands in Helgeland</w:t>
      </w:r>
      <w:r w:rsidR="00703649">
        <w:rPr>
          <w:rFonts w:ascii="Arial" w:hAnsi="Arial" w:cs="Arial"/>
        </w:rPr>
        <w:t xml:space="preserve">, Norway (Fig. 1). Since the early 1990s, chicks and adult birds have been banded with individually numbered metal leg rings and colour rings. </w:t>
      </w:r>
      <w:r w:rsidR="00F849C9">
        <w:rPr>
          <w:rFonts w:ascii="Arial" w:hAnsi="Arial" w:cs="Arial"/>
        </w:rPr>
        <w:t xml:space="preserve">The dataset consists of </w:t>
      </w:r>
      <w:r w:rsidR="008602AF">
        <w:rPr>
          <w:rFonts w:ascii="Arial" w:hAnsi="Arial" w:cs="Arial"/>
        </w:rPr>
        <w:t xml:space="preserve">10 years of </w:t>
      </w:r>
      <w:r w:rsidR="004C15DD">
        <w:rPr>
          <w:rFonts w:ascii="Arial" w:hAnsi="Arial" w:cs="Arial"/>
        </w:rPr>
        <w:t xml:space="preserve">adult </w:t>
      </w:r>
      <w:r w:rsidR="00F849C9">
        <w:rPr>
          <w:rFonts w:ascii="Arial" w:hAnsi="Arial" w:cs="Arial"/>
        </w:rPr>
        <w:t xml:space="preserve">recaptures and resightings during the breeding season (1998–2007) on the islands of </w:t>
      </w:r>
      <w:r w:rsidR="008602AF">
        <w:rPr>
          <w:rFonts w:ascii="Arial" w:hAnsi="Arial" w:cs="Arial"/>
        </w:rPr>
        <w:t>Gjerøy, Hestmannøy</w:t>
      </w:r>
      <w:r w:rsidR="00E21533">
        <w:rPr>
          <w:rFonts w:ascii="Arial" w:hAnsi="Arial" w:cs="Arial"/>
        </w:rPr>
        <w:t xml:space="preserve">, </w:t>
      </w:r>
      <w:r w:rsidR="008602AF">
        <w:rPr>
          <w:rFonts w:ascii="Arial" w:hAnsi="Arial" w:cs="Arial"/>
        </w:rPr>
        <w:t>Indre Kvarøy</w:t>
      </w:r>
      <w:r w:rsidR="00F127A9">
        <w:rPr>
          <w:rFonts w:ascii="Arial" w:hAnsi="Arial" w:cs="Arial"/>
        </w:rPr>
        <w:t xml:space="preserve"> and Myken</w:t>
      </w:r>
      <w:r w:rsidR="008602AF">
        <w:rPr>
          <w:rFonts w:ascii="Arial" w:hAnsi="Arial" w:cs="Arial"/>
        </w:rPr>
        <w:t xml:space="preserve">. </w:t>
      </w:r>
    </w:p>
    <w:p w14:paraId="13BF4AA9" w14:textId="77777777" w:rsidR="00EE0CB9" w:rsidRDefault="00EE0CB9" w:rsidP="008935C2">
      <w:pPr>
        <w:spacing w:after="120"/>
        <w:rPr>
          <w:rFonts w:ascii="Arial" w:hAnsi="Arial" w:cs="Arial"/>
        </w:rPr>
      </w:pPr>
    </w:p>
    <w:p w14:paraId="2C9FE367" w14:textId="77777777" w:rsidR="00EE0CB9" w:rsidRPr="00EE0CB9" w:rsidRDefault="00EE0CB9" w:rsidP="00EE0CB9">
      <w:pPr>
        <w:spacing w:after="120"/>
        <w:rPr>
          <w:rFonts w:ascii="Arial" w:hAnsi="Arial" w:cs="Arial"/>
        </w:rPr>
      </w:pPr>
      <w:r w:rsidRPr="00EE0CB9">
        <w:rPr>
          <w:rFonts w:ascii="Arial" w:hAnsi="Arial" w:cs="Arial"/>
        </w:rPr>
        <w:t>*</w:t>
      </w:r>
      <w:r>
        <w:rPr>
          <w:rFonts w:ascii="Arial" w:hAnsi="Arial" w:cs="Arial"/>
        </w:rPr>
        <w:t xml:space="preserve"> Please don’t share the</w:t>
      </w:r>
      <w:r w:rsidR="00F127A9">
        <w:rPr>
          <w:rFonts w:ascii="Arial" w:hAnsi="Arial" w:cs="Arial"/>
        </w:rPr>
        <w:t>se</w:t>
      </w:r>
      <w:r>
        <w:rPr>
          <w:rFonts w:ascii="Arial" w:hAnsi="Arial" w:cs="Arial"/>
        </w:rPr>
        <w:t xml:space="preserve"> data </w:t>
      </w:r>
      <w:r w:rsidRPr="00EE0CB9">
        <w:rPr>
          <mc:AlternateContent>
            <mc:Choice Requires="w16se">
              <w:rFonts w:ascii="Arial" w:hAnsi="Arial" w:cs="Arial"/>
            </mc:Choice>
            <mc:Fallback>
              <w:rFonts w:ascii="Apple Color Emoji" w:eastAsia="Apple Color Emoji" w:hAnsi="Apple Color Emoji" w:cs="Apple Color Emoji"/>
            </mc:Fallback>
          </mc:AlternateContent>
        </w:rPr>
        <mc:AlternateContent>
          <mc:Choice Requires="w16se">
            <w16se:symEx w16se:font="Apple Color Emoji" w16se:char="1F60A"/>
          </mc:Choice>
          <mc:Fallback>
            <w:t>😊</w:t>
          </mc:Fallback>
        </mc:AlternateContent>
      </w:r>
      <w:r>
        <w:rPr>
          <w:rFonts w:ascii="Arial" w:hAnsi="Arial" w:cs="Arial"/>
        </w:rPr>
        <w:t xml:space="preserve"> *</w:t>
      </w:r>
    </w:p>
    <w:p w14:paraId="0CE3AE21" w14:textId="77777777" w:rsidR="00703649" w:rsidRDefault="00703649" w:rsidP="008935C2">
      <w:pPr>
        <w:spacing w:after="120"/>
        <w:rPr>
          <w:rFonts w:ascii="Arial" w:hAnsi="Arial" w:cs="Arial"/>
        </w:rPr>
      </w:pPr>
    </w:p>
    <w:p w14:paraId="159BD4F3" w14:textId="77777777" w:rsidR="0003777C" w:rsidRDefault="00703649" w:rsidP="008935C2">
      <w:pPr>
        <w:spacing w:after="120"/>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5369B261" wp14:editId="18ED121A">
                <wp:simplePos x="0" y="0"/>
                <wp:positionH relativeFrom="column">
                  <wp:posOffset>3554963</wp:posOffset>
                </wp:positionH>
                <wp:positionV relativeFrom="paragraph">
                  <wp:posOffset>31543</wp:posOffset>
                </wp:positionV>
                <wp:extent cx="2280976" cy="1017036"/>
                <wp:effectExtent l="0" t="0" r="17780" b="12065"/>
                <wp:wrapNone/>
                <wp:docPr id="1265548916" name="Text Box 3"/>
                <wp:cNvGraphicFramePr/>
                <a:graphic xmlns:a="http://schemas.openxmlformats.org/drawingml/2006/main">
                  <a:graphicData uri="http://schemas.microsoft.com/office/word/2010/wordprocessingShape">
                    <wps:wsp>
                      <wps:cNvSpPr txBox="1"/>
                      <wps:spPr>
                        <a:xfrm>
                          <a:off x="0" y="0"/>
                          <a:ext cx="2280976" cy="1017036"/>
                        </a:xfrm>
                        <a:prstGeom prst="rect">
                          <a:avLst/>
                        </a:prstGeom>
                        <a:solidFill>
                          <a:schemeClr val="lt1"/>
                        </a:solidFill>
                        <a:ln w="6350">
                          <a:solidFill>
                            <a:prstClr val="black"/>
                          </a:solidFill>
                        </a:ln>
                      </wps:spPr>
                      <wps:txbx>
                        <w:txbxContent>
                          <w:p w14:paraId="7D10B9B1" w14:textId="77777777" w:rsidR="000C48BF" w:rsidRDefault="00703649">
                            <w:pPr>
                              <w:rPr>
                                <w:rFonts w:ascii="Arial" w:hAnsi="Arial" w:cs="Arial"/>
                              </w:rPr>
                            </w:pPr>
                            <w:r w:rsidRPr="000C48BF">
                              <w:rPr>
                                <w:rFonts w:ascii="Arial" w:hAnsi="Arial" w:cs="Arial"/>
                              </w:rPr>
                              <w:t xml:space="preserve">Figure 1. Map showing the house sparrow metapopulation study system in northern Norway. </w:t>
                            </w:r>
                          </w:p>
                          <w:p w14:paraId="05B0C818" w14:textId="77777777" w:rsidR="00703649" w:rsidRPr="000C48BF" w:rsidRDefault="00E21533">
                            <w:pPr>
                              <w:rPr>
                                <w:rFonts w:ascii="Arial" w:hAnsi="Arial" w:cs="Arial"/>
                              </w:rPr>
                            </w:pPr>
                            <w:r w:rsidRPr="000C48BF">
                              <w:rPr>
                                <w:rFonts w:ascii="Arial" w:hAnsi="Arial" w:cs="Arial"/>
                              </w:rPr>
                              <w:t>Credit: Saatoglu et al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9B261" id="Text Box 3" o:spid="_x0000_s1028" type="#_x0000_t202" style="position:absolute;margin-left:279.9pt;margin-top:2.5pt;width:179.6pt;height:80.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" fillcolor="white [3201]" strokeweight=".5pt">
                <v:textbox>
                  <w:txbxContent>
                    <w:p w14:paraId="7D10B9B1" w14:textId="77777777" w:rsidR="000C48BF" w:rsidRDefault="00703649">
                      <w:pPr>
                        <w:rPr>
                          <w:rFonts w:ascii="Arial" w:hAnsi="Arial" w:cs="Arial"/>
                        </w:rPr>
                      </w:pPr>
                      <w:r w:rsidRPr="000C48BF">
                        <w:rPr>
                          <w:rFonts w:ascii="Arial" w:hAnsi="Arial" w:cs="Arial"/>
                        </w:rPr>
                        <w:t xml:space="preserve">Figure 1. Map showing the house sparrow metapopulation study system in northern Norway. </w:t>
                      </w:r>
                    </w:p>
                    <w:p w14:paraId="05B0C818" w14:textId="77777777" w:rsidR="00703649" w:rsidRPr="000C48BF" w:rsidRDefault="00E21533">
                      <w:pPr>
                        <w:rPr>
                          <w:rFonts w:ascii="Arial" w:hAnsi="Arial" w:cs="Arial"/>
                        </w:rPr>
                      </w:pPr>
                      <w:r w:rsidRPr="000C48BF">
                        <w:rPr>
                          <w:rFonts w:ascii="Arial" w:hAnsi="Arial" w:cs="Arial"/>
                        </w:rPr>
                        <w:t>Credit: Saatoglu et al 2023</w:t>
                      </w:r>
                    </w:p>
                  </w:txbxContent>
                </v:textbox>
              </v:shape>
            </w:pict>
          </mc:Fallback>
        </mc:AlternateContent>
      </w:r>
      <w:r>
        <w:rPr>
          <w:rFonts w:ascii="Arial" w:hAnsi="Arial" w:cs="Arial"/>
          <w:noProof/>
        </w:rPr>
        <w:drawing>
          <wp:inline distT="0" distB="0" distL="0" distR="0" wp14:anchorId="59DC2145" wp14:editId="6CF54C40">
            <wp:extent cx="3486778" cy="3315858"/>
            <wp:effectExtent l="0" t="0" r="6350" b="0"/>
            <wp:docPr id="1960722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22451" name="Picture 1960722451"/>
                    <pic:cNvPicPr/>
                  </pic:nvPicPr>
                  <pic:blipFill>
                    <a:blip r:embed="rId5">
                      <a:extLst>
                        <a:ext uri="{28A0092B-C50C-407E-A947-70E740481C1C}">
                          <a14:useLocalDpi xmlns:a14="http://schemas.microsoft.com/office/drawing/2010/main" val="0"/>
                        </a:ext>
                      </a:extLst>
                    </a:blip>
                    <a:stretch>
                      <a:fillRect/>
                    </a:stretch>
                  </pic:blipFill>
                  <pic:spPr>
                    <a:xfrm>
                      <a:off x="0" y="0"/>
                      <a:ext cx="3506013" cy="3334151"/>
                    </a:xfrm>
                    <a:prstGeom prst="rect">
                      <a:avLst/>
                    </a:prstGeom>
                  </pic:spPr>
                </pic:pic>
              </a:graphicData>
            </a:graphic>
          </wp:inline>
        </w:drawing>
      </w:r>
    </w:p>
    <w:p w14:paraId="16452128" w14:textId="77777777" w:rsidR="0003777C" w:rsidRDefault="0003777C" w:rsidP="008935C2">
      <w:pPr>
        <w:spacing w:after="120"/>
        <w:rPr>
          <w:rFonts w:ascii="Arial" w:hAnsi="Arial" w:cs="Arial"/>
        </w:rPr>
      </w:pPr>
    </w:p>
    <w:p w14:paraId="7515BBD1" w14:textId="77777777" w:rsidR="00857C93" w:rsidRDefault="00EE0CB9" w:rsidP="008935C2">
      <w:pPr>
        <w:spacing w:after="120"/>
        <w:rPr>
          <w:rFonts w:ascii="Arial" w:hAnsi="Arial" w:cs="Arial"/>
        </w:rPr>
      </w:pPr>
      <w:r>
        <w:rPr>
          <w:rFonts w:ascii="Arial" w:hAnsi="Arial" w:cs="Arial"/>
        </w:rPr>
        <w:t>W</w:t>
      </w:r>
      <w:r w:rsidR="006A5C81">
        <w:rPr>
          <w:rFonts w:ascii="Arial" w:hAnsi="Arial" w:cs="Arial"/>
        </w:rPr>
        <w:t xml:space="preserve">e will use the package </w:t>
      </w:r>
      <w:r w:rsidR="006A5C81" w:rsidRPr="006A5C81">
        <w:rPr>
          <w:rFonts w:ascii="Arial" w:hAnsi="Arial" w:cs="Arial"/>
          <w:i/>
          <w:iCs/>
        </w:rPr>
        <w:t>marked</w:t>
      </w:r>
      <w:r w:rsidR="006A5C81">
        <w:rPr>
          <w:rFonts w:ascii="Arial" w:hAnsi="Arial" w:cs="Arial"/>
        </w:rPr>
        <w:t xml:space="preserve"> (Laake et al 2013</w:t>
      </w:r>
      <w:r w:rsidR="00C15B32">
        <w:rPr>
          <w:rFonts w:ascii="Arial" w:hAnsi="Arial" w:cs="Arial"/>
        </w:rPr>
        <w:t>a</w:t>
      </w:r>
      <w:r w:rsidR="006A5C81">
        <w:rPr>
          <w:rFonts w:ascii="Arial" w:hAnsi="Arial" w:cs="Arial"/>
        </w:rPr>
        <w:t xml:space="preserve">) in the program R to estimate apparent survival (referred to as survival) in this house sparrow meta-population. This package </w:t>
      </w:r>
      <w:r w:rsidR="00C15B32">
        <w:rPr>
          <w:rFonts w:ascii="Arial" w:hAnsi="Arial" w:cs="Arial"/>
        </w:rPr>
        <w:t xml:space="preserve">uses a similar syntax to </w:t>
      </w:r>
      <w:r w:rsidR="006A5C81">
        <w:rPr>
          <w:rFonts w:ascii="Arial" w:hAnsi="Arial" w:cs="Arial"/>
        </w:rPr>
        <w:t xml:space="preserve">another package called </w:t>
      </w:r>
      <w:r w:rsidR="006A5C81" w:rsidRPr="006A5C81">
        <w:rPr>
          <w:rFonts w:ascii="Arial" w:hAnsi="Arial" w:cs="Arial"/>
          <w:i/>
          <w:iCs/>
        </w:rPr>
        <w:t>RMark</w:t>
      </w:r>
      <w:r w:rsidR="006A5C81">
        <w:rPr>
          <w:rFonts w:ascii="Arial" w:hAnsi="Arial" w:cs="Arial"/>
        </w:rPr>
        <w:t xml:space="preserve"> </w:t>
      </w:r>
      <w:r w:rsidR="00C15B32">
        <w:rPr>
          <w:rFonts w:ascii="Arial" w:hAnsi="Arial" w:cs="Arial"/>
        </w:rPr>
        <w:t xml:space="preserve">(Laake et al 2013a) </w:t>
      </w:r>
      <w:r w:rsidR="006A5C81">
        <w:rPr>
          <w:rFonts w:ascii="Arial" w:hAnsi="Arial" w:cs="Arial"/>
        </w:rPr>
        <w:t xml:space="preserve">which is used to interface with Program MARK, the most widely used CMR </w:t>
      </w:r>
      <w:r w:rsidR="006A5C81">
        <w:rPr>
          <w:rFonts w:ascii="Arial" w:hAnsi="Arial" w:cs="Arial"/>
        </w:rPr>
        <w:lastRenderedPageBreak/>
        <w:t>software</w:t>
      </w:r>
      <w:r w:rsidR="00C15B32">
        <w:rPr>
          <w:rFonts w:ascii="Arial" w:hAnsi="Arial" w:cs="Arial"/>
        </w:rPr>
        <w:t xml:space="preserve"> (White &amp; Burnham 1999)</w:t>
      </w:r>
      <w:r w:rsidR="006A5C81">
        <w:rPr>
          <w:rFonts w:ascii="Arial" w:hAnsi="Arial" w:cs="Arial"/>
        </w:rPr>
        <w:t xml:space="preserve">. MARK isn’t easily compatible with all operating systems making it unsuitable for a practical class like this. However, if you are interested in this topic, you might find the resources available on this website useful: </w:t>
      </w:r>
      <w:hyperlink r:id="rId6" w:history="1">
        <w:r w:rsidR="006A5C81" w:rsidRPr="00620799">
          <w:rPr>
            <w:rStyle w:val="Hyperlink"/>
            <w:rFonts w:ascii="Arial" w:hAnsi="Arial" w:cs="Arial"/>
          </w:rPr>
          <w:t>http://www.phidot.org/software/mark/index.html</w:t>
        </w:r>
      </w:hyperlink>
      <w:r w:rsidR="006A5C81">
        <w:rPr>
          <w:rFonts w:ascii="Arial" w:hAnsi="Arial" w:cs="Arial"/>
        </w:rPr>
        <w:t xml:space="preserve">. In particular, the </w:t>
      </w:r>
      <w:r w:rsidR="00C15B32">
        <w:rPr>
          <w:rFonts w:ascii="Arial" w:hAnsi="Arial" w:cs="Arial"/>
        </w:rPr>
        <w:t xml:space="preserve">freely available book </w:t>
      </w:r>
      <w:r w:rsidR="00C15B32" w:rsidRPr="00C15B32">
        <w:rPr>
          <w:rFonts w:ascii="Arial" w:hAnsi="Arial" w:cs="Arial"/>
          <w:i/>
          <w:iCs/>
        </w:rPr>
        <w:t>Gentle intro to MARK</w:t>
      </w:r>
      <w:r w:rsidR="00C15B32">
        <w:rPr>
          <w:rFonts w:ascii="Arial" w:hAnsi="Arial" w:cs="Arial"/>
        </w:rPr>
        <w:t xml:space="preserve">: </w:t>
      </w:r>
      <w:hyperlink r:id="rId7" w:history="1">
        <w:r w:rsidR="00C15B32" w:rsidRPr="00620799">
          <w:rPr>
            <w:rStyle w:val="Hyperlink"/>
            <w:rFonts w:ascii="Arial" w:hAnsi="Arial" w:cs="Arial"/>
          </w:rPr>
          <w:t>http://www.phidot.org/software/mark/docs/book/</w:t>
        </w:r>
      </w:hyperlink>
      <w:r w:rsidR="00C15B32">
        <w:rPr>
          <w:rFonts w:ascii="Arial" w:hAnsi="Arial" w:cs="Arial"/>
        </w:rPr>
        <w:t>.</w:t>
      </w:r>
      <w:r w:rsidR="00F127A9">
        <w:rPr>
          <w:rFonts w:ascii="Arial" w:hAnsi="Arial" w:cs="Arial"/>
        </w:rPr>
        <w:t xml:space="preserve"> Finally, we will perform goodness-of-fit tests using the package </w:t>
      </w:r>
      <w:r w:rsidR="00F127A9" w:rsidRPr="00F127A9">
        <w:rPr>
          <w:rFonts w:ascii="Arial" w:hAnsi="Arial" w:cs="Arial"/>
          <w:i/>
          <w:iCs/>
        </w:rPr>
        <w:t>R2ucare</w:t>
      </w:r>
      <w:r w:rsidR="00F127A9">
        <w:rPr>
          <w:rFonts w:ascii="Arial" w:hAnsi="Arial" w:cs="Arial"/>
        </w:rPr>
        <w:t xml:space="preserve"> (</w:t>
      </w:r>
      <w:r w:rsidR="00F127A9" w:rsidRPr="004114F9">
        <w:rPr>
          <w:rFonts w:ascii="Arial" w:hAnsi="Arial" w:cs="Arial"/>
        </w:rPr>
        <w:t>Gimenez</w:t>
      </w:r>
      <w:r w:rsidR="00F127A9">
        <w:rPr>
          <w:rFonts w:ascii="Arial" w:hAnsi="Arial" w:cs="Arial"/>
        </w:rPr>
        <w:t xml:space="preserve"> 2018). </w:t>
      </w:r>
    </w:p>
    <w:p w14:paraId="5DD33B48" w14:textId="77777777" w:rsidR="00E21533" w:rsidRDefault="00E21533" w:rsidP="008935C2">
      <w:pPr>
        <w:spacing w:after="120"/>
        <w:rPr>
          <w:rFonts w:ascii="Arial" w:hAnsi="Arial" w:cs="Arial"/>
        </w:rPr>
      </w:pPr>
    </w:p>
    <w:p w14:paraId="0B962AD3" w14:textId="77777777" w:rsidR="00E21533" w:rsidRDefault="00E21533" w:rsidP="008935C2">
      <w:pPr>
        <w:spacing w:after="120"/>
        <w:rPr>
          <w:rFonts w:ascii="Arial" w:hAnsi="Arial" w:cs="Arial"/>
        </w:rPr>
      </w:pPr>
      <w:r w:rsidRPr="00E21533">
        <w:rPr>
          <w:rFonts w:ascii="Arial" w:hAnsi="Arial" w:cs="Arial"/>
        </w:rPr>
        <w:t>Lebreton JD, Burnham KP, Clobert J, Anderson DR</w:t>
      </w:r>
      <w:r>
        <w:rPr>
          <w:rFonts w:ascii="Arial" w:hAnsi="Arial" w:cs="Arial"/>
        </w:rPr>
        <w:t xml:space="preserve"> (1992)</w:t>
      </w:r>
      <w:r w:rsidRPr="00E21533">
        <w:rPr>
          <w:rFonts w:ascii="Arial" w:hAnsi="Arial" w:cs="Arial"/>
        </w:rPr>
        <w:t xml:space="preserve"> Modeling survival and testing biological hypotheses using marked animals: a unified approach with case studies. Ecological monographs</w:t>
      </w:r>
      <w:r>
        <w:rPr>
          <w:rFonts w:ascii="Arial" w:hAnsi="Arial" w:cs="Arial"/>
        </w:rPr>
        <w:t xml:space="preserve"> </w:t>
      </w:r>
      <w:r w:rsidRPr="00E21533">
        <w:rPr>
          <w:rFonts w:ascii="Arial" w:hAnsi="Arial" w:cs="Arial"/>
        </w:rPr>
        <w:t>62(1):</w:t>
      </w:r>
      <w:r>
        <w:rPr>
          <w:rFonts w:ascii="Arial" w:hAnsi="Arial" w:cs="Arial"/>
        </w:rPr>
        <w:t xml:space="preserve"> </w:t>
      </w:r>
      <w:r w:rsidRPr="00E21533">
        <w:rPr>
          <w:rFonts w:ascii="Arial" w:hAnsi="Arial" w:cs="Arial"/>
        </w:rPr>
        <w:t>67-118.</w:t>
      </w:r>
    </w:p>
    <w:p w14:paraId="1AF5A92F" w14:textId="77777777" w:rsidR="00E21533" w:rsidRDefault="00E21533" w:rsidP="008935C2">
      <w:pPr>
        <w:spacing w:after="120"/>
        <w:rPr>
          <w:rFonts w:ascii="Arial" w:hAnsi="Arial" w:cs="Arial"/>
        </w:rPr>
      </w:pPr>
      <w:r w:rsidRPr="00E21533">
        <w:rPr>
          <w:rFonts w:ascii="Arial" w:hAnsi="Arial" w:cs="Arial"/>
        </w:rPr>
        <w:t>Ringsby TH, Saether BE, Tufto J, Jensen H, Solberg EJ</w:t>
      </w:r>
      <w:r>
        <w:rPr>
          <w:rFonts w:ascii="Arial" w:hAnsi="Arial" w:cs="Arial"/>
        </w:rPr>
        <w:t xml:space="preserve"> (2002)</w:t>
      </w:r>
      <w:r w:rsidRPr="00E21533">
        <w:rPr>
          <w:rFonts w:ascii="Arial" w:hAnsi="Arial" w:cs="Arial"/>
        </w:rPr>
        <w:t xml:space="preserve"> Asynchronous spatiotemporal demography of a house sparrow metapopulation in a correlated environment. Ecology</w:t>
      </w:r>
      <w:r>
        <w:rPr>
          <w:rFonts w:ascii="Arial" w:hAnsi="Arial" w:cs="Arial"/>
        </w:rPr>
        <w:t xml:space="preserve"> </w:t>
      </w:r>
      <w:r w:rsidRPr="00E21533">
        <w:rPr>
          <w:rFonts w:ascii="Arial" w:hAnsi="Arial" w:cs="Arial"/>
        </w:rPr>
        <w:t>83(2):</w:t>
      </w:r>
      <w:r>
        <w:rPr>
          <w:rFonts w:ascii="Arial" w:hAnsi="Arial" w:cs="Arial"/>
        </w:rPr>
        <w:t xml:space="preserve"> </w:t>
      </w:r>
      <w:r w:rsidRPr="00E21533">
        <w:rPr>
          <w:rFonts w:ascii="Arial" w:hAnsi="Arial" w:cs="Arial"/>
        </w:rPr>
        <w:t>561-9.</w:t>
      </w:r>
    </w:p>
    <w:p w14:paraId="5D684351" w14:textId="5ABDA7A3" w:rsidR="006A5C81" w:rsidRDefault="006A5C81" w:rsidP="008935C2">
      <w:pPr>
        <w:spacing w:after="120"/>
        <w:rPr>
          <w:rFonts w:ascii="Arial" w:hAnsi="Arial" w:cs="Arial"/>
        </w:rPr>
      </w:pPr>
      <w:r w:rsidRPr="006A5C81">
        <w:rPr>
          <w:rFonts w:ascii="Arial" w:hAnsi="Arial" w:cs="Arial"/>
        </w:rPr>
        <w:t>Laake JL, Johnson DS, Conn PB</w:t>
      </w:r>
      <w:r>
        <w:rPr>
          <w:rFonts w:ascii="Arial" w:hAnsi="Arial" w:cs="Arial"/>
        </w:rPr>
        <w:t xml:space="preserve"> (2013</w:t>
      </w:r>
      <w:r w:rsidR="00C15B32">
        <w:rPr>
          <w:rFonts w:ascii="Arial" w:hAnsi="Arial" w:cs="Arial"/>
        </w:rPr>
        <w:t>a</w:t>
      </w:r>
      <w:r>
        <w:rPr>
          <w:rFonts w:ascii="Arial" w:hAnsi="Arial" w:cs="Arial"/>
        </w:rPr>
        <w:t>)</w:t>
      </w:r>
      <w:r w:rsidRPr="006A5C81">
        <w:rPr>
          <w:rFonts w:ascii="Arial" w:hAnsi="Arial" w:cs="Arial"/>
        </w:rPr>
        <w:t xml:space="preserve"> </w:t>
      </w:r>
      <w:r w:rsidRPr="006A5C81">
        <w:rPr>
          <w:rFonts w:ascii="Arial" w:hAnsi="Arial" w:cs="Arial"/>
          <w:i/>
          <w:iCs/>
        </w:rPr>
        <w:t>marked</w:t>
      </w:r>
      <w:r w:rsidRPr="006A5C81">
        <w:rPr>
          <w:rFonts w:ascii="Arial" w:hAnsi="Arial" w:cs="Arial"/>
        </w:rPr>
        <w:t>: an R package for maximum likelihood and Markov Chain Monte Carlo analysis of capture–recapture data. Methods in Ecology and Evolution</w:t>
      </w:r>
      <w:r>
        <w:rPr>
          <w:rFonts w:ascii="Arial" w:hAnsi="Arial" w:cs="Arial"/>
        </w:rPr>
        <w:t xml:space="preserve"> </w:t>
      </w:r>
      <w:r w:rsidRPr="006A5C81">
        <w:rPr>
          <w:rFonts w:ascii="Arial" w:hAnsi="Arial" w:cs="Arial"/>
        </w:rPr>
        <w:t>4(9):</w:t>
      </w:r>
      <w:r>
        <w:rPr>
          <w:rFonts w:ascii="Arial" w:hAnsi="Arial" w:cs="Arial"/>
        </w:rPr>
        <w:t xml:space="preserve"> </w:t>
      </w:r>
      <w:r w:rsidRPr="006A5C81">
        <w:rPr>
          <w:rFonts w:ascii="Arial" w:hAnsi="Arial" w:cs="Arial"/>
        </w:rPr>
        <w:t>885-90.</w:t>
      </w:r>
    </w:p>
    <w:p w14:paraId="03EB7310" w14:textId="77777777" w:rsidR="00C15B32" w:rsidRDefault="00C15B32" w:rsidP="008935C2">
      <w:pPr>
        <w:spacing w:after="120"/>
        <w:rPr>
          <w:rFonts w:ascii="Arial" w:hAnsi="Arial" w:cs="Arial"/>
        </w:rPr>
      </w:pPr>
      <w:r w:rsidRPr="00C15B32">
        <w:rPr>
          <w:rFonts w:ascii="Arial" w:hAnsi="Arial" w:cs="Arial"/>
        </w:rPr>
        <w:t>Laake, J. L. (2013</w:t>
      </w:r>
      <w:r>
        <w:rPr>
          <w:rFonts w:ascii="Arial" w:hAnsi="Arial" w:cs="Arial"/>
        </w:rPr>
        <w:t>b</w:t>
      </w:r>
      <w:r w:rsidRPr="00C15B32">
        <w:rPr>
          <w:rFonts w:ascii="Arial" w:hAnsi="Arial" w:cs="Arial"/>
        </w:rPr>
        <w:t xml:space="preserve">). </w:t>
      </w:r>
      <w:r w:rsidRPr="00C15B32">
        <w:rPr>
          <w:rFonts w:ascii="Arial" w:hAnsi="Arial" w:cs="Arial"/>
          <w:i/>
          <w:iCs/>
        </w:rPr>
        <w:t>RMark</w:t>
      </w:r>
      <w:r w:rsidRPr="00C15B32">
        <w:rPr>
          <w:rFonts w:ascii="Arial" w:hAnsi="Arial" w:cs="Arial"/>
        </w:rPr>
        <w:t>: An R interface for analysis of capture-recapture data with MARK. Seattle, WA: Alaska Fisheries Science Center, National Marine Fisheries Service, NOAA.</w:t>
      </w:r>
    </w:p>
    <w:p w14:paraId="7AA9F138" w14:textId="77777777" w:rsidR="004114F9" w:rsidRDefault="00C15B32" w:rsidP="008935C2">
      <w:pPr>
        <w:spacing w:after="120"/>
        <w:rPr>
          <w:rFonts w:ascii="Arial" w:hAnsi="Arial" w:cs="Arial"/>
        </w:rPr>
      </w:pPr>
      <w:r w:rsidRPr="00C15B32">
        <w:rPr>
          <w:rFonts w:ascii="Arial" w:hAnsi="Arial" w:cs="Arial"/>
        </w:rPr>
        <w:t>White GC, Burnham KP</w:t>
      </w:r>
      <w:r>
        <w:rPr>
          <w:rFonts w:ascii="Arial" w:hAnsi="Arial" w:cs="Arial"/>
        </w:rPr>
        <w:t xml:space="preserve"> (1999)</w:t>
      </w:r>
      <w:r w:rsidRPr="00C15B32">
        <w:rPr>
          <w:rFonts w:ascii="Arial" w:hAnsi="Arial" w:cs="Arial"/>
        </w:rPr>
        <w:t xml:space="preserve"> </w:t>
      </w:r>
      <w:r w:rsidRPr="00C15B32">
        <w:rPr>
          <w:rFonts w:ascii="Arial" w:hAnsi="Arial" w:cs="Arial"/>
          <w:i/>
          <w:iCs/>
        </w:rPr>
        <w:t>Program MARK</w:t>
      </w:r>
      <w:r w:rsidRPr="00C15B32">
        <w:rPr>
          <w:rFonts w:ascii="Arial" w:hAnsi="Arial" w:cs="Arial"/>
        </w:rPr>
        <w:t>: survival estimation from populations of marked animals. Bird study 46(1):</w:t>
      </w:r>
      <w:r>
        <w:rPr>
          <w:rFonts w:ascii="Arial" w:hAnsi="Arial" w:cs="Arial"/>
        </w:rPr>
        <w:t xml:space="preserve"> </w:t>
      </w:r>
      <w:r w:rsidRPr="00C15B32">
        <w:rPr>
          <w:rFonts w:ascii="Arial" w:hAnsi="Arial" w:cs="Arial"/>
        </w:rPr>
        <w:t>S120-39.</w:t>
      </w:r>
    </w:p>
    <w:p w14:paraId="6497EB53" w14:textId="77777777" w:rsidR="004114F9" w:rsidRPr="00F645A7" w:rsidRDefault="004114F9" w:rsidP="008935C2">
      <w:pPr>
        <w:spacing w:after="120"/>
        <w:rPr>
          <w:rFonts w:ascii="Arial" w:hAnsi="Arial" w:cs="Arial"/>
        </w:rPr>
      </w:pPr>
      <w:r w:rsidRPr="004114F9">
        <w:rPr>
          <w:rFonts w:ascii="Arial" w:hAnsi="Arial" w:cs="Arial"/>
        </w:rPr>
        <w:t>Gimenez O, Lebreton JD, Choquet R, Pradel R</w:t>
      </w:r>
      <w:r>
        <w:rPr>
          <w:rFonts w:ascii="Arial" w:hAnsi="Arial" w:cs="Arial"/>
        </w:rPr>
        <w:t xml:space="preserve"> (2018)</w:t>
      </w:r>
      <w:r w:rsidRPr="004114F9">
        <w:rPr>
          <w:rFonts w:ascii="Arial" w:hAnsi="Arial" w:cs="Arial"/>
        </w:rPr>
        <w:t xml:space="preserve"> </w:t>
      </w:r>
      <w:r w:rsidRPr="004114F9">
        <w:rPr>
          <w:rFonts w:ascii="Arial" w:hAnsi="Arial" w:cs="Arial"/>
          <w:i/>
          <w:iCs/>
        </w:rPr>
        <w:t>R2ucare</w:t>
      </w:r>
      <w:r w:rsidRPr="004114F9">
        <w:rPr>
          <w:rFonts w:ascii="Arial" w:hAnsi="Arial" w:cs="Arial"/>
        </w:rPr>
        <w:t xml:space="preserve">: An R package to perform goodness-of-fit tests for capture-recapture models. </w:t>
      </w:r>
      <w:r>
        <w:rPr>
          <w:rFonts w:ascii="Arial" w:hAnsi="Arial" w:cs="Arial"/>
        </w:rPr>
        <w:t>Methods in Ecology and Evolution 9(7) 1749-1754</w:t>
      </w:r>
      <w:r w:rsidRPr="004114F9">
        <w:rPr>
          <w:rFonts w:ascii="Arial" w:hAnsi="Arial" w:cs="Arial"/>
        </w:rPr>
        <w:t>.</w:t>
      </w:r>
    </w:p>
    <w:sectPr w:rsidR="004114F9" w:rsidRPr="00F64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C0FA5"/>
    <w:multiLevelType w:val="hybridMultilevel"/>
    <w:tmpl w:val="3D6EFD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8E24A1"/>
    <w:multiLevelType w:val="hybridMultilevel"/>
    <w:tmpl w:val="C7BC0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D935B9"/>
    <w:multiLevelType w:val="hybridMultilevel"/>
    <w:tmpl w:val="3D6EF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9023C4B"/>
    <w:multiLevelType w:val="hybridMultilevel"/>
    <w:tmpl w:val="78C2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2D5DDF"/>
    <w:multiLevelType w:val="hybridMultilevel"/>
    <w:tmpl w:val="0F1E2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8B75A9"/>
    <w:multiLevelType w:val="hybridMultilevel"/>
    <w:tmpl w:val="3DF69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D4"/>
    <w:rsid w:val="00006D8C"/>
    <w:rsid w:val="0003777C"/>
    <w:rsid w:val="00075A03"/>
    <w:rsid w:val="000B27A6"/>
    <w:rsid w:val="000B62CC"/>
    <w:rsid w:val="000C48BF"/>
    <w:rsid w:val="000F7D9E"/>
    <w:rsid w:val="00134B16"/>
    <w:rsid w:val="00136E37"/>
    <w:rsid w:val="001A3D07"/>
    <w:rsid w:val="001C5774"/>
    <w:rsid w:val="001D42E3"/>
    <w:rsid w:val="001F33B6"/>
    <w:rsid w:val="00213C13"/>
    <w:rsid w:val="0022137C"/>
    <w:rsid w:val="002A5A83"/>
    <w:rsid w:val="002B34D4"/>
    <w:rsid w:val="002D5FDF"/>
    <w:rsid w:val="003258C3"/>
    <w:rsid w:val="00331503"/>
    <w:rsid w:val="003346B9"/>
    <w:rsid w:val="003369AB"/>
    <w:rsid w:val="003544EF"/>
    <w:rsid w:val="004114F9"/>
    <w:rsid w:val="00467315"/>
    <w:rsid w:val="004B5D1B"/>
    <w:rsid w:val="004C15DD"/>
    <w:rsid w:val="004E09A8"/>
    <w:rsid w:val="004E587B"/>
    <w:rsid w:val="00525C24"/>
    <w:rsid w:val="005A6009"/>
    <w:rsid w:val="005D2A9C"/>
    <w:rsid w:val="0063336B"/>
    <w:rsid w:val="00666A63"/>
    <w:rsid w:val="006879E1"/>
    <w:rsid w:val="006A5C81"/>
    <w:rsid w:val="00703649"/>
    <w:rsid w:val="0071020C"/>
    <w:rsid w:val="00746ED1"/>
    <w:rsid w:val="007633B6"/>
    <w:rsid w:val="007A66D5"/>
    <w:rsid w:val="007F5BAB"/>
    <w:rsid w:val="00813304"/>
    <w:rsid w:val="00850A4A"/>
    <w:rsid w:val="00857C93"/>
    <w:rsid w:val="008602AF"/>
    <w:rsid w:val="008935C2"/>
    <w:rsid w:val="00897C6B"/>
    <w:rsid w:val="008A4741"/>
    <w:rsid w:val="008C6C6F"/>
    <w:rsid w:val="009214B4"/>
    <w:rsid w:val="00923781"/>
    <w:rsid w:val="00925386"/>
    <w:rsid w:val="0094481D"/>
    <w:rsid w:val="00947EC8"/>
    <w:rsid w:val="009A62D7"/>
    <w:rsid w:val="00A75B7C"/>
    <w:rsid w:val="00AA727F"/>
    <w:rsid w:val="00AC4F82"/>
    <w:rsid w:val="00AC6D26"/>
    <w:rsid w:val="00AF60B2"/>
    <w:rsid w:val="00B04901"/>
    <w:rsid w:val="00B40839"/>
    <w:rsid w:val="00B41EF6"/>
    <w:rsid w:val="00B83D83"/>
    <w:rsid w:val="00B97688"/>
    <w:rsid w:val="00BA0D61"/>
    <w:rsid w:val="00BB04D4"/>
    <w:rsid w:val="00C0112F"/>
    <w:rsid w:val="00C154B9"/>
    <w:rsid w:val="00C15B32"/>
    <w:rsid w:val="00C532EC"/>
    <w:rsid w:val="00D00CD0"/>
    <w:rsid w:val="00D01A3E"/>
    <w:rsid w:val="00D1355B"/>
    <w:rsid w:val="00D47EAB"/>
    <w:rsid w:val="00D72AC0"/>
    <w:rsid w:val="00DE037D"/>
    <w:rsid w:val="00E21533"/>
    <w:rsid w:val="00E37031"/>
    <w:rsid w:val="00E40210"/>
    <w:rsid w:val="00E776FD"/>
    <w:rsid w:val="00E8040C"/>
    <w:rsid w:val="00EE0369"/>
    <w:rsid w:val="00EE0CB9"/>
    <w:rsid w:val="00EE2491"/>
    <w:rsid w:val="00EE2BCD"/>
    <w:rsid w:val="00EF4F91"/>
    <w:rsid w:val="00F127A9"/>
    <w:rsid w:val="00F62187"/>
    <w:rsid w:val="00F645A7"/>
    <w:rsid w:val="00F76C37"/>
    <w:rsid w:val="00F849C9"/>
    <w:rsid w:val="00FB234C"/>
    <w:rsid w:val="00FD7273"/>
    <w:rsid w:val="00FE375A"/>
    <w:rsid w:val="00FF7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F036"/>
  <w15:chartTrackingRefBased/>
  <w15:docId w15:val="{411F1939-4C0E-D345-8768-19C85CEF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5A"/>
    <w:pPr>
      <w:ind w:left="720"/>
      <w:contextualSpacing/>
    </w:pPr>
  </w:style>
  <w:style w:type="character" w:styleId="PlaceholderText">
    <w:name w:val="Placeholder Text"/>
    <w:basedOn w:val="DefaultParagraphFont"/>
    <w:uiPriority w:val="99"/>
    <w:semiHidden/>
    <w:rsid w:val="00F645A7"/>
    <w:rPr>
      <w:color w:val="808080"/>
    </w:rPr>
  </w:style>
  <w:style w:type="table" w:styleId="TableGrid">
    <w:name w:val="Table Grid"/>
    <w:basedOn w:val="TableNormal"/>
    <w:uiPriority w:val="39"/>
    <w:rsid w:val="001F3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5C81"/>
    <w:rPr>
      <w:color w:val="0563C1" w:themeColor="hyperlink"/>
      <w:u w:val="single"/>
    </w:rPr>
  </w:style>
  <w:style w:type="character" w:styleId="UnresolvedMention">
    <w:name w:val="Unresolved Mention"/>
    <w:basedOn w:val="DefaultParagraphFont"/>
    <w:uiPriority w:val="99"/>
    <w:semiHidden/>
    <w:unhideWhenUsed/>
    <w:rsid w:val="006A5C81"/>
    <w:rPr>
      <w:color w:val="605E5C"/>
      <w:shd w:val="clear" w:color="auto" w:fill="E1DFDD"/>
    </w:rPr>
  </w:style>
  <w:style w:type="character" w:styleId="FollowedHyperlink">
    <w:name w:val="FollowedHyperlink"/>
    <w:basedOn w:val="DefaultParagraphFont"/>
    <w:uiPriority w:val="99"/>
    <w:semiHidden/>
    <w:unhideWhenUsed/>
    <w:rsid w:val="00C15B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1627">
      <w:bodyDiv w:val="1"/>
      <w:marLeft w:val="0"/>
      <w:marRight w:val="0"/>
      <w:marTop w:val="0"/>
      <w:marBottom w:val="0"/>
      <w:divBdr>
        <w:top w:val="none" w:sz="0" w:space="0" w:color="auto"/>
        <w:left w:val="none" w:sz="0" w:space="0" w:color="auto"/>
        <w:bottom w:val="none" w:sz="0" w:space="0" w:color="auto"/>
        <w:right w:val="none" w:sz="0" w:space="0" w:color="auto"/>
      </w:divBdr>
    </w:div>
    <w:div w:id="383408252">
      <w:bodyDiv w:val="1"/>
      <w:marLeft w:val="0"/>
      <w:marRight w:val="0"/>
      <w:marTop w:val="0"/>
      <w:marBottom w:val="0"/>
      <w:divBdr>
        <w:top w:val="none" w:sz="0" w:space="0" w:color="auto"/>
        <w:left w:val="none" w:sz="0" w:space="0" w:color="auto"/>
        <w:bottom w:val="none" w:sz="0" w:space="0" w:color="auto"/>
        <w:right w:val="none" w:sz="0" w:space="0" w:color="auto"/>
      </w:divBdr>
    </w:div>
    <w:div w:id="784886630">
      <w:bodyDiv w:val="1"/>
      <w:marLeft w:val="0"/>
      <w:marRight w:val="0"/>
      <w:marTop w:val="0"/>
      <w:marBottom w:val="0"/>
      <w:divBdr>
        <w:top w:val="none" w:sz="0" w:space="0" w:color="auto"/>
        <w:left w:val="none" w:sz="0" w:space="0" w:color="auto"/>
        <w:bottom w:val="none" w:sz="0" w:space="0" w:color="auto"/>
        <w:right w:val="none" w:sz="0" w:space="0" w:color="auto"/>
      </w:divBdr>
    </w:div>
    <w:div w:id="946935611">
      <w:bodyDiv w:val="1"/>
      <w:marLeft w:val="0"/>
      <w:marRight w:val="0"/>
      <w:marTop w:val="0"/>
      <w:marBottom w:val="0"/>
      <w:divBdr>
        <w:top w:val="none" w:sz="0" w:space="0" w:color="auto"/>
        <w:left w:val="none" w:sz="0" w:space="0" w:color="auto"/>
        <w:bottom w:val="none" w:sz="0" w:space="0" w:color="auto"/>
        <w:right w:val="none" w:sz="0" w:space="0" w:color="auto"/>
      </w:divBdr>
    </w:div>
    <w:div w:id="1365206544">
      <w:bodyDiv w:val="1"/>
      <w:marLeft w:val="0"/>
      <w:marRight w:val="0"/>
      <w:marTop w:val="0"/>
      <w:marBottom w:val="0"/>
      <w:divBdr>
        <w:top w:val="none" w:sz="0" w:space="0" w:color="auto"/>
        <w:left w:val="none" w:sz="0" w:space="0" w:color="auto"/>
        <w:bottom w:val="none" w:sz="0" w:space="0" w:color="auto"/>
        <w:right w:val="none" w:sz="0" w:space="0" w:color="auto"/>
      </w:divBdr>
    </w:div>
    <w:div w:id="1446190892">
      <w:bodyDiv w:val="1"/>
      <w:marLeft w:val="0"/>
      <w:marRight w:val="0"/>
      <w:marTop w:val="0"/>
      <w:marBottom w:val="0"/>
      <w:divBdr>
        <w:top w:val="none" w:sz="0" w:space="0" w:color="auto"/>
        <w:left w:val="none" w:sz="0" w:space="0" w:color="auto"/>
        <w:bottom w:val="none" w:sz="0" w:space="0" w:color="auto"/>
        <w:right w:val="none" w:sz="0" w:space="0" w:color="auto"/>
      </w:divBdr>
    </w:div>
    <w:div w:id="1729455313">
      <w:bodyDiv w:val="1"/>
      <w:marLeft w:val="0"/>
      <w:marRight w:val="0"/>
      <w:marTop w:val="0"/>
      <w:marBottom w:val="0"/>
      <w:divBdr>
        <w:top w:val="none" w:sz="0" w:space="0" w:color="auto"/>
        <w:left w:val="none" w:sz="0" w:space="0" w:color="auto"/>
        <w:bottom w:val="none" w:sz="0" w:space="0" w:color="auto"/>
        <w:right w:val="none" w:sz="0" w:space="0" w:color="auto"/>
      </w:divBdr>
    </w:div>
    <w:div w:id="205530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hidot.org/software/mark/docs/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idot.org/software/mark/inde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Froy</dc:creator>
  <cp:keywords/>
  <dc:description/>
  <cp:lastModifiedBy>Julia Tapia Del Moral</cp:lastModifiedBy>
  <cp:revision>31</cp:revision>
  <dcterms:created xsi:type="dcterms:W3CDTF">2023-09-26T10:02:00Z</dcterms:created>
  <dcterms:modified xsi:type="dcterms:W3CDTF">2024-10-08T12:43:00Z</dcterms:modified>
</cp:coreProperties>
</file>