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metadata/core-properties" Target="docProps/core0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D4D8" w14:textId="77777777" w:rsidR="00911A5E" w:rsidRDefault="000E3108">
      <w:pPr>
        <w:spacing w:after="480"/>
        <w:jc w:val="center"/>
      </w:pPr>
      <w:r>
        <w:rPr>
          <w:b/>
          <w:bCs/>
        </w:rPr>
        <w:t>ANÁLISE DE VIABILIDADE</w:t>
      </w:r>
    </w:p>
    <w:p w14:paraId="3A072A1A" w14:textId="77777777" w:rsidR="00911A5E" w:rsidRDefault="000E3108">
      <w:pPr>
        <w:spacing w:after="240"/>
        <w:jc w:val="center"/>
      </w:pPr>
      <w:r>
        <w:rPr>
          <w:b/>
          <w:bCs/>
        </w:rPr>
        <w:t>Hub de Fornecedores para Microempreendedores</w:t>
      </w:r>
    </w:p>
    <w:p w14:paraId="3FE6F3CC" w14:textId="77777777" w:rsidR="00911A5E" w:rsidRDefault="000E3108">
      <w:pPr>
        <w:spacing w:after="720"/>
        <w:jc w:val="center"/>
      </w:pPr>
      <w:r>
        <w:rPr>
          <w:b/>
          <w:bCs/>
        </w:rPr>
        <w:t>Conectando comércios locais e fornecedores em Araras/SP</w:t>
      </w:r>
    </w:p>
    <w:p w14:paraId="1A23B679" w14:textId="77777777" w:rsidR="00911A5E" w:rsidRDefault="000E3108">
      <w:pPr>
        <w:spacing w:before="240" w:after="120"/>
        <w:jc w:val="left"/>
      </w:pPr>
      <w:r>
        <w:rPr>
          <w:b/>
          <w:bCs/>
        </w:rPr>
        <w:t>1 VIABILIDADE ECONÔMICA – Análise de Custo-Benefício</w:t>
      </w:r>
    </w:p>
    <w:p w14:paraId="671BFFDE" w14:textId="77777777" w:rsidR="00911A5E" w:rsidRDefault="00911A5E"/>
    <w:p w14:paraId="3833E587" w14:textId="77777777" w:rsidR="00911A5E" w:rsidRDefault="000E3108">
      <w:r>
        <w:t>A viabilidade econômica do projeto apresenta-se plenamente favorável ao seu desenvolvimento e implantação. Conforme demonstrado no Quadro 1, todos os itens essenciais ao ciclo de vida da plataforma, incluindo hardware, software, mão de obra, treinamento, infraestrutura e manutenção, têm custo estimado de R$ 0,00 na fase acadêmica. Isso é possível pelo uso exclusivo de tecnologias de código aberto, como Python, Django, JavaScript e MySQL, e pela composição da equipe pelos próprios integrantes do grupo, elimi</w:t>
      </w:r>
      <w:r>
        <w:t>nando a necessidade de contratação externa. A hospedagem em nuvem, viabilizada por planos gratuitos ou de baixo custo em plataformas como Railway e Render, garante escalabilidade sem investimento inicial em infraestrutura física. Dessa forma, o projeto demonstra total viabilidade econômica na fase de TCC, com perspectiva de monetização futura por meio de planos premium e anúncios de destaque.</w:t>
      </w:r>
    </w:p>
    <w:p w14:paraId="39F94BE0" w14:textId="77777777" w:rsidR="00911A5E" w:rsidRDefault="00911A5E"/>
    <w:p w14:paraId="2BE0B66E" w14:textId="77777777" w:rsidR="00911A5E" w:rsidRDefault="000E3108">
      <w:pPr>
        <w:spacing w:after="60"/>
        <w:jc w:val="left"/>
      </w:pPr>
      <w:r>
        <w:t>Quadro 1 – Análise de custo-benefício da plataforma</w:t>
      </w:r>
    </w:p>
    <w:tbl>
      <w:tblPr>
        <w:tblW w:w="907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80"/>
        <w:gridCol w:w="2347"/>
        <w:gridCol w:w="1600"/>
        <w:gridCol w:w="3844"/>
      </w:tblGrid>
      <w:tr w:rsidR="00911A5E" w14:paraId="3ADB678B" w14:textId="77777777">
        <w:trPr>
          <w:tblHeader/>
        </w:trPr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6C35C92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FC3393C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F7797BA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CUSTO ESTIMADO (R$)</w:t>
            </w:r>
          </w:p>
        </w:tc>
        <w:tc>
          <w:tcPr>
            <w:tcW w:w="3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A0487D3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BENEFÍCIO ESPERADO</w:t>
            </w:r>
          </w:p>
        </w:tc>
      </w:tr>
      <w:tr w:rsidR="00911A5E" w14:paraId="6FC9C816" w14:textId="77777777"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01AB0" w14:textId="77777777" w:rsidR="00911A5E" w:rsidRDefault="000E3108">
            <w:pPr>
              <w:spacing w:line="276" w:lineRule="auto"/>
            </w:pPr>
            <w:r>
              <w:t>Hardware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C8797" w14:textId="77777777" w:rsidR="00911A5E" w:rsidRDefault="000E3108">
            <w:pPr>
              <w:spacing w:line="276" w:lineRule="auto"/>
            </w:pPr>
            <w:r>
              <w:t>Não há custo de hardware específico para os desenvolvedores nem para os usuários. O projeto é inteiramente baseado em web.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A616D" w14:textId="77777777" w:rsidR="00911A5E" w:rsidRDefault="000E3108">
            <w:pPr>
              <w:spacing w:line="276" w:lineRule="auto"/>
              <w:jc w:val="center"/>
            </w:pPr>
            <w:r>
              <w:t>R$ 0,00</w:t>
            </w:r>
          </w:p>
        </w:tc>
        <w:tc>
          <w:tcPr>
            <w:tcW w:w="3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88DEE" w14:textId="77777777" w:rsidR="00911A5E" w:rsidRDefault="000E3108">
            <w:pPr>
              <w:spacing w:line="276" w:lineRule="auto"/>
            </w:pPr>
            <w:r>
              <w:t>Por ser uma plataforma web, há compatibilidade ampla com dispositivos com acesso à internet (celulares, tablets, computadores), eliminando a necessidade de aquisição de equipamento específico.</w:t>
            </w:r>
          </w:p>
        </w:tc>
      </w:tr>
      <w:tr w:rsidR="00911A5E" w14:paraId="730063D1" w14:textId="77777777"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DF206" w14:textId="77777777" w:rsidR="00911A5E" w:rsidRDefault="000E3108">
            <w:pPr>
              <w:spacing w:line="276" w:lineRule="auto"/>
            </w:pPr>
            <w:r>
              <w:t>Software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A9796" w14:textId="77777777" w:rsidR="00911A5E" w:rsidRDefault="000E3108">
            <w:pPr>
              <w:spacing w:line="276" w:lineRule="auto"/>
            </w:pPr>
            <w:r>
              <w:t>Utilização de ferramentas e tecnologias de código aberto: Python, JavaScript, Django, MySQL, VS Code, Git e GitHub.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6334E" w14:textId="77777777" w:rsidR="00911A5E" w:rsidRDefault="000E3108">
            <w:pPr>
              <w:spacing w:line="276" w:lineRule="auto"/>
              <w:jc w:val="center"/>
            </w:pPr>
            <w:r>
              <w:t>R$ 0,00</w:t>
            </w:r>
          </w:p>
        </w:tc>
        <w:tc>
          <w:tcPr>
            <w:tcW w:w="3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AFAB2" w14:textId="77777777" w:rsidR="00911A5E" w:rsidRDefault="000E3108">
            <w:pPr>
              <w:spacing w:line="276" w:lineRule="auto"/>
            </w:pPr>
            <w:r>
              <w:t>Redução total do custo com licenças. Softwares gratuitos e amplamente suportados pela comunidade, garantindo atualizações contínuas e documentação acessível.</w:t>
            </w:r>
          </w:p>
        </w:tc>
      </w:tr>
      <w:tr w:rsidR="00911A5E" w14:paraId="2441B145" w14:textId="77777777"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22B01" w14:textId="77777777" w:rsidR="00911A5E" w:rsidRDefault="000E3108">
            <w:pPr>
              <w:spacing w:line="276" w:lineRule="auto"/>
            </w:pPr>
            <w:r>
              <w:t>Mão de obra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8BCB9" w14:textId="77777777" w:rsidR="00911A5E" w:rsidRDefault="000E3108">
            <w:pPr>
              <w:spacing w:line="276" w:lineRule="auto"/>
            </w:pPr>
            <w:r>
              <w:t>A equipe de desenvolvimento é composta pelos próprios integrantes do grupo do TCC, sem contratação de terceiros.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CECAF" w14:textId="77777777" w:rsidR="00911A5E" w:rsidRDefault="000E3108">
            <w:pPr>
              <w:spacing w:line="276" w:lineRule="auto"/>
              <w:jc w:val="center"/>
            </w:pPr>
            <w:r>
              <w:t>R$ 0,00</w:t>
            </w:r>
          </w:p>
        </w:tc>
        <w:tc>
          <w:tcPr>
            <w:tcW w:w="3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0C991" w14:textId="77777777" w:rsidR="00911A5E" w:rsidRDefault="000E3108">
            <w:pPr>
              <w:spacing w:line="276" w:lineRule="auto"/>
            </w:pPr>
            <w:r>
              <w:t>Desenvolvimento interno, com ganho de experiência prática em tecnologias reais. Redução de custos operacionais e maior controle sobre o projeto.</w:t>
            </w:r>
          </w:p>
        </w:tc>
      </w:tr>
      <w:tr w:rsidR="00911A5E" w14:paraId="1D2CDD8D" w14:textId="77777777"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A65A2" w14:textId="77777777" w:rsidR="00911A5E" w:rsidRDefault="000E3108">
            <w:pPr>
              <w:spacing w:line="276" w:lineRule="auto"/>
            </w:pPr>
            <w:r>
              <w:t>Treinamento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9A8DA" w14:textId="77777777" w:rsidR="00911A5E" w:rsidRDefault="000E3108">
            <w:pPr>
              <w:spacing w:line="276" w:lineRule="auto"/>
            </w:pPr>
            <w:r>
              <w:t>Capacitação realizada de forma autônoma pelos integrantes, por meio de documentações oficiais, tutoriais e materiais de estudo disponíveis gratuitamente.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FAB75" w14:textId="77777777" w:rsidR="00911A5E" w:rsidRDefault="000E3108">
            <w:pPr>
              <w:spacing w:line="276" w:lineRule="auto"/>
              <w:jc w:val="center"/>
            </w:pPr>
            <w:r>
              <w:t>R$ 0,00</w:t>
            </w:r>
          </w:p>
        </w:tc>
        <w:tc>
          <w:tcPr>
            <w:tcW w:w="3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16F70" w14:textId="77777777" w:rsidR="00911A5E" w:rsidRDefault="000E3108">
            <w:pPr>
              <w:spacing w:line="276" w:lineRule="auto"/>
            </w:pPr>
            <w:r>
              <w:t>Equipe nivelada e capacitada sem custos adicionais, com aproveitamento de conteúdos de qualidade disponíveis online (documentações oficiais do Django, Python, MDN Web Docs, etc.).</w:t>
            </w:r>
          </w:p>
        </w:tc>
      </w:tr>
      <w:tr w:rsidR="00911A5E" w14:paraId="0D38C4ED" w14:textId="77777777"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C3719" w14:textId="77777777" w:rsidR="00911A5E" w:rsidRDefault="000E3108">
            <w:pPr>
              <w:spacing w:line="276" w:lineRule="auto"/>
            </w:pPr>
            <w:r>
              <w:t>Infraestrutura / Hospedagem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AA1DB" w14:textId="77777777" w:rsidR="00911A5E" w:rsidRDefault="000E3108">
            <w:pPr>
              <w:spacing w:line="276" w:lineRule="auto"/>
            </w:pPr>
            <w:r>
              <w:t>Utilização de planos gratuitos ou de baixo custo em serviços de hospedagem em nuvem (ex.: Railway, Render, Heroku free tier ou equivalentes), escaláveis conforme crescimento da plataforma.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03E5B" w14:textId="77777777" w:rsidR="00911A5E" w:rsidRDefault="000E3108">
            <w:pPr>
              <w:spacing w:line="276" w:lineRule="auto"/>
              <w:jc w:val="center"/>
            </w:pPr>
            <w:r>
              <w:t>R$ 0,00 (fase inicial)</w:t>
            </w:r>
          </w:p>
        </w:tc>
        <w:tc>
          <w:tcPr>
            <w:tcW w:w="3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4DCD5" w14:textId="77777777" w:rsidR="00911A5E" w:rsidRDefault="000E3108">
            <w:pPr>
              <w:spacing w:line="276" w:lineRule="auto"/>
            </w:pPr>
            <w:r>
              <w:t>Alta escalabilidade com custo zero na fase de desenvolvimento e validação. A infraestrutura cresce de forma proporcional à demanda, sem investimento antecipado.</w:t>
            </w:r>
          </w:p>
        </w:tc>
      </w:tr>
      <w:tr w:rsidR="00911A5E" w14:paraId="4A1BE23E" w14:textId="77777777"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78100" w14:textId="77777777" w:rsidR="00911A5E" w:rsidRDefault="000E3108">
            <w:pPr>
              <w:spacing w:line="276" w:lineRule="auto"/>
            </w:pPr>
            <w:r>
              <w:t>Manutenção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CD317" w14:textId="77777777" w:rsidR="00911A5E" w:rsidRDefault="000E3108">
            <w:pPr>
              <w:spacing w:line="276" w:lineRule="auto"/>
            </w:pPr>
            <w:r>
              <w:t>Manutenção realizada pelos próprios integrantes do grupo durante o período de desenvolvimento do TCC.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AD705" w14:textId="77777777" w:rsidR="00911A5E" w:rsidRDefault="000E3108">
            <w:pPr>
              <w:spacing w:line="276" w:lineRule="auto"/>
              <w:jc w:val="center"/>
            </w:pPr>
            <w:r>
              <w:t>R$ 0,00</w:t>
            </w:r>
          </w:p>
        </w:tc>
        <w:tc>
          <w:tcPr>
            <w:tcW w:w="3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7C777" w14:textId="77777777" w:rsidR="00911A5E" w:rsidRDefault="000E3108">
            <w:pPr>
              <w:spacing w:line="276" w:lineRule="auto"/>
            </w:pPr>
            <w:r>
              <w:t>Sustentabilidade do projeto sem custos adicionais na fase acadêmica. Estrutura de suporte interna planejada para escalabilidade pós-lançamento.</w:t>
            </w:r>
          </w:p>
        </w:tc>
      </w:tr>
      <w:tr w:rsidR="00911A5E" w14:paraId="201C936D" w14:textId="77777777"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2AC33F57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TOTAL DOS CUSTOS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1F61A5C7" w14:textId="77777777" w:rsidR="00911A5E" w:rsidRDefault="000E3108">
            <w:pPr>
              <w:spacing w:line="276" w:lineRule="auto"/>
            </w:pPr>
            <w:r>
              <w:rPr>
                <w:b/>
                <w:bCs/>
              </w:rPr>
              <w:t>Sem custos previstos para a fase de desenvolvimento e implantação inicial do projeto.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00218D7A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R$ 0,00</w:t>
            </w:r>
          </w:p>
        </w:tc>
        <w:tc>
          <w:tcPr>
            <w:tcW w:w="3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14:paraId="223D2E0E" w14:textId="77777777" w:rsidR="00911A5E" w:rsidRDefault="000E3108">
            <w:pPr>
              <w:spacing w:line="276" w:lineRule="auto"/>
            </w:pPr>
            <w:r>
              <w:rPr>
                <w:b/>
                <w:bCs/>
              </w:rPr>
              <w:t>Viabilidade econômica total na fase de TCC, com potencial de monetização futura (planos premium para fornecedores, anúncios de destaque, etc.).</w:t>
            </w:r>
          </w:p>
        </w:tc>
      </w:tr>
    </w:tbl>
    <w:p w14:paraId="03507147" w14:textId="77777777" w:rsidR="00911A5E" w:rsidRDefault="00911A5E"/>
    <w:p w14:paraId="40165881" w14:textId="77777777" w:rsidR="00911A5E" w:rsidRDefault="000E3108">
      <w:r>
        <w:t>Os dados apresentados no Quadro 1 evidenciam que o modelo de desenvolvimento adotado é economicamente sustentável. A ausência de custos em todas as categorias analisadas elimina riscos financeiros associados à fase de criação da plataforma e reforça a viabilidade do projeto como proposta acadêmica com potencial de expansão comercial. A utilização de ferramentas gratuitas e amplamente suportadas pela comunidade de desenvolvimento, aliada ao trabalho colaborativo da equipe, constitui um diferencial competitiv</w:t>
      </w:r>
      <w:r>
        <w:t>o relevante, que permite ao projeto ser executado com qualidade técnica sem comprometer recursos financeiros.</w:t>
      </w:r>
    </w:p>
    <w:p w14:paraId="344E310C" w14:textId="77777777" w:rsidR="00911A5E" w:rsidRDefault="00911A5E"/>
    <w:p w14:paraId="36BC5E38" w14:textId="77777777" w:rsidR="00911A5E" w:rsidRDefault="000E3108">
      <w:pPr>
        <w:spacing w:before="240" w:after="120"/>
        <w:jc w:val="left"/>
      </w:pPr>
      <w:r>
        <w:rPr>
          <w:b/>
          <w:bCs/>
        </w:rPr>
        <w:t>2 VIABILIDADE TÉCNICA – Requisitos e Recursos Tecnológicos</w:t>
      </w:r>
    </w:p>
    <w:p w14:paraId="73776168" w14:textId="77777777" w:rsidR="00911A5E" w:rsidRDefault="00911A5E"/>
    <w:p w14:paraId="45E0D588" w14:textId="77777777" w:rsidR="00911A5E" w:rsidRDefault="000E3108">
      <w:r>
        <w:t>A análise técnica tem por objetivo verificar se a equipe dispõe dos recursos tecnológicos e do conhecimento necessários para desenvolver e manter a plataforma. O Quadro 2 apresenta os principais requisitos técnicos do projeto e seu respectivo status de disponibilidade. O indicador "Parcial" sinaliza que o recurso está disponível e em processo de amadurecimento ao longo do desenvolvimento. Destaca-se que itens críticos como banco de dados MySQL, ferramentas de desenvolvimento e infraestrutura em nuvem já est</w:t>
      </w:r>
      <w:r>
        <w:t>ão plenamente disponíveis e dominados pela equipe, conferindo solidez técnica ao projeto. Os requisitos classificados como "Parcial", como as linguagens de programação e o framework Django, estão em processo contínuo de aperfeiçoamento, com evolução prevista e compatível com o cronograma do TCC.</w:t>
      </w:r>
    </w:p>
    <w:p w14:paraId="5D6C9AE5" w14:textId="77777777" w:rsidR="00911A5E" w:rsidRDefault="00911A5E"/>
    <w:p w14:paraId="2A7F30E3" w14:textId="77777777" w:rsidR="00911A5E" w:rsidRDefault="000E3108">
      <w:pPr>
        <w:spacing w:after="60"/>
        <w:jc w:val="left"/>
      </w:pPr>
      <w:r>
        <w:t>Quadro 2 – Requisitos técnicos e recursos tecnológicos</w:t>
      </w:r>
    </w:p>
    <w:tbl>
      <w:tblPr>
        <w:tblW w:w="907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14"/>
        <w:gridCol w:w="2346"/>
        <w:gridCol w:w="1387"/>
        <w:gridCol w:w="3524"/>
      </w:tblGrid>
      <w:tr w:rsidR="00911A5E" w14:paraId="43A6F79E" w14:textId="77777777">
        <w:trPr>
          <w:tblHeader/>
        </w:trPr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C834B4E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REQUISITO TÉCNICO</w:t>
            </w: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3ECDD2F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30EE127E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DISPONIBILIDADE</w:t>
            </w:r>
          </w:p>
        </w:tc>
        <w:tc>
          <w:tcPr>
            <w:tcW w:w="3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38482B04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911A5E" w14:paraId="6A8257A2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646F4" w14:textId="77777777" w:rsidR="00911A5E" w:rsidRDefault="000E3108">
            <w:pPr>
              <w:spacing w:line="276" w:lineRule="auto"/>
            </w:pPr>
            <w:r>
              <w:t>Linguagem de Programação</w:t>
            </w: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D07B0" w14:textId="77777777" w:rsidR="00911A5E" w:rsidRDefault="000E3108">
            <w:pPr>
              <w:spacing w:line="276" w:lineRule="auto"/>
            </w:pPr>
            <w:r>
              <w:t>Python (back-end) e JavaScript (front-end)</w:t>
            </w:r>
          </w:p>
        </w:tc>
        <w:tc>
          <w:tcPr>
            <w:tcW w:w="1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CA6F5" w14:textId="77777777" w:rsidR="00911A5E" w:rsidRDefault="000E3108">
            <w:pPr>
              <w:spacing w:line="276" w:lineRule="auto"/>
              <w:jc w:val="center"/>
            </w:pPr>
            <w:r>
              <w:t>Parcial</w:t>
            </w:r>
          </w:p>
        </w:tc>
        <w:tc>
          <w:tcPr>
            <w:tcW w:w="3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DCB70" w14:textId="77777777" w:rsidR="00911A5E" w:rsidRDefault="000E3108">
            <w:pPr>
              <w:spacing w:line="276" w:lineRule="auto"/>
            </w:pPr>
            <w:r>
              <w:t>Equipe em processo de aperfeiçoamento. Python já utilizado para lógica de back-end; JavaScript em aprendizado contínuo para interatividade no front-end.</w:t>
            </w:r>
          </w:p>
        </w:tc>
      </w:tr>
      <w:tr w:rsidR="00911A5E" w14:paraId="73B6E355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8DACA" w14:textId="77777777" w:rsidR="00911A5E" w:rsidRDefault="000E3108">
            <w:pPr>
              <w:spacing w:line="276" w:lineRule="auto"/>
            </w:pPr>
            <w:r>
              <w:t>Frameworks</w:t>
            </w: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9E314D" w14:textId="77777777" w:rsidR="00911A5E" w:rsidRDefault="000E3108">
            <w:pPr>
              <w:spacing w:line="276" w:lineRule="auto"/>
            </w:pPr>
            <w:r>
              <w:t>Django (back-end)</w:t>
            </w:r>
          </w:p>
        </w:tc>
        <w:tc>
          <w:tcPr>
            <w:tcW w:w="1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64079" w14:textId="77777777" w:rsidR="00911A5E" w:rsidRDefault="000E3108">
            <w:pPr>
              <w:spacing w:line="276" w:lineRule="auto"/>
              <w:jc w:val="center"/>
            </w:pPr>
            <w:r>
              <w:t>Parcial</w:t>
            </w:r>
          </w:p>
        </w:tc>
        <w:tc>
          <w:tcPr>
            <w:tcW w:w="3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43235" w14:textId="77777777" w:rsidR="00911A5E" w:rsidRDefault="000E3108">
            <w:pPr>
              <w:spacing w:line="276" w:lineRule="auto"/>
            </w:pPr>
            <w:r>
              <w:t>Em estudo e aplicação progressiva. O Django foi escolhido por sua robustez, segurança nativa e curva de aprendizado adequada ao escopo do projeto.</w:t>
            </w:r>
          </w:p>
        </w:tc>
      </w:tr>
      <w:tr w:rsidR="00911A5E" w14:paraId="04AAE71B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C2A0A" w14:textId="77777777" w:rsidR="00911A5E" w:rsidRDefault="000E3108">
            <w:pPr>
              <w:spacing w:line="276" w:lineRule="auto"/>
            </w:pPr>
            <w:r>
              <w:t>Banco de Dados</w:t>
            </w: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5ACB6" w14:textId="77777777" w:rsidR="00911A5E" w:rsidRDefault="000E3108">
            <w:pPr>
              <w:spacing w:line="276" w:lineRule="auto"/>
            </w:pPr>
            <w:r>
              <w:t>MySQL</w:t>
            </w:r>
          </w:p>
        </w:tc>
        <w:tc>
          <w:tcPr>
            <w:tcW w:w="1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F64E3" w14:textId="77777777" w:rsidR="00911A5E" w:rsidRDefault="000E3108">
            <w:pPr>
              <w:spacing w:line="276" w:lineRule="auto"/>
              <w:jc w:val="center"/>
            </w:pPr>
            <w:r>
              <w:t>Sim</w:t>
            </w:r>
          </w:p>
        </w:tc>
        <w:tc>
          <w:tcPr>
            <w:tcW w:w="3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E16BB" w14:textId="77777777" w:rsidR="00911A5E" w:rsidRDefault="000E3108">
            <w:pPr>
              <w:spacing w:line="276" w:lineRule="auto"/>
            </w:pPr>
            <w:r>
              <w:t>Tecnologia já dominada por todos os integrantes da equipe.</w:t>
            </w:r>
          </w:p>
        </w:tc>
      </w:tr>
      <w:tr w:rsidR="00911A5E" w14:paraId="6608A2D8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0A68A" w14:textId="77777777" w:rsidR="00911A5E" w:rsidRDefault="000E3108">
            <w:pPr>
              <w:spacing w:line="276" w:lineRule="auto"/>
            </w:pPr>
            <w:r>
              <w:t>Infraestrutura</w:t>
            </w: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1CAA9" w14:textId="77777777" w:rsidR="00911A5E" w:rsidRDefault="000E3108">
            <w:pPr>
              <w:spacing w:line="276" w:lineRule="auto"/>
            </w:pPr>
            <w:r>
              <w:t>Hospedagem em nuvem com planos gratuitos ou escaláveis (ex.: Railway, Render), com suporte a aplicações Django e MySQL.</w:t>
            </w:r>
          </w:p>
        </w:tc>
        <w:tc>
          <w:tcPr>
            <w:tcW w:w="1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876A9" w14:textId="77777777" w:rsidR="00911A5E" w:rsidRDefault="000E3108">
            <w:pPr>
              <w:spacing w:line="276" w:lineRule="auto"/>
              <w:jc w:val="center"/>
            </w:pPr>
            <w:r>
              <w:t>Sim</w:t>
            </w:r>
          </w:p>
        </w:tc>
        <w:tc>
          <w:tcPr>
            <w:tcW w:w="3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CECE3" w14:textId="77777777" w:rsidR="00911A5E" w:rsidRDefault="000E3108">
            <w:pPr>
              <w:spacing w:line="276" w:lineRule="auto"/>
            </w:pPr>
            <w:r>
              <w:t>Planos com boa relação custo-benefício e escalabilidade sob demanda. Permite crescimento da plataforma sem investimento inicial em servidores físicos.</w:t>
            </w:r>
          </w:p>
        </w:tc>
      </w:tr>
      <w:tr w:rsidR="00911A5E" w14:paraId="7F784C70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C2543" w14:textId="77777777" w:rsidR="00911A5E" w:rsidRDefault="000E3108">
            <w:pPr>
              <w:spacing w:line="276" w:lineRule="auto"/>
            </w:pPr>
            <w:r>
              <w:t>Ferramentas de Desenvolvimento</w:t>
            </w: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E71A8" w14:textId="77777777" w:rsidR="00911A5E" w:rsidRDefault="000E3108">
            <w:pPr>
              <w:spacing w:line="276" w:lineRule="auto"/>
            </w:pPr>
            <w:r>
              <w:t>Visual Studio Code (editor), Git (controle de versão), GitHub (repositório remoto e colaboração), pip (gerenciador de pacotes Python).</w:t>
            </w:r>
          </w:p>
        </w:tc>
        <w:tc>
          <w:tcPr>
            <w:tcW w:w="1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AE650" w14:textId="77777777" w:rsidR="00911A5E" w:rsidRDefault="000E3108">
            <w:pPr>
              <w:spacing w:line="276" w:lineRule="auto"/>
              <w:jc w:val="center"/>
            </w:pPr>
            <w:r>
              <w:t>Sim</w:t>
            </w:r>
          </w:p>
        </w:tc>
        <w:tc>
          <w:tcPr>
            <w:tcW w:w="3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27251" w14:textId="77777777" w:rsidR="00911A5E" w:rsidRDefault="000E3108">
            <w:pPr>
              <w:spacing w:line="276" w:lineRule="auto"/>
            </w:pPr>
            <w:r>
              <w:t>Todas as ferramentas são gratuitas, amplamente adotadas no mercado e já de uso rotineiro pela equipe.</w:t>
            </w:r>
          </w:p>
        </w:tc>
      </w:tr>
      <w:tr w:rsidR="00911A5E" w14:paraId="00DFEE75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95BAC" w14:textId="77777777" w:rsidR="00911A5E" w:rsidRDefault="000E3108">
            <w:pPr>
              <w:spacing w:line="276" w:lineRule="auto"/>
            </w:pPr>
            <w:r>
              <w:t>Equipe Técnica</w:t>
            </w: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EC067" w14:textId="77777777" w:rsidR="00911A5E" w:rsidRDefault="000E3108">
            <w:pPr>
              <w:spacing w:line="276" w:lineRule="auto"/>
            </w:pPr>
            <w:r>
              <w:t>Desenvolvedores back-end e front-end, analista de requisitos e pesquisador. Equipe composta pelos integrantes do grupo de TCC.</w:t>
            </w:r>
          </w:p>
        </w:tc>
        <w:tc>
          <w:tcPr>
            <w:tcW w:w="1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83757" w14:textId="77777777" w:rsidR="00911A5E" w:rsidRDefault="000E3108">
            <w:pPr>
              <w:spacing w:line="276" w:lineRule="auto"/>
              <w:jc w:val="center"/>
            </w:pPr>
            <w:r>
              <w:t>Parcial</w:t>
            </w:r>
          </w:p>
        </w:tc>
        <w:tc>
          <w:tcPr>
            <w:tcW w:w="3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FCB1D" w14:textId="77777777" w:rsidR="00911A5E" w:rsidRDefault="000E3108">
            <w:pPr>
              <w:spacing w:line="276" w:lineRule="auto"/>
            </w:pPr>
            <w:r>
              <w:t>Equipe enxuta com papéis acumulados conforme a demanda de cada etapa do projeto. A multifuncionalidade é compensada pela colaboração e comunicação ativa entre os membros.</w:t>
            </w:r>
          </w:p>
        </w:tc>
      </w:tr>
      <w:tr w:rsidR="00911A5E" w14:paraId="28D537C9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BA698" w14:textId="77777777" w:rsidR="00911A5E" w:rsidRDefault="000E3108">
            <w:pPr>
              <w:spacing w:line="276" w:lineRule="auto"/>
            </w:pPr>
            <w:r>
              <w:t>Compatibilidade / Responsividade</w:t>
            </w: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2CF85" w14:textId="77777777" w:rsidR="00911A5E" w:rsidRDefault="000E3108">
            <w:pPr>
              <w:spacing w:line="276" w:lineRule="auto"/>
            </w:pPr>
            <w:r>
              <w:t>Interface responsiva, adaptada para smartphones (Android/iOS), tablets, laptops e desktops.</w:t>
            </w:r>
          </w:p>
        </w:tc>
        <w:tc>
          <w:tcPr>
            <w:tcW w:w="1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FC612" w14:textId="77777777" w:rsidR="00911A5E" w:rsidRDefault="000E3108">
            <w:pPr>
              <w:spacing w:line="276" w:lineRule="auto"/>
              <w:jc w:val="center"/>
            </w:pPr>
            <w:r>
              <w:t>Sim</w:t>
            </w:r>
          </w:p>
        </w:tc>
        <w:tc>
          <w:tcPr>
            <w:tcW w:w="3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E6AD4" w14:textId="77777777" w:rsidR="00911A5E" w:rsidRDefault="000E3108">
            <w:pPr>
              <w:spacing w:line="276" w:lineRule="auto"/>
            </w:pPr>
            <w:r>
              <w:t>A responsividade será garantida com testes em múltiplos dispositivos.</w:t>
            </w:r>
          </w:p>
        </w:tc>
      </w:tr>
      <w:tr w:rsidR="00911A5E" w14:paraId="28E22D33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9DBA9" w14:textId="77777777" w:rsidR="00911A5E" w:rsidRDefault="000E3108">
            <w:pPr>
              <w:spacing w:line="276" w:lineRule="auto"/>
            </w:pPr>
            <w:r>
              <w:t>Segurança</w:t>
            </w: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C9A5D" w14:textId="77777777" w:rsidR="00911A5E" w:rsidRDefault="000E3108">
            <w:pPr>
              <w:spacing w:line="276" w:lineRule="auto"/>
            </w:pPr>
            <w:r>
              <w:t>Implementação de autenticação de usuários, controle de acesso, criptografia de senhas (hashing) e proteção contra vulnerabilidades comuns (CSRF, SQL Injection).</w:t>
            </w:r>
          </w:p>
        </w:tc>
        <w:tc>
          <w:tcPr>
            <w:tcW w:w="1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AD5EC" w14:textId="77777777" w:rsidR="00911A5E" w:rsidRDefault="000E3108">
            <w:pPr>
              <w:spacing w:line="276" w:lineRule="auto"/>
              <w:jc w:val="center"/>
            </w:pPr>
            <w:r>
              <w:t>Parcial</w:t>
            </w:r>
          </w:p>
        </w:tc>
        <w:tc>
          <w:tcPr>
            <w:tcW w:w="3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DAD68" w14:textId="77777777" w:rsidR="00911A5E" w:rsidRDefault="000E3108">
            <w:pPr>
              <w:spacing w:line="276" w:lineRule="auto"/>
            </w:pPr>
            <w:r>
              <w:t>Uso de recursos nativos do Django (sistema de autenticação, middleware CSRF, ORM que previne SQL Injection) e bibliotecas especializadas. Implementação progressiva ao longo do desenvolvimento.</w:t>
            </w:r>
          </w:p>
        </w:tc>
      </w:tr>
    </w:tbl>
    <w:p w14:paraId="07ECBCC5" w14:textId="77777777" w:rsidR="00911A5E" w:rsidRDefault="00911A5E"/>
    <w:p w14:paraId="201290BC" w14:textId="77777777" w:rsidR="00911A5E" w:rsidRDefault="000E3108">
      <w:r>
        <w:t>Com base nos dados do Quadro 2, constata-se que a equipe possui os recursos tecnológicos fundamentais para a execução do projeto. A adoção do framework Django justifica-se por sua robustez, segurança nativa e curva de aprendizado compatível com o escopo do trabalho. A disponibilidade de ferramentas consolidadas no mercado, como Git, GitHub e Visual Studio Code, e o domínio do banco de dados MySQL por todos os integrantes asseguram a capacidade técnica da equipe para entregar uma plataforma funcional, segura</w:t>
      </w:r>
      <w:r>
        <w:t xml:space="preserve"> e responsiva. Os pontos classificados como "Parcial" representam desafios em processo de superação, e não impedimentos ao desenvolvimento do projeto.</w:t>
      </w:r>
    </w:p>
    <w:p w14:paraId="0347347F" w14:textId="77777777" w:rsidR="00911A5E" w:rsidRDefault="00911A5E"/>
    <w:p w14:paraId="5DB5A874" w14:textId="77777777" w:rsidR="00911A5E" w:rsidRDefault="000E3108">
      <w:pPr>
        <w:spacing w:before="240" w:after="120"/>
        <w:jc w:val="left"/>
      </w:pPr>
      <w:r>
        <w:rPr>
          <w:b/>
          <w:bCs/>
        </w:rPr>
        <w:t>3 VIABILIDADE OPERACIONAL – Usabilidade e Impacto no Negócio</w:t>
      </w:r>
    </w:p>
    <w:p w14:paraId="1D0C4C74" w14:textId="77777777" w:rsidR="00911A5E" w:rsidRDefault="00911A5E"/>
    <w:p w14:paraId="7BDDAE3E" w14:textId="77777777" w:rsidR="00911A5E" w:rsidRDefault="000E3108">
      <w:r>
        <w:t>A viabilidade operacional avalia se a plataforma será adotada e utilizada de forma eficaz pelo público-alvo. O Quadro 3 analisa aspectos como perfil dos usuários, facilidade de uso, resistência à mudança e impacto esperado na produtividade dos microempreendedores e fornecedores da região de Araras/SP. O impacto na produtividade foi classificado como "Alta", indicando que a plataforma possui potencial real de transformar a rotina de compras dos comerciantes locais, substituindo práticas informais por um cana</w:t>
      </w:r>
      <w:r>
        <w:t>l estruturado, transparente e comparativo. A interface, planejada com foco em simplicidade e acessibilidade, e o onboarding integrado ao próprio fluxo do site reduzem a curva de adaptação dos usuários, tornando a adoção mais natural mesmo para aqueles com menor familiaridade com tecnologia.</w:t>
      </w:r>
    </w:p>
    <w:p w14:paraId="027271E5" w14:textId="77777777" w:rsidR="00911A5E" w:rsidRDefault="00911A5E"/>
    <w:p w14:paraId="7B880AEC" w14:textId="77777777" w:rsidR="00911A5E" w:rsidRDefault="000E3108">
      <w:pPr>
        <w:spacing w:after="60"/>
        <w:jc w:val="left"/>
      </w:pPr>
      <w:r>
        <w:t>Quadro 3 – Viabilidade operacional: usabilidade e impacto no negócio</w:t>
      </w:r>
    </w:p>
    <w:tbl>
      <w:tblPr>
        <w:tblW w:w="907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21"/>
        <w:gridCol w:w="2560"/>
        <w:gridCol w:w="1390"/>
        <w:gridCol w:w="3200"/>
      </w:tblGrid>
      <w:tr w:rsidR="00911A5E" w14:paraId="11CC3CDC" w14:textId="77777777">
        <w:trPr>
          <w:tblHeader/>
        </w:trPr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D17EA70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ASPECTO OPERACIONAL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98987E8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C2F921D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SITUAÇÃO ATUAL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80563A3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911A5E" w14:paraId="0A238177" w14:textId="77777777"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772D3" w14:textId="77777777" w:rsidR="00911A5E" w:rsidRDefault="000E3108">
            <w:pPr>
              <w:spacing w:line="276" w:lineRule="auto"/>
            </w:pPr>
            <w:r>
              <w:t>Perfil dos Usuários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CFD9E" w14:textId="77777777" w:rsidR="00911A5E" w:rsidRDefault="000E3108">
            <w:pPr>
              <w:spacing w:line="276" w:lineRule="auto"/>
            </w:pPr>
            <w:r>
              <w:t>Donos de pequenos comércios locais de Araras/SP: bares, padarias, lanchonetes, mercadinhos, adegas, entre outros.</w:t>
            </w:r>
          </w:p>
        </w:tc>
        <w:tc>
          <w:tcPr>
            <w:tcW w:w="1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A5EA1" w14:textId="77777777" w:rsidR="00911A5E" w:rsidRDefault="000E3108">
            <w:pPr>
              <w:spacing w:line="276" w:lineRule="auto"/>
              <w:jc w:val="center"/>
            </w:pPr>
            <w:r>
              <w:t>Parcial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D243A" w14:textId="77777777" w:rsidR="00911A5E" w:rsidRDefault="000E3108">
            <w:pPr>
              <w:spacing w:line="276" w:lineRule="auto"/>
            </w:pPr>
            <w:r>
              <w:t>Usuários com variados níveis de familiaridade com tecnologia. O design da plataforma priorizará navegação simples e intuitiva, permitindo que o próprio comerciante realize buscas sem necessidade de auxílio técnico.</w:t>
            </w:r>
          </w:p>
        </w:tc>
      </w:tr>
      <w:tr w:rsidR="00911A5E" w14:paraId="6F6D5859" w14:textId="77777777"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A7525" w14:textId="77777777" w:rsidR="00911A5E" w:rsidRDefault="000E3108">
            <w:pPr>
              <w:spacing w:line="276" w:lineRule="auto"/>
            </w:pPr>
            <w:r>
              <w:t>Treinamento Necessário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CC7C8" w14:textId="77777777" w:rsidR="00911A5E" w:rsidRDefault="000E3108">
            <w:pPr>
              <w:spacing w:line="276" w:lineRule="auto"/>
            </w:pPr>
            <w:r>
              <w:t>Tutorial interativo integrado à plataforma, seção de perguntas frequentes (FAQ) e guia de uso otimizado.</w:t>
            </w:r>
          </w:p>
        </w:tc>
        <w:tc>
          <w:tcPr>
            <w:tcW w:w="1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93E77" w14:textId="77777777" w:rsidR="00911A5E" w:rsidRDefault="000E3108">
            <w:pPr>
              <w:spacing w:line="276" w:lineRule="auto"/>
              <w:jc w:val="center"/>
            </w:pPr>
            <w:r>
              <w:t>Parcial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E29FB" w14:textId="77777777" w:rsidR="00911A5E" w:rsidRDefault="000E3108">
            <w:pPr>
              <w:spacing w:line="276" w:lineRule="auto"/>
            </w:pPr>
            <w:r>
              <w:t>O onboarding será incorporado ao próprio fluxo do site, eliminando a necessidade de treinamento externo. O objetivo é que o usuário compreenda o funcionamento da plataforma na primeira sessão de uso.</w:t>
            </w:r>
          </w:p>
        </w:tc>
      </w:tr>
      <w:tr w:rsidR="00911A5E" w14:paraId="0EFC106D" w14:textId="77777777"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34A30" w14:textId="77777777" w:rsidR="00911A5E" w:rsidRDefault="000E3108">
            <w:pPr>
              <w:spacing w:line="276" w:lineRule="auto"/>
            </w:pPr>
            <w:r>
              <w:t>Adaptação ao Fluxo de Trabalho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1F705" w14:textId="77777777" w:rsidR="00911A5E" w:rsidRDefault="000E3108">
            <w:pPr>
              <w:spacing w:line="276" w:lineRule="auto"/>
            </w:pPr>
            <w:r>
              <w:t>Substituição gradual de práticas informais (recomendações boca a boca) por um canal estruturado de busca e comparação de fornecedores.</w:t>
            </w:r>
          </w:p>
        </w:tc>
        <w:tc>
          <w:tcPr>
            <w:tcW w:w="1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E3DA6" w14:textId="77777777" w:rsidR="00911A5E" w:rsidRDefault="000E3108">
            <w:pPr>
              <w:spacing w:line="276" w:lineRule="auto"/>
              <w:jc w:val="center"/>
            </w:pPr>
            <w:r>
              <w:t>Baixa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00A68" w14:textId="77777777" w:rsidR="00911A5E" w:rsidRDefault="000E3108">
            <w:pPr>
              <w:spacing w:line="276" w:lineRule="auto"/>
            </w:pPr>
            <w:r>
              <w:t>Os fornecedores serão incentivados a migrarem de indicações orais para uma presença ativa na plataforma, mantendo portfólio e preços sempre atualizados. A adoção dependerá do engajamento inicial da comunidade local.</w:t>
            </w:r>
          </w:p>
        </w:tc>
      </w:tr>
      <w:tr w:rsidR="00911A5E" w14:paraId="1A9D4498" w14:textId="77777777"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ED480" w14:textId="77777777" w:rsidR="00911A5E" w:rsidRDefault="000E3108">
            <w:pPr>
              <w:spacing w:line="276" w:lineRule="auto"/>
            </w:pPr>
            <w:r>
              <w:t>Facilidade de Uso (UX/UI)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B2777" w14:textId="77777777" w:rsidR="00911A5E" w:rsidRDefault="000E3108">
            <w:pPr>
              <w:spacing w:line="276" w:lineRule="auto"/>
            </w:pPr>
            <w:r>
              <w:t>Interface intuitiva, visualmente acessível e orientada à simplicidade. Possibilidade de recursos de acessibilidade (alto contraste, fontes ajustáveis).</w:t>
            </w:r>
          </w:p>
        </w:tc>
        <w:tc>
          <w:tcPr>
            <w:tcW w:w="1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5C889" w14:textId="77777777" w:rsidR="00911A5E" w:rsidRDefault="000E3108">
            <w:pPr>
              <w:spacing w:line="276" w:lineRule="auto"/>
              <w:jc w:val="center"/>
            </w:pPr>
            <w:r>
              <w:t>Média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B1479" w14:textId="77777777" w:rsidR="00911A5E" w:rsidRDefault="000E3108">
            <w:pPr>
              <w:spacing w:line="276" w:lineRule="auto"/>
            </w:pPr>
            <w:r>
              <w:t>Serão realizados testes de usabilidade com usuários reais para validar a experiência. Métricas de qualidade de software (ex.: ISO/IEC 25010) guiarão as melhorias iterativas da interface.</w:t>
            </w:r>
          </w:p>
        </w:tc>
      </w:tr>
      <w:tr w:rsidR="00911A5E" w14:paraId="3E028EE0" w14:textId="77777777"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D3E82" w14:textId="77777777" w:rsidR="00911A5E" w:rsidRDefault="000E3108">
            <w:pPr>
              <w:spacing w:line="276" w:lineRule="auto"/>
            </w:pPr>
            <w:r>
              <w:t>Resistência à Mudança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3B90B" w14:textId="77777777" w:rsidR="00911A5E" w:rsidRDefault="000E3108">
            <w:pPr>
              <w:spacing w:line="276" w:lineRule="auto"/>
            </w:pPr>
            <w:r>
              <w:t>Resistência esperada de parte dos usuários ao adotar uma solução digital em substituição às práticas tradicionais de negociação.</w:t>
            </w:r>
          </w:p>
        </w:tc>
        <w:tc>
          <w:tcPr>
            <w:tcW w:w="1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EE790" w14:textId="77777777" w:rsidR="00911A5E" w:rsidRDefault="000E3108">
            <w:pPr>
              <w:spacing w:line="276" w:lineRule="auto"/>
              <w:jc w:val="center"/>
            </w:pPr>
            <w:r>
              <w:t>Parcial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64FDC" w14:textId="77777777" w:rsidR="00911A5E" w:rsidRDefault="000E3108">
            <w:pPr>
              <w:spacing w:line="276" w:lineRule="auto"/>
            </w:pPr>
            <w:r>
              <w:t>Será desenvolvido um plano de comunicação e engajamento para apresentar a plataforma à comunidade empreendedora local. A proposta de valor clara (economia de tempo e dinheiro) será o principal argumento de adoção.</w:t>
            </w:r>
          </w:p>
        </w:tc>
      </w:tr>
      <w:tr w:rsidR="00911A5E" w14:paraId="1019D234" w14:textId="77777777"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00D0F" w14:textId="77777777" w:rsidR="00911A5E" w:rsidRDefault="000E3108">
            <w:pPr>
              <w:spacing w:line="276" w:lineRule="auto"/>
            </w:pPr>
            <w:r>
              <w:t>Suporte e Manutenção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19838" w14:textId="77777777" w:rsidR="00911A5E" w:rsidRDefault="000E3108">
            <w:pPr>
              <w:spacing w:line="276" w:lineRule="auto"/>
            </w:pPr>
            <w:r>
              <w:t>Suporte técnico realizado pela equipe interna do projeto. Canal de atendimento previsto dentro da própria plataforma.</w:t>
            </w:r>
          </w:p>
        </w:tc>
        <w:tc>
          <w:tcPr>
            <w:tcW w:w="1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976C9" w14:textId="77777777" w:rsidR="00911A5E" w:rsidRDefault="000E3108">
            <w:pPr>
              <w:spacing w:line="276" w:lineRule="auto"/>
              <w:jc w:val="center"/>
            </w:pPr>
            <w:r>
              <w:t>Parcial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ED0B8" w14:textId="77777777" w:rsidR="00911A5E" w:rsidRDefault="000E3108">
            <w:pPr>
              <w:spacing w:line="276" w:lineRule="auto"/>
            </w:pPr>
            <w:r>
              <w:t>A equipe está se preparando para atuar no suporte pós-lançamento. Com a escalabilidade do produto, haverá necessidade de estruturar um modelo de suporte mais formal a médio prazo.</w:t>
            </w:r>
          </w:p>
        </w:tc>
      </w:tr>
      <w:tr w:rsidR="00911A5E" w14:paraId="2E6F3711" w14:textId="77777777"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1C093" w14:textId="77777777" w:rsidR="00911A5E" w:rsidRDefault="000E3108">
            <w:pPr>
              <w:spacing w:line="276" w:lineRule="auto"/>
            </w:pPr>
            <w:r>
              <w:t>Impacto na Produtividade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9D45" w14:textId="77777777" w:rsidR="00911A5E" w:rsidRDefault="000E3108">
            <w:pPr>
              <w:spacing w:line="276" w:lineRule="auto"/>
            </w:pPr>
            <w:r>
              <w:t>Redução do tempo gasto em busca de fornecedores e negociações informais. Melhoria na tomada de decisão de compra baseada em dados reais de mercado.</w:t>
            </w:r>
          </w:p>
        </w:tc>
        <w:tc>
          <w:tcPr>
            <w:tcW w:w="1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F400D" w14:textId="77777777" w:rsidR="00911A5E" w:rsidRDefault="000E3108">
            <w:pPr>
              <w:spacing w:line="276" w:lineRule="auto"/>
              <w:jc w:val="center"/>
            </w:pPr>
            <w:r>
              <w:t>Alta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90059" w14:textId="77777777" w:rsidR="00911A5E" w:rsidRDefault="000E3108">
            <w:pPr>
              <w:spacing w:line="276" w:lineRule="auto"/>
            </w:pPr>
            <w:r>
              <w:t>A plataforma cria um ambiente de livre concorrência entre fornecedores, pressionando preços para baixo e beneficiando os comerciantes. A longo prazo, prevê-se a oferta de planos premium para fornecedores que desejam maior visibilidade na plataforma.</w:t>
            </w:r>
          </w:p>
        </w:tc>
      </w:tr>
    </w:tbl>
    <w:p w14:paraId="7BA04DC1" w14:textId="77777777" w:rsidR="00911A5E" w:rsidRDefault="00911A5E"/>
    <w:p w14:paraId="4FD3E95C" w14:textId="77777777" w:rsidR="00911A5E" w:rsidRDefault="000E3108">
      <w:r>
        <w:t>Os dados do Quadro 3 demonstram que, embora existam desafios operacionais relacionados à resistência à mudança e à adaptação ao fluxo de trabalho digital, o projeto apresenta estratégias concretas para mitigá-los, como o plano de comunicação e engajamento junto à comunidade empreendedora local. O alto impacto esperado na produtividade, evidenciado pela criação de um ambiente de livre concorrência entre fornecedores e pela melhoria na tomada de decisão baseada em dados reais, reforça a relevância e a aplicab</w:t>
      </w:r>
      <w:r>
        <w:t>ilidade prática da plataforma. Testes de usabilidade com usuários reais e a aplicação de métricas como a ISO/IEC 25010 garantirão a evolução contínua da experiência de uso.</w:t>
      </w:r>
    </w:p>
    <w:p w14:paraId="0FAC5F31" w14:textId="77777777" w:rsidR="00911A5E" w:rsidRDefault="00911A5E"/>
    <w:p w14:paraId="62CC9C70" w14:textId="77777777" w:rsidR="00911A5E" w:rsidRDefault="000E3108">
      <w:pPr>
        <w:spacing w:before="240" w:after="120"/>
        <w:jc w:val="left"/>
      </w:pPr>
      <w:r>
        <w:rPr>
          <w:b/>
          <w:bCs/>
        </w:rPr>
        <w:t>4 VIABILIDADE LEGAL – Conformidade e Aspectos Jurídicos</w:t>
      </w:r>
    </w:p>
    <w:p w14:paraId="5E9A5305" w14:textId="77777777" w:rsidR="00911A5E" w:rsidRDefault="00911A5E"/>
    <w:p w14:paraId="616FDAF4" w14:textId="77777777" w:rsidR="00911A5E" w:rsidRDefault="000E3108">
      <w:r>
        <w:t xml:space="preserve">A análise legal assegura que a plataforma operará em conformidade com a legislação brasileira vigente, protegendo tanto os usuários quanto os desenvolvedores do projeto. O Quadro 4 apresenta os principais aspectos legais avaliados, com destaque para a conformidade com a Lei Geral de Proteção de Dados (LGPD – Lei nº 13.709/2018) e o Marco Civil da Internet (Lei nº 12.965/2014). Itens como direitos autorais, licenciamento de software e normas do setor já estão plenamente atendidos, graças ao uso exclusivo de </w:t>
      </w:r>
      <w:r>
        <w:t>recursos com licenças livres e compatíveis com uso acadêmico e comercial. A coleta de dados será restrita ao estritamente necessário, com consentimento explícito e política de privacidade clara, assegurando a conformidade com a LGPD desde a concepção da plataforma.</w:t>
      </w:r>
    </w:p>
    <w:p w14:paraId="1B2FB150" w14:textId="77777777" w:rsidR="00911A5E" w:rsidRDefault="00911A5E"/>
    <w:p w14:paraId="0FB20868" w14:textId="77777777" w:rsidR="00911A5E" w:rsidRDefault="000E3108">
      <w:pPr>
        <w:spacing w:after="60"/>
        <w:jc w:val="left"/>
      </w:pPr>
      <w:r>
        <w:t>Quadro 4 – Conformidade legal e aspectos jurídicos</w:t>
      </w:r>
    </w:p>
    <w:tbl>
      <w:tblPr>
        <w:tblW w:w="907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14"/>
        <w:gridCol w:w="2560"/>
        <w:gridCol w:w="1391"/>
        <w:gridCol w:w="3306"/>
      </w:tblGrid>
      <w:tr w:rsidR="00911A5E" w14:paraId="7B0CEB32" w14:textId="77777777">
        <w:trPr>
          <w:tblHeader/>
        </w:trPr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3BF9360E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ASPECTO LEGAL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29B7A5F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1B26CB3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SITUAÇÃO ATUAL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3500CEDE" w14:textId="77777777" w:rsidR="00911A5E" w:rsidRDefault="000E3108">
            <w:pPr>
              <w:spacing w:line="276" w:lineRule="auto"/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911A5E" w14:paraId="1A8246D1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7D81F" w14:textId="77777777" w:rsidR="00911A5E" w:rsidRDefault="000E3108">
            <w:pPr>
              <w:spacing w:line="276" w:lineRule="auto"/>
            </w:pPr>
            <w:r>
              <w:t>Proteção de Dados (LGPD)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AF9F2" w14:textId="77777777" w:rsidR="00911A5E" w:rsidRDefault="000E3108">
            <w:pPr>
              <w:spacing w:line="276" w:lineRule="auto"/>
            </w:pPr>
            <w:r>
              <w:t>Conformidade com a Lei Geral de Proteção de Dados (Lei nº 13.709/2018), que regula o tratamento de dados pessoais de usuários da plataforma.</w:t>
            </w:r>
          </w:p>
        </w:tc>
        <w:tc>
          <w:tcPr>
            <w:tcW w:w="1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3AD33" w14:textId="77777777" w:rsidR="00911A5E" w:rsidRDefault="000E3108">
            <w:pPr>
              <w:spacing w:line="276" w:lineRule="auto"/>
              <w:jc w:val="center"/>
            </w:pPr>
            <w:r>
              <w:t>Parcial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87A21" w14:textId="77777777" w:rsidR="00911A5E" w:rsidRDefault="000E3108">
            <w:pPr>
              <w:spacing w:line="276" w:lineRule="auto"/>
            </w:pPr>
            <w:r>
              <w:t>Serão coletados apenas dados estritamente necessários (nome, e-mail, CNPJ/CPF e dados de contato). A plataforma contará com Política de Privacidade clara, consentimento explícito no cadastro e mecanismo de exclusão de conta. O armazenamento de senhas ocorrerá exclusivamente via hashing (nunca em texto plano).</w:t>
            </w:r>
          </w:p>
        </w:tc>
      </w:tr>
      <w:tr w:rsidR="00911A5E" w14:paraId="42523818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378F3" w14:textId="77777777" w:rsidR="00911A5E" w:rsidRDefault="000E3108">
            <w:pPr>
              <w:spacing w:line="276" w:lineRule="auto"/>
            </w:pPr>
            <w:r>
              <w:t>Direitos Autorais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3BE85" w14:textId="77777777" w:rsidR="00911A5E" w:rsidRDefault="000E3108">
            <w:pPr>
              <w:spacing w:line="276" w:lineRule="auto"/>
            </w:pPr>
            <w:r>
              <w:t>Respeito à propriedade intelectual de terceiros quanto a imagens, ícones, fontes e bibliotecas utilizadas na plataforma.</w:t>
            </w:r>
          </w:p>
        </w:tc>
        <w:tc>
          <w:tcPr>
            <w:tcW w:w="1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0CFA8" w14:textId="77777777" w:rsidR="00911A5E" w:rsidRDefault="000E3108">
            <w:pPr>
              <w:spacing w:line="276" w:lineRule="auto"/>
              <w:jc w:val="center"/>
            </w:pPr>
            <w:r>
              <w:t>Sim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B239E" w14:textId="77777777" w:rsidR="00911A5E" w:rsidRDefault="000E3108">
            <w:pPr>
              <w:spacing w:line="276" w:lineRule="auto"/>
            </w:pPr>
            <w:r>
              <w:t>Serão utilizados exclusivamente recursos com licenças livres: ícones e imagens de bancos gratuitos, fontes do Google Fonts e bibliotecas open source com licenças MIT ou Apache 2.0. Todo o código produzido pela equipe será original.</w:t>
            </w:r>
          </w:p>
        </w:tc>
      </w:tr>
      <w:tr w:rsidR="00911A5E" w14:paraId="42E8F139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EC66F" w14:textId="77777777" w:rsidR="00911A5E" w:rsidRDefault="000E3108">
            <w:pPr>
              <w:spacing w:line="276" w:lineRule="auto"/>
            </w:pPr>
            <w:r>
              <w:t>Licenciamento de Software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F88BB" w14:textId="77777777" w:rsidR="00911A5E" w:rsidRDefault="000E3108">
            <w:pPr>
              <w:spacing w:line="276" w:lineRule="auto"/>
            </w:pPr>
            <w:r>
              <w:t>Adoção de tecnologias e bibliotecas de código aberto com licenças compatíveis com uso comercial.</w:t>
            </w:r>
          </w:p>
        </w:tc>
        <w:tc>
          <w:tcPr>
            <w:tcW w:w="1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D6A29" w14:textId="77777777" w:rsidR="00911A5E" w:rsidRDefault="000E3108">
            <w:pPr>
              <w:spacing w:line="276" w:lineRule="auto"/>
              <w:jc w:val="center"/>
            </w:pPr>
            <w:r>
              <w:t>Sim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EAD3D" w14:textId="77777777" w:rsidR="00911A5E" w:rsidRDefault="000E3108">
            <w:pPr>
              <w:spacing w:line="276" w:lineRule="auto"/>
            </w:pPr>
            <w:r>
              <w:t>Python (PSF License), Django (BSD License), MySQL (GPL v2 gratuito para uso não comercial e com exceções para uso via ORM), VS Code (MIT), Git (GPL v2). Todas as licenças foram verificadas quanto à compatibilidade com o projeto.</w:t>
            </w:r>
          </w:p>
        </w:tc>
      </w:tr>
      <w:tr w:rsidR="00911A5E" w14:paraId="58E7C305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AFF68" w14:textId="77777777" w:rsidR="00911A5E" w:rsidRDefault="000E3108">
            <w:pPr>
              <w:spacing w:line="276" w:lineRule="auto"/>
            </w:pPr>
            <w:r>
              <w:t>Normas do Setor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5219A" w14:textId="77777777" w:rsidR="00911A5E" w:rsidRDefault="000E3108">
            <w:pPr>
              <w:spacing w:line="276" w:lineRule="auto"/>
            </w:pPr>
            <w:r>
              <w:t>Observância das práticas de mercado para plataformas de intermediação digital no Brasil, incluindo obrigações do Marco Civil da Internet (Lei nº 12.965/2014).</w:t>
            </w:r>
          </w:p>
        </w:tc>
        <w:tc>
          <w:tcPr>
            <w:tcW w:w="1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715A5" w14:textId="77777777" w:rsidR="00911A5E" w:rsidRDefault="000E3108">
            <w:pPr>
              <w:spacing w:line="276" w:lineRule="auto"/>
              <w:jc w:val="center"/>
            </w:pPr>
            <w:r>
              <w:t>Sim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628CA" w14:textId="77777777" w:rsidR="00911A5E" w:rsidRDefault="000E3108">
            <w:pPr>
              <w:spacing w:line="276" w:lineRule="auto"/>
            </w:pPr>
            <w:r>
              <w:t>A plataforma atua como intermediária de conexão, não realizando transações financeiras entre as partes. Isso simplifica as obrigações legais, pois os contratos e pagamentos são firmados diretamente entre fornecedor e comerciante, fora do ambiente da plataforma.</w:t>
            </w:r>
          </w:p>
        </w:tc>
      </w:tr>
      <w:tr w:rsidR="00911A5E" w14:paraId="58909710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17766" w14:textId="77777777" w:rsidR="00911A5E" w:rsidRDefault="000E3108">
            <w:pPr>
              <w:spacing w:line="276" w:lineRule="auto"/>
            </w:pPr>
            <w:r>
              <w:t>Termos de Uso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E6310" w14:textId="77777777" w:rsidR="00911A5E" w:rsidRDefault="000E3108">
            <w:pPr>
              <w:spacing w:line="276" w:lineRule="auto"/>
            </w:pPr>
            <w:r>
              <w:t>Documento que regulamenta os direitos e deveres dos usuários da plataforma, estabelecendo regras de conduta, responsabilidades e limitações.</w:t>
            </w:r>
          </w:p>
        </w:tc>
        <w:tc>
          <w:tcPr>
            <w:tcW w:w="1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B42F0" w14:textId="77777777" w:rsidR="00911A5E" w:rsidRDefault="000E3108">
            <w:pPr>
              <w:spacing w:line="276" w:lineRule="auto"/>
              <w:jc w:val="center"/>
            </w:pPr>
            <w:r>
              <w:t>Parcial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3E121" w14:textId="77777777" w:rsidR="00911A5E" w:rsidRDefault="000E3108">
            <w:pPr>
              <w:spacing w:line="276" w:lineRule="auto"/>
            </w:pPr>
            <w:r>
              <w:t>Minuta dos Termos de Uso será elaborada previamente ao lançamento da plataforma. O documento definirá: uso aceitável, responsabilidade sobre informações cadastradas pelos fornecedores, isenção de responsabilidade da plataforma sobre negociações externas e política de suspensão de conta.</w:t>
            </w:r>
          </w:p>
        </w:tc>
      </w:tr>
      <w:tr w:rsidR="00911A5E" w14:paraId="0FA3F97F" w14:textId="77777777">
        <w:tc>
          <w:tcPr>
            <w:tcW w:w="1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0261E" w14:textId="77777777" w:rsidR="00911A5E" w:rsidRDefault="000E3108">
            <w:pPr>
              <w:spacing w:line="276" w:lineRule="auto"/>
            </w:pPr>
            <w:r>
              <w:t>Segurança da Informação</w:t>
            </w:r>
          </w:p>
        </w:tc>
        <w:tc>
          <w:tcPr>
            <w:tcW w:w="2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3168E" w14:textId="77777777" w:rsidR="00911A5E" w:rsidRDefault="000E3108">
            <w:pPr>
              <w:spacing w:line="276" w:lineRule="auto"/>
            </w:pPr>
            <w:r>
              <w:t>Implementação de medidas técnicas e organizacionais para proteger os dados dos usuários e garantir a integridade e disponibilidade da plataforma.</w:t>
            </w:r>
          </w:p>
        </w:tc>
        <w:tc>
          <w:tcPr>
            <w:tcW w:w="1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50E45" w14:textId="77777777" w:rsidR="00911A5E" w:rsidRDefault="000E3108">
            <w:pPr>
              <w:spacing w:line="276" w:lineRule="auto"/>
              <w:jc w:val="center"/>
            </w:pPr>
            <w:r>
              <w:t>Parcial</w:t>
            </w:r>
          </w:p>
        </w:tc>
        <w:tc>
          <w:tcPr>
            <w:tcW w:w="3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127E2" w14:textId="77777777" w:rsidR="00911A5E" w:rsidRDefault="000E3108">
            <w:pPr>
              <w:spacing w:line="276" w:lineRule="auto"/>
            </w:pPr>
            <w:r>
              <w:t>Serão adotadas as seguintes medidas: autenticação segura com hashing de senhas (bcrypt/Argon2 via Django), proteção CSRF nativa do Django, comunicação via HTTPS (certificado SSL/TLS), controle de acesso por perfil de usuário (comprador/fornecedor) e backups periódicos do banco de dados.</w:t>
            </w:r>
          </w:p>
        </w:tc>
      </w:tr>
    </w:tbl>
    <w:p w14:paraId="20A7424C" w14:textId="77777777" w:rsidR="00911A5E" w:rsidRDefault="00911A5E"/>
    <w:p w14:paraId="4BA72A30" w14:textId="77777777" w:rsidR="00911A5E" w:rsidRDefault="000E3108">
      <w:r>
        <w:t xml:space="preserve">Com base nos dados do Quadro 4, verifica-se que o projeto apresenta sólida conformidade legal. A atuação da plataforma como intermediária de conexão, sem realizar transações financeiras entre as partes, simplifica significativamente as obrigações jurídicas, uma vez que contratos e pagamentos são firmados diretamente entre fornecedor e comerciante, fora do ambiente da plataforma. A adoção de práticas de segurança como hashing de senhas, proteção CSRF, comunicação via HTTPS e controle de acesso por perfil de </w:t>
      </w:r>
      <w:r>
        <w:t>usuário demonstra comprometimento com a integridade e confidencialidade dos dados. A elaboração dos Termos de Uso previamente ao lançamento complementa o arcabouço jurídico necessário para a operação segura e transparente da plataforma.</w:t>
      </w:r>
    </w:p>
    <w:sectPr w:rsidR="00911A5E">
      <w:pgSz w:w="11906" w:h="16838"/>
      <w:pgMar w:top="1701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</w:font>
  <w:font w:name="Noto Sans Devanagari">
    <w:panose1 w:val="00000000000000000000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5E"/>
    <w:rsid w:val="000E3108"/>
    <w:rsid w:val="00911A5E"/>
    <w:rsid w:val="00F6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6DA773"/>
  <w15:docId w15:val="{ED447D9A-D593-924C-AF2E-72B1CA40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</w:style>
  <w:style w:type="paragraph" w:styleId="Ttulo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uiPriority w:val="10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StrongEmphasis">
    <w:name w:val="Strong Emphasis"/>
    <w:qFormat/>
    <w:pPr>
      <w:spacing w:line="360" w:lineRule="auto"/>
      <w:jc w:val="both"/>
    </w:pPr>
    <w:rPr>
      <w:b/>
      <w:bCs/>
    </w:rPr>
  </w:style>
  <w:style w:type="paragraph" w:styleId="PargrafodaLista">
    <w:name w:val="List Paragraph"/>
    <w:qFormat/>
    <w:pPr>
      <w:spacing w:line="360" w:lineRule="auto"/>
      <w:jc w:val="both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2522</Words>
  <Characters>13623</Characters>
  <Application>Microsoft Office Word</Application>
  <DocSecurity>0</DocSecurity>
  <Lines>113</Lines>
  <Paragraphs>32</Paragraphs>
  <ScaleCrop>false</ScaleCrop>
  <Company/>
  <LinksUpToDate>false</LinksUpToDate>
  <CharactersWithSpaces>16113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Felix</cp:lastModifiedBy>
  <cp:revision>2</cp:revision>
  <dcterms:created xsi:type="dcterms:W3CDTF">2026-04-24T17:03:00Z</dcterms:created>
  <dcterms:modified xsi:type="dcterms:W3CDTF">2026-04-24T17:03:00Z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2026-03-27T22:24:35Z</dcterms:created>
  <dc:creator>Un-named</dc:creator>
  <dc:description/>
  <dc:language>pt-BR</dc:language>
  <cp:lastModifiedBy/>
  <dcterms:modified xsi:type="dcterms:W3CDTF">2026-03-27T19:43:32Z</dcterms:modified>
  <cp:revision>4</cp:revision>
  <dc:subject/>
  <dc:title/>
</cp:coreProperties>
</file>