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STORYTELLING</w:t>
      </w:r>
    </w:p>
    <w:p>
      <w:pPr>
        <w:spacing w:after="100"/>
        <w:jc w:val="center"/>
      </w:pPr>
      <w:r>
        <w:rPr>
          <w:sz w:val="26"/>
          <w:szCs w:val="26"/>
        </w:rPr>
        <w:t xml:space="preserve">Hub de Fornecedores para Microempreendedores</w:t>
      </w:r>
    </w:p>
    <w:p>
      <w:pPr>
        <w:spacing w:after="400"/>
        <w:jc w:val="center"/>
      </w:pPr>
      <w:r>
        <w:rPr>
          <w:i/>
          <w:iCs/>
          <w:sz w:val="24"/>
          <w:szCs w:val="24"/>
        </w:rPr>
        <w:t xml:space="preserve">Conectando comércios locais e fornecedores em Araras/SP</w:t>
      </w:r>
    </w:p>
    <w:p>
      <w:pPr>
        <w:pStyle w:val="Heading1"/>
        <w:spacing w:after="200" w:before="200"/>
      </w:pPr>
      <w:r>
        <w:t xml:space="preserve">1 INTRODUÇÃO</w:t>
      </w:r>
    </w:p>
    <w:p>
      <w:pPr>
        <w:spacing w:after="200" w:line="360"/>
        <w:jc w:val="both"/>
      </w:pPr>
      <w:r>
        <w:rPr>
          <w:sz w:val="24"/>
          <w:szCs w:val="24"/>
        </w:rPr>
        <w:t xml:space="preserve">Contar uma história é diferente de listar fatos. Quando uma narrativa coloca o leitor dentro do momento vivido por alguém — o lugar, a ação, o pensamento, o sentimento, a fala — ela consegue transmitir algo que uma lista de dados nunca transmite sozinha (PHILIPP, 2025). É por isso que, em projetos como este, o storytelling é usado como ferramenta estratégica: ele humaniza problemas reais, dá rosto e voz a quem enfrenta esses problemas no dia a dia, e torna concreto aquilo que uma planilha de respostas, por mais completa que seja, não consegue fazer sentir.</w:t>
      </w:r>
    </w:p>
    <w:p>
      <w:pPr>
        <w:spacing w:after="200" w:line="360"/>
        <w:jc w:val="both"/>
      </w:pPr>
      <w:r>
        <w:rPr>
          <w:sz w:val="24"/>
          <w:szCs w:val="24"/>
        </w:rPr>
        <w:t xml:space="preserve">HUMM, Philipp. Give me 9 min and I'll improve your story. YouTube, 2025. Disponível em: </w:t>
      </w:r>
      <w:r>
        <w:rPr>
          <w:color w:val="0563C1"/>
          <w:sz w:val="24"/>
          <w:szCs w:val="24"/>
          <w:u w:val="single"/>
        </w:rPr>
        <w:t xml:space="preserve">https://youtu.be/hNuAv-42jzY</w:t>
      </w:r>
      <w:r>
        <w:rPr>
          <w:sz w:val="24"/>
          <w:szCs w:val="24"/>
        </w:rPr>
        <w:t xml:space="preserve">.</w:t>
      </w:r>
    </w:p>
    <w:p>
      <w:pPr>
        <w:spacing w:after="200" w:line="360"/>
        <w:jc w:val="both"/>
      </w:pPr>
      <w:r>
        <w:rPr>
          <w:sz w:val="24"/>
          <w:szCs w:val="24"/>
        </w:rPr>
        <w:t xml:space="preserve">A primeira versão deste documento foi construída a partir de entrevistas presenciais. Esta versão parte diretamente das respostas coletadas nos formulários de pesquisa de mercado aplicados a comerciantes e fornecedores de Araras/SP. Como quem respondeu foram as empresas, e não pessoas identificadas pelo nome, cada história a seguir é um retrato-síntese construído em cima das respostas reais de uma empresa de cada lado do mercado — as dores, as percepções e as expectativas relatadas foram mantidas fielmente, sem que se inventasse nome ou identidade fictícia para quem respondeu.</w:t>
      </w:r>
    </w:p>
    <w:p>
      <w:pPr>
        <w:spacing w:after="200" w:line="360"/>
        <w:jc w:val="both"/>
      </w:pPr>
      <w:r>
        <w:rPr>
          <w:sz w:val="24"/>
          <w:szCs w:val="24"/>
        </w:rPr>
        <w:t xml:space="preserve">Para dar vida aos problemas centrais do projeto, foram escolhidas duas respostas representativas dos perfis identificados na pesquisa de campo: uma vidraçaria, do lado dos comerciantes, e uma distribuidora de alimentos e bebidas, do lado dos fornecedores — as duas de Araras/SP.</w:t>
      </w:r>
    </w:p>
    <w:p>
      <w:pPr>
        <w:pStyle w:val="Heading1"/>
        <w:spacing w:after="200" w:before="300"/>
      </w:pPr>
      <w:r>
        <w:t xml:space="preserve">2 STORYTELLING: PERSPECTIVA DO COMERCIANTE</w:t>
      </w:r>
    </w:p>
    <w:p>
      <w:pPr>
        <w:spacing w:after="200" w:line="360"/>
        <w:jc w:val="both"/>
      </w:pPr>
      <w:r>
        <w:rPr>
          <w:sz w:val="24"/>
          <w:szCs w:val="24"/>
        </w:rPr>
        <w:t xml:space="preserve">A Vidraçaria fica em Araras/SP e não vive trocando de fornecedor. Isso só acontece de vez em quando, quando o fornecedor de sempre aperta demais no preço. E, quando precisa procurar uma alternativa, o caminho é sempre o mesmo: perguntar para algum conhecido do ramo. Não existe outro lugar para procurar.</w:t>
      </w:r>
    </w:p>
    <w:p>
      <w:pPr>
        <w:spacing w:after="200" w:line="360"/>
        <w:jc w:val="both"/>
      </w:pPr>
      <w:r>
        <w:rPr>
          <w:sz w:val="24"/>
          <w:szCs w:val="24"/>
        </w:rPr>
        <w:t xml:space="preserve">O problema maior nem é achar um fornecedor — é conseguir comprar do jeito que o negócio realmente precisa. Muitos exigem uma quantidade mínima de pedido alta demais para serviços pontuais, como trocar um único vidro temperado ou um pequeno perfil de alumínio para um cliente específico. Sem alternativa, a Vidraçaria às vezes acaba comprando mais do que precisa só para fechar o pedido — ou desiste da compra.</w:t>
      </w:r>
    </w:p>
    <w:p>
      <w:pPr>
        <w:spacing w:after="200" w:line="360"/>
        <w:jc w:val="both"/>
      </w:pPr>
      <w:r>
        <w:rPr>
          <w:sz w:val="24"/>
          <w:szCs w:val="24"/>
        </w:rPr>
        <w:t xml:space="preserve">Se existisse um lugar único, com todos os fornecedores de Araras reunidos e organizados por categoria, onde desse para ver o que outros comerciantes da região comentam sobre cada um e falar direto pelo contato que o próprio fornecedor deixou cadastrado, a Vidraçaria usaria sem pensar duas vezes. Enquanto isso não existe, o negócio segue refém de uma rede pequena de contatos.</w:t>
      </w:r>
    </w:p>
    <w:p>
      <w:pPr>
        <w:pStyle w:val="Heading1"/>
        <w:spacing w:after="200" w:before="300"/>
      </w:pPr>
      <w:r>
        <w:t xml:space="preserve">3 STORYTELLING: PERSPECTIVA DO FORNECEDOR</w:t>
      </w:r>
    </w:p>
    <w:p>
      <w:pPr>
        <w:spacing w:after="200" w:line="360"/>
        <w:jc w:val="both"/>
      </w:pPr>
      <w:r>
        <w:rPr>
          <w:sz w:val="24"/>
          <w:szCs w:val="24"/>
        </w:rPr>
        <w:t xml:space="preserve">A Distribuidora de Alimentos e Bebidas, também de Araras/SP, divulga seus produtos hoje do mesmo jeito que sempre divulgou: pela indicação de quem já compra e por uma presença discreta nas redes sociais. Novos clientes aparecem de vez em quando, nunca num ritmo que a distribuidora consiga prever ou controlar.</w:t>
      </w:r>
    </w:p>
    <w:p>
      <w:pPr>
        <w:spacing w:after="200" w:line="360"/>
        <w:jc w:val="both"/>
      </w:pPr>
      <w:r>
        <w:rPr>
          <w:sz w:val="24"/>
          <w:szCs w:val="24"/>
        </w:rPr>
        <w:t xml:space="preserve">Apresentar produtos e preços para um comerciante que ainda não conhece o negócio não chega a ser fácil, mas também não é o mais difícil — é um trabalho de conseguir a atenção certa na hora certa. O desafio de verdade aparece depois: a concorrência de preço com outros fornecedores da região, todos disputando os mesmos comerciantes, sem que exista uma vitrine em comum onde a distribuidora possa se diferenciar pela qualidade do catálogo, e não só pelo preço.</w:t>
      </w:r>
    </w:p>
    <w:p>
      <w:pPr>
        <w:spacing w:after="200" w:line="360"/>
        <w:jc w:val="both"/>
      </w:pPr>
      <w:r>
        <w:rPr>
          <w:sz w:val="24"/>
          <w:szCs w:val="24"/>
        </w:rPr>
        <w:t xml:space="preserve">Hoje a distribuidora não usa nenhum aplicativo ou site para vender ou divulgar seus produtos. Se existisse um lugar onde os comerciantes de Araras pudessem encontrar e comparar fornecedores da região numa única tela, a resposta é direta: teria interesse, sim, em cadastrar a empresa — seria uma vitrine e tanto para o negócio.</w:t>
      </w:r>
    </w:p>
    <w:p>
      <w:pPr>
        <w:spacing w:after="200" w:line="360"/>
        <w:jc w:val="both"/>
      </w:pPr>
      <w:r>
        <w:rPr>
          <w:sz w:val="24"/>
          <w:szCs w:val="24"/>
        </w:rPr>
        <w:t xml:space="preserve">Mas a vitrine sozinha não resolve tudo. O que essa plataforma não pode deixar faltar é confiança — e, na prática, isso quer dizer ter como afastar quem age de má-fé, quando isso for comprovado. Sem essa garantia, a distribuidora hesitaria em mostrar seu catálogo e seus preços para qualquer um, sem saber se o ambiente é seguro para os dois lados. Já resolveria a necessidade mais imediata poder manter o catálogo com preços sempre atualizados e receber cotações e pedidos direto por ali. E, se ainda houvesse a opção de pagar para aparecer em destaque na lista, isso ajudaria bastante a vender mais.</w:t>
      </w:r>
    </w:p>
    <w:p>
      <w:pPr>
        <w:pStyle w:val="Heading1"/>
        <w:spacing w:after="200" w:before="300"/>
      </w:pPr>
      <w:r>
        <w:t xml:space="preserve">4 SOLUÇÃO</w:t>
      </w:r>
    </w:p>
    <w:p>
      <w:pPr>
        <w:spacing w:after="200" w:line="360"/>
        <w:jc w:val="both"/>
      </w:pPr>
      <w:r>
        <w:rPr>
          <w:sz w:val="24"/>
          <w:szCs w:val="24"/>
        </w:rPr>
        <w:t xml:space="preserve">É para resolver esse problema que nasce o Hub de Fornecedores para Microempreendedores: um espaço on-line pensado para o dia a dia de quem empreende em Araras/SP.</w:t>
      </w:r>
    </w:p>
    <w:p>
      <w:pPr>
        <w:spacing w:after="200" w:line="360"/>
        <w:jc w:val="both"/>
      </w:pPr>
      <w:r>
        <w:rPr>
          <w:sz w:val="24"/>
          <w:szCs w:val="24"/>
        </w:rPr>
        <w:t xml:space="preserve">O Hub foi desenhado pensando na Vidraçaria e na Distribuidora de Alimentos e Bebidas — e em todos os negócios que vivem a mesma rotina. A tela é simples e direta, com um passo a passo integrado ao próprio uso do site, para que a pessoa entenda como tudo funciona já na primeira vez que entrar.</w:t>
      </w:r>
    </w:p>
    <w:p>
      <w:pPr>
        <w:spacing w:after="200" w:line="360"/>
        <w:jc w:val="both"/>
      </w:pPr>
      <w:r>
        <w:rPr>
          <w:sz w:val="24"/>
          <w:szCs w:val="24"/>
        </w:rPr>
        <w:t xml:space="preserve">Do lado dos comerciantes, a Vidraçaria encontra os fornecedores cadastrados, já organizados por categoria de insumo, e compara preços entre diferentes opções direto nos catálogos — inclusive vendo quais fornecedores atendem a cidade de Araras, quando essa informação é disponibilizada por eles. O que antes dependia de uma indicação informal e de comparar catálogos um a um passa a ser feito com base em informações reais do mercado, todas reunidas num único lugar.</w:t>
      </w:r>
    </w:p>
    <w:p>
      <w:pPr>
        <w:spacing w:after="200" w:line="360"/>
        <w:jc w:val="both"/>
      </w:pPr>
      <w:r>
        <w:rPr>
          <w:sz w:val="24"/>
          <w:szCs w:val="24"/>
        </w:rPr>
        <w:t xml:space="preserve">Do lado dos fornecedores, a Distribuidora de Alimentos e Bebidas cadastra seu catálogo de produtos com preços sempre atualizados, recebe pedidos e pedidos de orçamento direto pela plataforma e conversa com os comerciantes pelos canais de contato que ela mesma deixa cadastrados no seu perfil — ficando visível para quem está procurando na região, sem depender só de indicação ou de redes sociais. Quem opta por um dos planos pagos ainda conta com destaque na lista de fornecedores, reforçando a diferença frente à concorrência de preço.</w:t>
      </w:r>
    </w:p>
    <w:p>
      <w:pPr>
        <w:spacing w:after="200" w:line="360"/>
        <w:jc w:val="both"/>
      </w:pPr>
      <w:r>
        <w:rPr>
          <w:sz w:val="24"/>
          <w:szCs w:val="24"/>
        </w:rPr>
        <w:t xml:space="preserve">Para garantir a confiança que os próprios fornecedores apontaram como essencial na pesquisa, o Hub traz um sistema em que os comerciantes podem avaliar os fornecedores e um canal simples para denunciar qualquer conteúdo suspeito. Essas denúncias chegam à equipe responsável pelo site, que pode agir em casos de informação enganosa ou de descumprimento das regras de uso.</w:t>
      </w:r>
    </w:p>
    <w:p>
      <w:pPr>
        <w:spacing w:after="200" w:line="360"/>
        <w:jc w:val="both"/>
      </w:pPr>
      <w:r>
        <w:rPr>
          <w:sz w:val="24"/>
          <w:szCs w:val="24"/>
        </w:rPr>
        <w:t xml:space="preserve">O escopo do Hub é focado no que realmente importa: conectar os dois lados do mercado e gerar conhecimento sobre o comércio local — sem entrar no meio da negociação. O Hub não processa pagamentos nem controla estoque: o combinado e o pagamento continuam sendo feitos diretamente entre fornecedor e comerciante, preservando a relação pessoal que já existe na região. O resultado é mais concorrência saudável, menos tempo perdido e um mercado local que, finalmente, consegue se enxergar.</w:t>
      </w:r>
    </w:p>
    <w:p>
      <w:pPr>
        <w:pStyle w:val="Heading1"/>
        <w:spacing w:after="200" w:before="300"/>
      </w:pPr>
      <w:r>
        <w:t xml:space="preserve">5 CONSIDERAÇÕES FINAIS</w:t>
      </w:r>
    </w:p>
    <w:p>
      <w:pPr>
        <w:spacing w:after="200" w:line="360"/>
        <w:jc w:val="both"/>
      </w:pPr>
      <w:r>
        <w:rPr>
          <w:sz w:val="24"/>
          <w:szCs w:val="24"/>
        </w:rPr>
        <w:t xml:space="preserve">O storytelling construído para o projeto Hub de Fornecedores para Microempreendedores deu forma de história aos problemas identificados diretamente nas respostas da pesquisa de mercado aplicada a comerciantes e fornecedores de Araras/SP. As histórias da Vidraçaria e da Distribuidora de Alimentos e Bebidas partiram de respostas reais de empresas respondentes e representam as duas perspectivas centrais do projeto: de um lado, o comerciante, que esbarra numa quantidade mínima de pedido incompatível com a demanda real e na dificuldade de comparar preços entre fornecedores diferentes; de outro, o fornecedor, limitado pela alta concorrência de preços e pela necessidade de um ambiente confiável e transparente para mostrar seu catálogo.</w:t>
      </w:r>
    </w:p>
    <w:p>
      <w:pPr>
        <w:spacing w:after="200" w:line="360"/>
        <w:jc w:val="both"/>
      </w:pPr>
      <w:r>
        <w:rPr>
          <w:sz w:val="24"/>
          <w:szCs w:val="24"/>
        </w:rPr>
        <w:t xml:space="preserve">Juntas, as duas histórias tornam concreto o problema central da plataforma: a falta de um canal estruturado e confiável que conecte os dois lados do mercado local. Essa leitura é coerente com os dados levantados na pesquisa de campo, em que nenhum dos fornecedores e a maioria dos comerciantes entrevistados não usava nenhuma ferramenta digital específica para esse fim. A solução apresentada ao final das narrativas responde diretamente às dores identificadas nas duas perspectivas, posicionando o Hub como um instrumento capaz de transformar o mercado empreendedor de Araras/SP.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2026-08-23T14:54:36.351Z</dcterms:created>
  <dcterms:modified xsi:type="dcterms:W3CDTF">2026-08-23T14:54:36.364Z</dcterms:modified>
</cp:coreProperties>
</file>

<file path=docProps/custom.xml><?xml version="1.0" encoding="utf-8"?>
<Properties xmlns="http://schemas.openxmlformats.org/officeDocument/2006/custom-properties" xmlns:vt="http://schemas.openxmlformats.org/officeDocument/2006/docPropsVTypes"/>
</file>