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28D20" w14:textId="44F479CB" w:rsidR="000C16FE" w:rsidRDefault="009363ED">
      <w:r>
        <w:t>Julia Vineyard</w:t>
      </w:r>
    </w:p>
    <w:p w14:paraId="1C1C6170" w14:textId="113C8BB4" w:rsidR="009363ED" w:rsidRDefault="009363ED">
      <w:r>
        <w:t>Worked with: Andrew Gordon</w:t>
      </w:r>
    </w:p>
    <w:p w14:paraId="0A6E725E" w14:textId="7BD793BC" w:rsidR="000C16FE" w:rsidRDefault="000C16FE" w:rsidP="000C16FE">
      <w:pPr>
        <w:jc w:val="center"/>
      </w:pPr>
      <w:r>
        <w:t>Lab 3 Data Exploration and Deterministic Functions</w:t>
      </w:r>
    </w:p>
    <w:p w14:paraId="22BE8793" w14:textId="7E524F5D" w:rsidR="009363ED" w:rsidRPr="000244E1" w:rsidRDefault="002232EF" w:rsidP="009363ED">
      <w:pPr>
        <w:pStyle w:val="ListParagraph"/>
        <w:numPr>
          <w:ilvl w:val="0"/>
          <w:numId w:val="1"/>
        </w:numPr>
      </w:pPr>
      <w:r w:rsidRPr="000244E1">
        <w:t xml:space="preserve">Basal area is the </w:t>
      </w:r>
      <w:r w:rsidR="002A3D9D" w:rsidRPr="000244E1">
        <w:t xml:space="preserve">amount of </w:t>
      </w:r>
      <w:r w:rsidR="002E0E9D" w:rsidRPr="000244E1">
        <w:t xml:space="preserve">an </w:t>
      </w:r>
      <w:r w:rsidR="007019F8" w:rsidRPr="000244E1">
        <w:t xml:space="preserve">area that is covered in tree stems, measured at breast height. </w:t>
      </w:r>
    </w:p>
    <w:p w14:paraId="411C0FE8" w14:textId="77777777" w:rsidR="009363ED" w:rsidRDefault="009363ED" w:rsidP="009363ED">
      <w:pPr>
        <w:pStyle w:val="ListParagraph"/>
        <w:numPr>
          <w:ilvl w:val="0"/>
          <w:numId w:val="1"/>
        </w:numPr>
      </w:pPr>
    </w:p>
    <w:p w14:paraId="5AE0E2B7" w14:textId="52449A6D" w:rsidR="009363ED" w:rsidRDefault="009363ED" w:rsidP="009363ED">
      <w:pPr>
        <w:ind w:left="360"/>
      </w:pPr>
      <w:r>
        <w:rPr>
          <w:noProof/>
        </w:rPr>
        <w:drawing>
          <wp:inline distT="0" distB="0" distL="0" distR="0" wp14:anchorId="4E5CE742" wp14:editId="23AF4933">
            <wp:extent cx="5943600" cy="3055620"/>
            <wp:effectExtent l="0" t="0" r="0" b="0"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45ECC" w14:textId="2F0C42DE" w:rsidR="009363ED" w:rsidRDefault="009363ED" w:rsidP="009363ED">
      <w:pPr>
        <w:pStyle w:val="ListParagraph"/>
        <w:numPr>
          <w:ilvl w:val="0"/>
          <w:numId w:val="1"/>
        </w:numPr>
      </w:pPr>
    </w:p>
    <w:p w14:paraId="14CCD9D9" w14:textId="031FAC84" w:rsidR="009363ED" w:rsidRDefault="005D0595" w:rsidP="009363ED">
      <w:r>
        <w:rPr>
          <w:noProof/>
        </w:rPr>
        <w:drawing>
          <wp:inline distT="0" distB="0" distL="0" distR="0" wp14:anchorId="1FA4E868" wp14:editId="7C77EE78">
            <wp:extent cx="5943600" cy="3215005"/>
            <wp:effectExtent l="0" t="0" r="0" b="4445"/>
            <wp:docPr id="4" name="Picture 4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70E59" w14:textId="62440021" w:rsidR="0052242B" w:rsidRDefault="004E1576" w:rsidP="00D32687">
      <w:pPr>
        <w:pStyle w:val="ListParagraph"/>
        <w:numPr>
          <w:ilvl w:val="0"/>
          <w:numId w:val="1"/>
        </w:numPr>
        <w:spacing w:line="240" w:lineRule="auto"/>
      </w:pPr>
      <w:r>
        <w:lastRenderedPageBreak/>
        <w:t>While the majority of units had no Northern Flickers present, the</w:t>
      </w:r>
      <w:r w:rsidR="00AB2415">
        <w:t xml:space="preserve"> scatterplot shows that the species is only present in units that have a total basal area of less than approximately </w:t>
      </w:r>
      <w:r w:rsidR="00CD2ADE">
        <w:t xml:space="preserve">75 </w:t>
      </w:r>
      <w:r w:rsidR="00CD2ADE">
        <w:t>m</w:t>
      </w:r>
      <w:r w:rsidR="00CD2ADE">
        <w:rPr>
          <w:vertAlign w:val="superscript"/>
        </w:rPr>
        <w:t>2</w:t>
      </w:r>
      <w:r w:rsidR="00CD2ADE">
        <w:t>/ha</w:t>
      </w:r>
      <w:r w:rsidR="00CD2ADE">
        <w:t xml:space="preserve">. The </w:t>
      </w:r>
      <w:r w:rsidR="00042DF2">
        <w:t>logistic curve is fitted to show that the</w:t>
      </w:r>
      <w:r w:rsidR="004B18B1">
        <w:t xml:space="preserve"> majority of units with Northern Flicker present were below 50 </w:t>
      </w:r>
      <w:r w:rsidR="004B18B1">
        <w:t>m</w:t>
      </w:r>
      <w:r w:rsidR="004B18B1">
        <w:rPr>
          <w:vertAlign w:val="superscript"/>
        </w:rPr>
        <w:t>2</w:t>
      </w:r>
      <w:r w:rsidR="004B18B1">
        <w:t>/ha</w:t>
      </w:r>
      <w:r w:rsidR="002032FD">
        <w:t xml:space="preserve"> and presence tapering from there in response to greater basal area. </w:t>
      </w:r>
      <w:r w:rsidR="00876C35">
        <w:t>While</w:t>
      </w:r>
      <w:r w:rsidR="00915F3F">
        <w:t xml:space="preserve"> based on a midpoint of the total basal area</w:t>
      </w:r>
      <w:r w:rsidR="00876C35">
        <w:t xml:space="preserve">, this logistic curve seems to be a good fit for the data as the </w:t>
      </w:r>
      <w:r w:rsidR="00EE0817">
        <w:t xml:space="preserve">number of units with Northern Flickers present begins to drop </w:t>
      </w:r>
      <w:r w:rsidR="001B622B">
        <w:t>after 25</w:t>
      </w:r>
      <w:r w:rsidR="001B622B" w:rsidRPr="001B622B">
        <w:t xml:space="preserve"> </w:t>
      </w:r>
      <w:r w:rsidR="001B622B">
        <w:t>m</w:t>
      </w:r>
      <w:r w:rsidR="001B622B">
        <w:rPr>
          <w:vertAlign w:val="superscript"/>
        </w:rPr>
        <w:t>2</w:t>
      </w:r>
      <w:r w:rsidR="001B622B">
        <w:t>/ha</w:t>
      </w:r>
      <w:r w:rsidR="001B622B">
        <w:t xml:space="preserve"> as indicated by the model. Working with the data available, it can be </w:t>
      </w:r>
      <w:r w:rsidR="00D74D7B">
        <w:t xml:space="preserve">inferred that Northern Flickers prefer areas with lower </w:t>
      </w:r>
      <w:r w:rsidR="0041542C">
        <w:t xml:space="preserve">tree cover. </w:t>
      </w:r>
    </w:p>
    <w:p w14:paraId="639B0781" w14:textId="77777777" w:rsidR="00D32687" w:rsidRDefault="00D32687" w:rsidP="00D32687">
      <w:pPr>
        <w:pStyle w:val="ListParagraph"/>
        <w:spacing w:line="240" w:lineRule="auto"/>
      </w:pPr>
    </w:p>
    <w:p w14:paraId="7851075C" w14:textId="00DE93FF" w:rsidR="0052242B" w:rsidRDefault="0052242B" w:rsidP="0052242B">
      <w:pPr>
        <w:pStyle w:val="ListParagraph"/>
        <w:numPr>
          <w:ilvl w:val="0"/>
          <w:numId w:val="1"/>
        </w:numPr>
      </w:pPr>
    </w:p>
    <w:p w14:paraId="1DAAB738" w14:textId="0DA015D3" w:rsidR="009363ED" w:rsidRDefault="000966EC" w:rsidP="0052242B">
      <w:pPr>
        <w:ind w:left="360"/>
      </w:pPr>
      <w:r>
        <w:rPr>
          <w:noProof/>
        </w:rPr>
        <w:drawing>
          <wp:inline distT="0" distB="0" distL="0" distR="0" wp14:anchorId="3E848F09" wp14:editId="76FA5CB2">
            <wp:extent cx="5943600" cy="3215005"/>
            <wp:effectExtent l="0" t="0" r="0" b="4445"/>
            <wp:docPr id="5" name="Picture 5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ime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D72AB" w14:textId="23A611DD" w:rsidR="0002481A" w:rsidRDefault="00F12FDE" w:rsidP="0002481A">
      <w:pPr>
        <w:pStyle w:val="ListParagraph"/>
        <w:numPr>
          <w:ilvl w:val="0"/>
          <w:numId w:val="1"/>
        </w:numPr>
      </w:pPr>
      <w:r>
        <w:t xml:space="preserve">While only 10 sites had Downy Woodpeckers present, </w:t>
      </w:r>
      <w:r w:rsidR="00165E54">
        <w:t xml:space="preserve">the sites were all located in units of less than approximately 75 </w:t>
      </w:r>
      <w:r w:rsidR="00165E54">
        <w:t>m</w:t>
      </w:r>
      <w:r w:rsidR="00165E54">
        <w:rPr>
          <w:vertAlign w:val="superscript"/>
        </w:rPr>
        <w:t>2</w:t>
      </w:r>
      <w:r w:rsidR="00165E54">
        <w:t>/ha</w:t>
      </w:r>
      <w:r w:rsidR="00165E54">
        <w:t xml:space="preserve"> </w:t>
      </w:r>
      <w:r w:rsidR="00CA59B5">
        <w:t xml:space="preserve">total </w:t>
      </w:r>
      <w:r w:rsidR="00165E54">
        <w:t>basal area.</w:t>
      </w:r>
      <w:r w:rsidR="00A84DEC">
        <w:t xml:space="preserve"> The data ranges from 0-200 </w:t>
      </w:r>
      <w:r w:rsidR="00A84DEC">
        <w:t>m</w:t>
      </w:r>
      <w:r w:rsidR="00A84DEC">
        <w:rPr>
          <w:vertAlign w:val="superscript"/>
        </w:rPr>
        <w:t>2</w:t>
      </w:r>
      <w:r w:rsidR="00A84DEC">
        <w:t>/ha</w:t>
      </w:r>
      <w:r w:rsidR="00A84DEC">
        <w:t xml:space="preserve"> total basal areas so the small range of Downy Woodpeckers indicates that the species prefers areas with low tree cover.</w:t>
      </w:r>
      <w:r w:rsidR="00403E8D">
        <w:t xml:space="preserve"> </w:t>
      </w:r>
      <w:r w:rsidR="00D3647D">
        <w:t xml:space="preserve">This logistic curve is based on the midpoint of the total basal area and does not fit well </w:t>
      </w:r>
      <w:r w:rsidR="00995CF0">
        <w:t xml:space="preserve">with the presence and absence of Downy Woodpeckers across the different sites. The curve shows that </w:t>
      </w:r>
      <w:r w:rsidR="00F82B8C">
        <w:t xml:space="preserve">at approximately 25 </w:t>
      </w:r>
      <w:r w:rsidR="00F82B8C">
        <w:t>m</w:t>
      </w:r>
      <w:r w:rsidR="00F82B8C">
        <w:rPr>
          <w:vertAlign w:val="superscript"/>
        </w:rPr>
        <w:t>2</w:t>
      </w:r>
      <w:r w:rsidR="00F82B8C">
        <w:t>/ha</w:t>
      </w:r>
      <w:r w:rsidR="00F82B8C">
        <w:t xml:space="preserve"> the presence of woodpeckers will begin to decrease, which is not shown in the scatterplot. </w:t>
      </w:r>
      <w:r w:rsidR="00462315">
        <w:t xml:space="preserve">Adjusting the defined midpoint of the total basal area to include the </w:t>
      </w:r>
      <w:r w:rsidR="00B76B28">
        <w:t xml:space="preserve">spread of basal areas in which </w:t>
      </w:r>
      <w:r w:rsidR="00CB4774">
        <w:t xml:space="preserve">the Downy Woodpecker was found would allow the logistic curve to better fit the scatterplot. </w:t>
      </w:r>
    </w:p>
    <w:p w14:paraId="478D4243" w14:textId="77777777" w:rsidR="000C16FE" w:rsidRDefault="000C16FE" w:rsidP="000C16FE">
      <w:pPr>
        <w:pStyle w:val="ListParagraph"/>
      </w:pPr>
    </w:p>
    <w:p w14:paraId="11021343" w14:textId="6A25CF44" w:rsidR="0052242B" w:rsidRDefault="00C232C5" w:rsidP="000C16FE">
      <w:pPr>
        <w:pStyle w:val="ListParagraph"/>
        <w:numPr>
          <w:ilvl w:val="0"/>
          <w:numId w:val="1"/>
        </w:numPr>
      </w:pPr>
      <w:r>
        <w:t>181 Gray Jays were found</w:t>
      </w:r>
    </w:p>
    <w:p w14:paraId="528C3202" w14:textId="780261DC" w:rsidR="00C232C5" w:rsidRDefault="00802F29" w:rsidP="007C142D">
      <w:pPr>
        <w:pStyle w:val="ListParagraph"/>
        <w:numPr>
          <w:ilvl w:val="0"/>
          <w:numId w:val="1"/>
        </w:numPr>
      </w:pPr>
      <w:r w:rsidRPr="00802F29">
        <w:t>sum(dat_all$GRJA)</w:t>
      </w:r>
    </w:p>
    <w:p w14:paraId="0E713C05" w14:textId="2D730285" w:rsidR="00802F29" w:rsidRDefault="00BE6990" w:rsidP="007C142D">
      <w:pPr>
        <w:pStyle w:val="ListParagraph"/>
        <w:numPr>
          <w:ilvl w:val="0"/>
          <w:numId w:val="1"/>
        </w:numPr>
      </w:pPr>
      <w:r>
        <w:t>110</w:t>
      </w:r>
      <w:r w:rsidR="00F6103A">
        <w:t xml:space="preserve"> sampling sites</w:t>
      </w:r>
    </w:p>
    <w:p w14:paraId="0AC488EA" w14:textId="77777777" w:rsidR="00EB49CC" w:rsidRDefault="00EB49CC" w:rsidP="00EB49CC">
      <w:pPr>
        <w:pStyle w:val="ListParagraph"/>
        <w:numPr>
          <w:ilvl w:val="0"/>
          <w:numId w:val="1"/>
        </w:numPr>
      </w:pPr>
      <w:r>
        <w:t>GRJA_vec = dat_all$GRJA</w:t>
      </w:r>
    </w:p>
    <w:p w14:paraId="4164B7A1" w14:textId="30346622" w:rsidR="00F6103A" w:rsidRDefault="00EB49CC" w:rsidP="00EB49CC">
      <w:pPr>
        <w:pStyle w:val="ListParagraph"/>
      </w:pPr>
      <w:r>
        <w:t>sum(GRJA_vec &gt;</w:t>
      </w:r>
      <w:r w:rsidR="00BE6990">
        <w:t>=</w:t>
      </w:r>
      <w:r>
        <w:t xml:space="preserve"> 1)</w:t>
      </w:r>
    </w:p>
    <w:sectPr w:rsidR="00F610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915AD"/>
    <w:multiLevelType w:val="multilevel"/>
    <w:tmpl w:val="971CA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2E7B4F"/>
    <w:multiLevelType w:val="multilevel"/>
    <w:tmpl w:val="B1940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DB856D2"/>
    <w:multiLevelType w:val="hybridMultilevel"/>
    <w:tmpl w:val="B270E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3ED"/>
    <w:rsid w:val="000244E1"/>
    <w:rsid w:val="0002481A"/>
    <w:rsid w:val="00042DF2"/>
    <w:rsid w:val="000966EC"/>
    <w:rsid w:val="000C16FE"/>
    <w:rsid w:val="00152425"/>
    <w:rsid w:val="00165E54"/>
    <w:rsid w:val="001A66BB"/>
    <w:rsid w:val="001B622B"/>
    <w:rsid w:val="002032FD"/>
    <w:rsid w:val="00211B46"/>
    <w:rsid w:val="002232EF"/>
    <w:rsid w:val="00262792"/>
    <w:rsid w:val="002A0E30"/>
    <w:rsid w:val="002A3D9D"/>
    <w:rsid w:val="002E0E9D"/>
    <w:rsid w:val="00403E8D"/>
    <w:rsid w:val="0041542C"/>
    <w:rsid w:val="004610B5"/>
    <w:rsid w:val="00462315"/>
    <w:rsid w:val="004B18B1"/>
    <w:rsid w:val="004E1576"/>
    <w:rsid w:val="0052242B"/>
    <w:rsid w:val="005D0595"/>
    <w:rsid w:val="005D3F97"/>
    <w:rsid w:val="007019F8"/>
    <w:rsid w:val="007C142D"/>
    <w:rsid w:val="00802F29"/>
    <w:rsid w:val="00876C35"/>
    <w:rsid w:val="00915F3F"/>
    <w:rsid w:val="009363ED"/>
    <w:rsid w:val="00995CF0"/>
    <w:rsid w:val="00A84DEC"/>
    <w:rsid w:val="00AB2415"/>
    <w:rsid w:val="00AD4FF9"/>
    <w:rsid w:val="00B76B28"/>
    <w:rsid w:val="00BE6990"/>
    <w:rsid w:val="00C232C5"/>
    <w:rsid w:val="00CA59B5"/>
    <w:rsid w:val="00CB4774"/>
    <w:rsid w:val="00CC008C"/>
    <w:rsid w:val="00CD2ADE"/>
    <w:rsid w:val="00D32687"/>
    <w:rsid w:val="00D3647D"/>
    <w:rsid w:val="00D74D7B"/>
    <w:rsid w:val="00DC3281"/>
    <w:rsid w:val="00E87B05"/>
    <w:rsid w:val="00EB49CC"/>
    <w:rsid w:val="00EE0817"/>
    <w:rsid w:val="00EF3DD7"/>
    <w:rsid w:val="00F12FDE"/>
    <w:rsid w:val="00F6103A"/>
    <w:rsid w:val="00F82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7193F"/>
  <w15:chartTrackingRefBased/>
  <w15:docId w15:val="{D8BB0F69-43E2-4044-932F-41180E037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63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36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10D700-B6E7-42DD-AE61-F9A5F989B9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269</Words>
  <Characters>1536</Characters>
  <Application>Microsoft Office Word</Application>
  <DocSecurity>0</DocSecurity>
  <Lines>12</Lines>
  <Paragraphs>3</Paragraphs>
  <ScaleCrop>false</ScaleCrop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Vineyard</dc:creator>
  <cp:keywords/>
  <dc:description/>
  <cp:lastModifiedBy>Julia Vineyard</cp:lastModifiedBy>
  <cp:revision>51</cp:revision>
  <dcterms:created xsi:type="dcterms:W3CDTF">2021-09-22T18:59:00Z</dcterms:created>
  <dcterms:modified xsi:type="dcterms:W3CDTF">2021-09-25T00:15:00Z</dcterms:modified>
</cp:coreProperties>
</file>