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D05F" w14:textId="49371817" w:rsidR="00480754" w:rsidRPr="003317E1" w:rsidRDefault="0093366F">
      <w:pPr>
        <w:rPr>
          <w:rFonts w:ascii="Times New Roman" w:hAnsi="Times New Roman" w:cs="Times New Roman"/>
        </w:rPr>
      </w:pPr>
      <w:r w:rsidRPr="003317E1">
        <w:rPr>
          <w:rFonts w:ascii="Times New Roman" w:hAnsi="Times New Roman" w:cs="Times New Roman"/>
        </w:rPr>
        <w:t>Julia Vineyard</w:t>
      </w:r>
    </w:p>
    <w:p w14:paraId="61A415A7" w14:textId="2E8931A0" w:rsidR="0093366F" w:rsidRPr="003317E1" w:rsidRDefault="0093366F">
      <w:pPr>
        <w:rPr>
          <w:rFonts w:ascii="Times New Roman" w:hAnsi="Times New Roman" w:cs="Times New Roman"/>
        </w:rPr>
      </w:pPr>
      <w:r w:rsidRPr="003317E1">
        <w:rPr>
          <w:rFonts w:ascii="Times New Roman" w:hAnsi="Times New Roman" w:cs="Times New Roman"/>
        </w:rPr>
        <w:t>Week 10 Reading Questions</w:t>
      </w:r>
    </w:p>
    <w:p w14:paraId="60418B62" w14:textId="4D8D1AA6" w:rsidR="0093366F" w:rsidRPr="003317E1" w:rsidRDefault="0093366F">
      <w:pPr>
        <w:rPr>
          <w:rFonts w:ascii="Times New Roman" w:hAnsi="Times New Roman" w:cs="Times New Roman"/>
        </w:rPr>
      </w:pPr>
    </w:p>
    <w:p w14:paraId="3944294C" w14:textId="06F11E08" w:rsidR="0093366F" w:rsidRPr="003317E1" w:rsidRDefault="0093366F">
      <w:pPr>
        <w:rPr>
          <w:rFonts w:ascii="Times New Roman" w:hAnsi="Times New Roman" w:cs="Times New Roman"/>
        </w:rPr>
      </w:pPr>
    </w:p>
    <w:p w14:paraId="494ECA0A" w14:textId="1827A418" w:rsidR="0093366F" w:rsidRDefault="005554BB" w:rsidP="006F6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0"/>
      <w:r w:rsidRPr="006F6953">
        <w:rPr>
          <w:rFonts w:ascii="Times New Roman" w:hAnsi="Times New Roman" w:cs="Times New Roman"/>
          <w:sz w:val="24"/>
          <w:szCs w:val="24"/>
        </w:rPr>
        <w:t>We want to reduce the number of parameters because having more than necessary can make our model more complex than it needs to be</w:t>
      </w:r>
      <w:commentRangeEnd w:id="0"/>
      <w:r w:rsidR="00532745">
        <w:rPr>
          <w:rStyle w:val="CommentReference"/>
        </w:rPr>
        <w:commentReference w:id="0"/>
      </w:r>
      <w:r w:rsidRPr="006F6953">
        <w:rPr>
          <w:rFonts w:ascii="Times New Roman" w:hAnsi="Times New Roman" w:cs="Times New Roman"/>
          <w:sz w:val="24"/>
          <w:szCs w:val="24"/>
        </w:rPr>
        <w:t>. Having a more complex model is not necessarily a benefit as you may overfit the model to your data</w:t>
      </w:r>
      <w:r w:rsidRPr="006F6953">
        <w:rPr>
          <w:rFonts w:ascii="Times New Roman" w:hAnsi="Times New Roman" w:cs="Times New Roman"/>
        </w:rPr>
        <w:t xml:space="preserve">. </w:t>
      </w:r>
      <w:r w:rsidR="000F02E3" w:rsidRPr="006F6953">
        <w:rPr>
          <w:rFonts w:ascii="Times New Roman" w:hAnsi="Times New Roman" w:cs="Times New Roman"/>
        </w:rPr>
        <w:t>This can result in the p-values</w:t>
      </w:r>
      <w:r w:rsidR="003C48FE" w:rsidRPr="006F6953">
        <w:rPr>
          <w:rFonts w:ascii="Times New Roman" w:hAnsi="Times New Roman" w:cs="Times New Roman"/>
        </w:rPr>
        <w:t xml:space="preserve"> and coefficients to be misleading. Additionally, a model that is overfit to the data may not be reflective of the population</w:t>
      </w:r>
      <w:r w:rsidR="0031213F" w:rsidRPr="006F6953">
        <w:rPr>
          <w:rFonts w:ascii="Times New Roman" w:hAnsi="Times New Roman" w:cs="Times New Roman"/>
        </w:rPr>
        <w:t xml:space="preserve">. </w:t>
      </w:r>
    </w:p>
    <w:p w14:paraId="43CED94D" w14:textId="77777777" w:rsidR="006F6953" w:rsidRPr="006F6953" w:rsidRDefault="006F6953" w:rsidP="006F6953">
      <w:pPr>
        <w:pStyle w:val="ListParagraph"/>
        <w:rPr>
          <w:rFonts w:ascii="Times New Roman" w:hAnsi="Times New Roman" w:cs="Times New Roman"/>
        </w:rPr>
      </w:pPr>
    </w:p>
    <w:p w14:paraId="07A5528B" w14:textId="1619E863" w:rsidR="006E2AAA" w:rsidRPr="006F6953" w:rsidRDefault="006E2AAA" w:rsidP="006F6953">
      <w:pPr>
        <w:pStyle w:val="ListParagraph"/>
        <w:numPr>
          <w:ilvl w:val="0"/>
          <w:numId w:val="1"/>
        </w:numPr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6F6953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Any change in the slope, β</w:t>
      </w:r>
      <w:r w:rsidRPr="006F6953">
        <w:rPr>
          <w:rStyle w:val="mn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FFFFF"/>
        </w:rPr>
        <w:t>1,</w:t>
      </w:r>
      <w:r w:rsidRPr="006F6953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 results in a change in the sensitivity off the response variable, y, on the values of the predictor variable, x. This means how fast or how slow the value of y changes when a unit of x is changed depends on the slope. If you have a slope equal to 0 it does not matter what the value of x is, your value of y will always be equal to the sum of the constant and error.</w:t>
      </w:r>
    </w:p>
    <w:p w14:paraId="00F4B5A1" w14:textId="04E9C6B9" w:rsidR="00EC738F" w:rsidRPr="006E2AAA" w:rsidRDefault="0070770A" w:rsidP="006E2AAA">
      <w:pPr>
        <w:ind w:left="720"/>
        <w:rPr>
          <w:rStyle w:val="mi"/>
          <w:rFonts w:ascii="Times New Roman" w:hAnsi="Times New Roman" w:cs="Times New Roman"/>
          <w:strike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If we wanted to analyze the assumption that 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household </w:t>
      </w:r>
      <w:r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income impacts the number of 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books</w:t>
      </w:r>
      <w:r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a family has we would set income as our predictor variable, x, and number of 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books</w:t>
      </w:r>
      <w:r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as 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our response variable, y</w:t>
      </w:r>
      <w:r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. 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To obtain our data we surveyed 50 houses to ask for the annual income of the household and the number of 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books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. While this is not a perfect scenario since other predictor variables could influence the number of 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books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a household has, such as size of the family and number of members old enough to 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read</w:t>
      </w:r>
      <w:r w:rsidR="00C65E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, we will just look at income</w:t>
      </w:r>
      <w:r w:rsidR="00A34A4C" w:rsidRPr="006E2AAA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. </w:t>
      </w:r>
      <w:r w:rsidR="00A34A4C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After running a statistical analysis on the data we have, we found that for every 1 more unit of income a household has our data shows that they will have </w:t>
      </w:r>
      <w:r w:rsidR="00B3602B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0.25</w:t>
      </w:r>
      <w:r w:rsidR="00A34A4C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B3602B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more</w:t>
      </w:r>
      <w:r w:rsidR="00A34A4C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B3602B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units of </w:t>
      </w:r>
      <w:r w:rsidR="00A34A4C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book</w:t>
      </w:r>
      <w:r w:rsidR="00B3602B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A34A4C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. To put it in real terms, if a household has </w:t>
      </w:r>
      <w:r w:rsidR="00B3602B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$500 in income they will have 125 books. </w:t>
      </w:r>
    </w:p>
    <w:p w14:paraId="663167C5" w14:textId="31AABD94" w:rsidR="002D6DE1" w:rsidRDefault="002D6DE1" w:rsidP="006E2AAA">
      <w:pPr>
        <w:ind w:left="720"/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If we were to complete the survey in a different part of town and got a different set of 50 responses, our data would most likely be different. For this analysis we found that for every 1 more unit of income a household will have 0.02 more units of books. </w:t>
      </w:r>
      <w:r w:rsidRPr="000B1527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Keeping with the same example, if a household as $500 in income they will have only 10 books. </w:t>
      </w:r>
      <w:r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While we kept our income, predictor variable</w:t>
      </w:r>
      <w:r w:rsidR="006E2AAA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/x</w:t>
      </w:r>
      <w:r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, the same our slope, </w:t>
      </w:r>
      <w:r w:rsidR="006E2AAA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β</w:t>
      </w:r>
      <w:r w:rsidR="006E2AAA" w:rsidRPr="006E2AAA">
        <w:rPr>
          <w:rStyle w:val="mn"/>
          <w:rFonts w:ascii="Times New Roman" w:hAnsi="Times New Roman" w:cs="Times New Roman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1, </w:t>
      </w:r>
      <w:r w:rsidR="006E2AAA" w:rsidRPr="006E2AAA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changed from 0.25 to 0.02. This drastically changed the number of books that a household would have, which is y/the response variable. This example does not take into consideration the constant, </w:t>
      </w:r>
      <w:r w:rsidR="006E2AAA" w:rsidRPr="006E2AAA"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α, nor the error, ϵ. </w:t>
      </w:r>
    </w:p>
    <w:p w14:paraId="7E37ACA1" w14:textId="38E6A2D6" w:rsidR="000B1527" w:rsidRDefault="000B1527" w:rsidP="006E2AAA">
      <w:pPr>
        <w:ind w:left="720"/>
        <w:rPr>
          <w:rStyle w:val="mi"/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0301B972" w14:textId="4225ECBC" w:rsidR="000B1527" w:rsidRPr="00D45AB8" w:rsidRDefault="00D45AB8" w:rsidP="00FA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D45AB8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The base case treatment is low.</w:t>
      </w:r>
    </w:p>
    <w:p w14:paraId="43F7BA62" w14:textId="7951ECAA" w:rsidR="00D45AB8" w:rsidRDefault="000A7AE7" w:rsidP="00FA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 w:rsidRPr="000A7AE7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mean plant mass for the low water treatment is </w:t>
      </w:r>
      <w:r w:rsidR="007661FC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2.4. This is taken directly from the table</w:t>
      </w:r>
      <w:r w:rsidR="003B5FA3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09319344" w14:textId="0938876B" w:rsidR="007661FC" w:rsidRDefault="007661FC" w:rsidP="00FA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lastRenderedPageBreak/>
        <w:t xml:space="preserve">The mean plant mass for the medium water treatment is 3.7. Add the (Intercept) mean, the mean of the low water treatment, to the estimate of the medium treatment. </w:t>
      </w:r>
    </w:p>
    <w:p w14:paraId="58AFC9BE" w14:textId="1FB04F51" w:rsidR="007661FC" w:rsidRPr="000A7AE7" w:rsidRDefault="003E04C8" w:rsidP="00FA1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The coefficient table can not </w:t>
      </w:r>
      <w:r w:rsidR="004D34C0">
        <w:rPr>
          <w:rFonts w:ascii="Times New Roman" w:hAnsi="Times New Roman" w:cs="Times New Roman"/>
          <w:color w:val="333333"/>
          <w:sz w:val="25"/>
          <w:szCs w:val="25"/>
          <w:bdr w:val="none" w:sz="0" w:space="0" w:color="auto" w:frame="1"/>
          <w:shd w:val="clear" w:color="auto" w:fill="FFFFFF"/>
        </w:rPr>
        <w:t>address B. Is water availability a significant predictor for plant biomass accumulation?</w:t>
      </w:r>
    </w:p>
    <w:sectPr w:rsidR="007661FC" w:rsidRPr="000A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 Vineyard" w:date="2021-11-16T08:35:00Z" w:initials="JV">
    <w:p w14:paraId="237827A2" w14:textId="77777777" w:rsidR="00532745" w:rsidRDefault="00532745" w:rsidP="007D6FFA">
      <w:pPr>
        <w:pStyle w:val="CommentText"/>
      </w:pPr>
      <w:r>
        <w:rPr>
          <w:rStyle w:val="CommentReference"/>
        </w:rPr>
        <w:annotationRef/>
      </w:r>
      <w:r>
        <w:t>If you have a more complex model you may not be able to explain it as well as a more simple model.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82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EBC9" w16cex:dateUtc="2021-11-16T1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827A2" w16cid:durableId="253DEB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D04"/>
    <w:multiLevelType w:val="hybridMultilevel"/>
    <w:tmpl w:val="74EAA34C"/>
    <w:lvl w:ilvl="0" w:tplc="1982126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7EC7"/>
    <w:multiLevelType w:val="hybridMultilevel"/>
    <w:tmpl w:val="6FE6476A"/>
    <w:lvl w:ilvl="0" w:tplc="C30C47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Vineyard">
    <w15:presenceInfo w15:providerId="Windows Live" w15:userId="3799abb6dd2bf2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6F"/>
    <w:rsid w:val="000A7AE7"/>
    <w:rsid w:val="000B1527"/>
    <w:rsid w:val="000F02E3"/>
    <w:rsid w:val="002A0E30"/>
    <w:rsid w:val="002D6DE1"/>
    <w:rsid w:val="0031213F"/>
    <w:rsid w:val="003317E1"/>
    <w:rsid w:val="003B5FA3"/>
    <w:rsid w:val="003C48FE"/>
    <w:rsid w:val="003E04C8"/>
    <w:rsid w:val="004D34C0"/>
    <w:rsid w:val="00532745"/>
    <w:rsid w:val="005554BB"/>
    <w:rsid w:val="006E2AAA"/>
    <w:rsid w:val="006F6953"/>
    <w:rsid w:val="0070770A"/>
    <w:rsid w:val="007661FC"/>
    <w:rsid w:val="0093366F"/>
    <w:rsid w:val="00A34A4C"/>
    <w:rsid w:val="00B3602B"/>
    <w:rsid w:val="00C65E4C"/>
    <w:rsid w:val="00D45AB8"/>
    <w:rsid w:val="00E362BA"/>
    <w:rsid w:val="00E87B05"/>
    <w:rsid w:val="00EC738F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E34"/>
  <w15:chartTrackingRefBased/>
  <w15:docId w15:val="{D1BACB06-89E2-4FE2-ADFD-769776E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6F"/>
    <w:pPr>
      <w:ind w:left="720"/>
      <w:contextualSpacing/>
    </w:pPr>
  </w:style>
  <w:style w:type="character" w:customStyle="1" w:styleId="mi">
    <w:name w:val="mi"/>
    <w:basedOn w:val="DefaultParagraphFont"/>
    <w:rsid w:val="003317E1"/>
  </w:style>
  <w:style w:type="character" w:customStyle="1" w:styleId="mo">
    <w:name w:val="mo"/>
    <w:basedOn w:val="DefaultParagraphFont"/>
    <w:rsid w:val="003317E1"/>
  </w:style>
  <w:style w:type="character" w:customStyle="1" w:styleId="mn">
    <w:name w:val="mn"/>
    <w:basedOn w:val="DefaultParagraphFont"/>
    <w:rsid w:val="003317E1"/>
  </w:style>
  <w:style w:type="character" w:styleId="CommentReference">
    <w:name w:val="annotation reference"/>
    <w:basedOn w:val="DefaultParagraphFont"/>
    <w:uiPriority w:val="99"/>
    <w:semiHidden/>
    <w:unhideWhenUsed/>
    <w:rsid w:val="005327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27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27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7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Vineyard</dc:creator>
  <cp:keywords/>
  <dc:description/>
  <cp:lastModifiedBy>Julia Vineyard</cp:lastModifiedBy>
  <cp:revision>6</cp:revision>
  <dcterms:created xsi:type="dcterms:W3CDTF">2021-11-12T19:42:00Z</dcterms:created>
  <dcterms:modified xsi:type="dcterms:W3CDTF">2021-11-16T13:37:00Z</dcterms:modified>
</cp:coreProperties>
</file>