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27F31" w14:textId="77777777" w:rsidR="00763DFF" w:rsidRDefault="00000000">
      <w:pPr>
        <w:spacing w:after="43" w:line="259" w:lineRule="auto"/>
        <w:ind w:left="0" w:right="3" w:firstLine="0"/>
        <w:jc w:val="center"/>
      </w:pPr>
      <w:r>
        <w:rPr>
          <w:b/>
          <w:sz w:val="36"/>
        </w:rPr>
        <w:t>Relatório Consolidado — Exercícios PINN</w:t>
      </w:r>
      <w:r>
        <w:t xml:space="preserve"> </w:t>
      </w:r>
    </w:p>
    <w:p w14:paraId="0546367C" w14:textId="77777777" w:rsidR="00763DFF" w:rsidRDefault="00000000">
      <w:pPr>
        <w:ind w:left="-5"/>
      </w:pPr>
      <w:r>
        <w:t xml:space="preserve">Este relatório reúne os resultados e configurações utilizadas nos Exercícios 1, 2, 3 e 4 envolvendo redes neurais do tipo Physics-Informed Neural Networks (PINNs). No Exercício 4 foi introduzida a ideia de </w:t>
      </w:r>
      <w:r>
        <w:rPr>
          <w:b/>
        </w:rPr>
        <w:t>seed</w:t>
      </w:r>
      <w:r>
        <w:t xml:space="preserve"> fixa para a PINN, garantindo que os valores iniciais dos pesos sejam sempre os mesmos a cada execução. Isso permite que a comparação entre diferentes parâmetros e estratégias de treino reflita diretamente o impacto das mudanças, sem a interferência da variação aleatória inicial. Este conceito foi aplicado também ao Exercício 1, onde são comparados 18 cenários. Inicializar a PINN com valores aleatórios em cada tentativa não traria benefícios para a análise comparativa, pois cada execução poderia ter diferenças devido apenas à inicialização. Fixando a seed e zerando os pesos antes de cada cenário, a comparação é feita de forma direta e justa entre as configurações. Cada notebook (.ipynb) contém seu respectivo </w:t>
      </w:r>
      <w:r>
        <w:rPr>
          <w:i/>
        </w:rPr>
        <w:t>markdown</w:t>
      </w:r>
      <w:r>
        <w:t xml:space="preserve"> explicativo, códigofonte, gráficos e tabelas de resultados. </w:t>
      </w:r>
    </w:p>
    <w:p w14:paraId="71A4ED4D" w14:textId="77777777" w:rsidR="00763DFF" w:rsidRDefault="00000000">
      <w:pPr>
        <w:pStyle w:val="Ttulo1"/>
        <w:ind w:left="-5"/>
      </w:pPr>
      <w:r>
        <w:t xml:space="preserve">Exercício 1 — Comparação de Otimizadores e Hiperparâmetros </w:t>
      </w:r>
    </w:p>
    <w:p w14:paraId="5F3098A5" w14:textId="77777777" w:rsidR="00763DFF" w:rsidRDefault="00000000">
      <w:pPr>
        <w:spacing w:after="3"/>
        <w:ind w:left="-5"/>
      </w:pPr>
      <w:r>
        <w:t xml:space="preserve">Foram avaliadas 18 combinações de otimizadores (Adam, L-BFGS), taxas de aprendizado (1e-1, </w:t>
      </w:r>
    </w:p>
    <w:p w14:paraId="665CE926" w14:textId="77777777" w:rsidR="00763DFF" w:rsidRDefault="00000000">
      <w:pPr>
        <w:ind w:left="-5"/>
      </w:pPr>
      <w:r>
        <w:t xml:space="preserve">1e-2, 1e-5) e épocas (40, 400, 1000). Critérios de convergência: queda suficiente (&gt;10×) e plateau (|slope| &lt; 1e-3 no final do treino). Principais observações: L-BFGS mais eficiente para queda rápida de loss, Adam estável mas sensível ao learning rate. Tempos variaram de 0,05 s a ~16 s. </w:t>
      </w:r>
    </w:p>
    <w:p w14:paraId="156956A3" w14:textId="77777777" w:rsidR="00763DFF" w:rsidRDefault="00000000">
      <w:pPr>
        <w:pStyle w:val="Ttulo1"/>
        <w:ind w:left="-5"/>
      </w:pPr>
      <w:r>
        <w:t xml:space="preserve">Exercício 2a — Viga Engastada com Carga Concentrada </w:t>
      </w:r>
    </w:p>
    <w:p w14:paraId="052D5A0D" w14:textId="77777777" w:rsidR="00763DFF" w:rsidRDefault="00000000">
      <w:pPr>
        <w:ind w:left="-5"/>
      </w:pPr>
      <w:r>
        <w:t xml:space="preserve">Problema de viga engastada com carga concentrada na ponta. PINN com arquitetura 1–30–30–30– 1, função de ativação tanh e otimizador L-BFGS-B. Erros relativos inferiores a 1% na deflexão e no ângulo em relação à solução analítica. </w:t>
      </w:r>
    </w:p>
    <w:p w14:paraId="37E445FE" w14:textId="77777777" w:rsidR="00763DFF" w:rsidRDefault="00000000">
      <w:pPr>
        <w:pStyle w:val="Ttulo1"/>
        <w:ind w:left="-5"/>
      </w:pPr>
      <w:r>
        <w:t xml:space="preserve">Exercício 2b — Viga Biapoiada com Carga Distribuída </w:t>
      </w:r>
    </w:p>
    <w:p w14:paraId="4B5DEDA0" w14:textId="77777777" w:rsidR="00763DFF" w:rsidRDefault="00000000">
      <w:pPr>
        <w:ind w:left="-5"/>
      </w:pPr>
      <w:r>
        <w:t xml:space="preserve">Problema de viga biapoiada com carga distribuída uniforme. PINN com arquitetura 1–20–20–20– 20–1, função de ativação senoidal, treinamento híbrido Adam + L-BFGS-B. Erros inferiores a 1% tanto para deflexão quanto para ângulo máximo. </w:t>
      </w:r>
    </w:p>
    <w:p w14:paraId="6D71F07C" w14:textId="77777777" w:rsidR="00763DFF" w:rsidRDefault="00000000">
      <w:pPr>
        <w:pStyle w:val="Ttulo1"/>
        <w:ind w:left="-5"/>
      </w:pPr>
      <w:r>
        <w:t xml:space="preserve">Exercício 3a — Placa com Tração Uniforme </w:t>
      </w:r>
    </w:p>
    <w:p w14:paraId="4723AB53" w14:textId="77777777" w:rsidR="00763DFF" w:rsidRDefault="00000000">
      <w:pPr>
        <w:ind w:left="-5"/>
      </w:pPr>
      <w:r>
        <w:t xml:space="preserve">Problema bidimensional de elasticidade com tração uniforme em uma das bordas. PINN com arquitetura 2–30–30–30–2, função tanh e treinamento Adam + L-BFGS. Resultados qualitativos coerentes com o efeito de Poisson e campo de deslocamentos esperado. </w:t>
      </w:r>
    </w:p>
    <w:p w14:paraId="3E7066BE" w14:textId="77777777" w:rsidR="00763DFF" w:rsidRDefault="00000000">
      <w:pPr>
        <w:pStyle w:val="Ttulo1"/>
        <w:ind w:left="-5"/>
      </w:pPr>
      <w:r>
        <w:t xml:space="preserve">Exercício 3b — Placa com Tração Senoidal </w:t>
      </w:r>
    </w:p>
    <w:p w14:paraId="79226DD2" w14:textId="77777777" w:rsidR="00763DFF" w:rsidRDefault="00000000">
      <w:pPr>
        <w:ind w:left="-5"/>
      </w:pPr>
      <w:r>
        <w:t xml:space="preserve">Problema bidimensional de elasticidade com tração senoidal em uma das bordas e engaste rígido na oposta. PINN com arquitetura 2–30–30–30–2, função tanh, BCs mistas (hard e soft). Resultados coerentes com a forma da tração e comportamento mecânico esperado. </w:t>
      </w:r>
    </w:p>
    <w:p w14:paraId="38DC1996" w14:textId="77777777" w:rsidR="00763DFF" w:rsidRDefault="00000000">
      <w:pPr>
        <w:pStyle w:val="Ttulo1"/>
        <w:ind w:left="-5"/>
      </w:pPr>
      <w:r>
        <w:lastRenderedPageBreak/>
        <w:t xml:space="preserve">Exercício 4 — PFNN com Formulação Mista e Forças de Corpo </w:t>
      </w:r>
    </w:p>
    <w:p w14:paraId="6ECE528D" w14:textId="77777777" w:rsidR="00763DFF" w:rsidRDefault="00000000">
      <w:pPr>
        <w:spacing w:after="0"/>
        <w:ind w:left="-5"/>
      </w:pPr>
      <w:r>
        <w:t xml:space="preserve">Problema bidimensional com formulação mista (PFNN) prevendo deslocamentos e tensões simultaneamente. Arquitetura 2–20–20–20–5, função tanh e pesos diferenciados na função de perda. Ajustes de pesos deram ênfase à compatibilidade das tensões e tração no topo, melhorando a fidelidade da solução. Diversos testes foram feitos variando pontos de colocação, épocas, funções de ativação e tamanhos de rede. </w:t>
      </w:r>
    </w:p>
    <w:p w14:paraId="7C41DADD" w14:textId="77777777" w:rsidR="00763DF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7642DB" w14:textId="77777777" w:rsidR="00763DFF" w:rsidRDefault="00000000">
      <w:pPr>
        <w:spacing w:after="3"/>
        <w:ind w:left="-5"/>
      </w:pPr>
      <w:r>
        <w:t xml:space="preserve">Github  </w:t>
      </w:r>
    </w:p>
    <w:p w14:paraId="24EF74B2" w14:textId="77777777" w:rsidR="00763DFF" w:rsidRDefault="00000000">
      <w:pPr>
        <w:spacing w:after="3"/>
        <w:ind w:left="-5"/>
      </w:pPr>
      <w:r>
        <w:t xml:space="preserve">https://github.com/juliazanardo/MEC_502-T.E.MECSOL/tree/main </w:t>
      </w:r>
    </w:p>
    <w:sectPr w:rsidR="00763DFF">
      <w:pgSz w:w="11904" w:h="16838"/>
      <w:pgMar w:top="1622" w:right="1540" w:bottom="1772" w:left="15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DFF"/>
    <w:rsid w:val="00763DFF"/>
    <w:rsid w:val="00BA6CEF"/>
    <w:rsid w:val="00C4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E38B20"/>
  <w15:docId w15:val="{20FC6FC1-8351-D74D-BFED-9599E44D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29" w:line="256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Fibras Stark</dc:creator>
  <cp:keywords/>
  <cp:lastModifiedBy>Fibras Stark</cp:lastModifiedBy>
  <cp:revision>2</cp:revision>
  <dcterms:created xsi:type="dcterms:W3CDTF">2025-08-09T23:19:00Z</dcterms:created>
  <dcterms:modified xsi:type="dcterms:W3CDTF">2025-08-09T23:19:00Z</dcterms:modified>
</cp:coreProperties>
</file>