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45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2"/>
          <w:szCs w:val="22"/>
          <w:rFonts w:ascii="맑은 고딕" w:eastAsia="맑은 고딕" w:hAnsi="맑은 고딕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2"/>
          <w:szCs w:val="22"/>
          <w:rFonts w:ascii="맑은 고딕" w:eastAsia="맑은 고딕" w:hAnsi="맑은 고딕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2"/>
          <w:szCs w:val="22"/>
          <w:rFonts w:ascii="맑은 고딕" w:eastAsia="맑은 고딕" w:hAnsi="맑은 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42" w:before="0" w:after="0"/>
        <w:pageBreakBefore w:val="0"/>
        <w:ind w:left="0" w:hanging="0"/>
        <w:rPr>
          <w:spacing w:val="0"/>
          <w:shadow w:val="0"/>
          <w:color w:val="000000"/>
          <w:sz w:val="22"/>
          <w:szCs w:val="22"/>
          <w:rFonts w:ascii="함초롬바탕" w:eastAsia="함초롬바탕" w:hAnsi="함초롬바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42" w:before="0" w:after="0"/>
        <w:pageBreakBefore w:val="0"/>
        <w:ind w:left="0" w:hanging="0"/>
        <w:rPr>
          <w:spacing w:val="0"/>
          <w:shadow w:val="0"/>
          <w:color w:val="000000"/>
          <w:sz w:val="22"/>
          <w:szCs w:val="22"/>
          <w:rFonts w:ascii="함초롬바탕" w:eastAsia="함초롬바탕" w:hAnsi="함초롬바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42" w:before="0" w:after="0"/>
        <w:pageBreakBefore w:val="0"/>
        <w:ind w:left="0" w:hanging="0"/>
        <w:rPr>
          <w:spacing w:val="0"/>
          <w:shadow w:val="0"/>
          <w:color w:val="000000"/>
          <w:sz w:val="22"/>
          <w:szCs w:val="22"/>
          <w:rFonts w:ascii="함초롬바탕" w:eastAsia="함초롬바탕" w:hAnsi="함초롬바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42" w:before="0" w:after="0"/>
        <w:pageBreakBefore w:val="0"/>
        <w:ind w:left="0" w:hanging="0"/>
        <w:rPr>
          <w:spacing w:val="0"/>
          <w:shadow w:val="0"/>
          <w:color w:val="000000"/>
          <w:sz w:val="22"/>
          <w:szCs w:val="22"/>
          <w:rFonts w:ascii="함초롬바탕" w:eastAsia="함초롬바탕" w:hAnsi="함초롬바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42" w:before="0" w:after="0"/>
        <w:pageBreakBefore w:val="0"/>
        <w:ind w:left="0" w:hanging="0"/>
        <w:rPr>
          <w:spacing w:val="0"/>
          <w:shadow w:val="0"/>
          <w:color w:val="000000"/>
          <w:sz w:val="22"/>
          <w:szCs w:val="22"/>
          <w:rFonts w:ascii="함초롬바탕" w:eastAsia="함초롬바탕" w:hAnsi="함초롬바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42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함초롬바탕" w:eastAsia="함초롬바탕" w:hAnsi="함초롬바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tbl>
      <w:tblID w:val="1156161516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8393"/>
      </w:tblGrid>
      <w:tr>
        <w:trPr/>
        <w:tc>
          <w:tcPr>
            <w:tcW w:type="dxa" w:w="8393"/>
            <w:vAlign w:val="center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138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80"/>
                <w:szCs w:val="8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80"/>
                <w:szCs w:val="80"/>
                <w:rFonts w:ascii="맑은 고딕" w:eastAsia="맑은 고딕" w:hAnsi="맑은 고딕" w:hint="default"/>
              </w:rPr>
              <w:t xml:space="preserve">프로젝트 기획서 </w:t>
            </w:r>
          </w:p>
        </w:tc>
      </w:tr>
    </w:tbl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tbl>
      <w:tblID w:val="1234844275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965"/>
        <w:gridCol w:w="6541"/>
      </w:tblGrid>
      <w:tr>
        <w:trPr/>
        <w:tc>
          <w:tcPr>
            <w:tcW w:type="dxa" w:w="1965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138" w:before="0" w:after="0"/>
              <w:pageBreakBefore w:val="0"/>
              <w:ind w:left="0" w:hanging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40"/>
                <w:szCs w:val="40"/>
                <w:rFonts w:ascii="맑은 고딕" w:eastAsia="맑은 고딕" w:hAnsi="맑은 고딕" w:hint="default"/>
              </w:rPr>
              <w:t xml:space="preserve">과제명 :</w:t>
            </w:r>
          </w:p>
        </w:tc>
        <w:tc>
          <w:tcPr>
            <w:tcW w:type="dxa" w:w="6541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left"/>
              <w:spacing w:lineRule="auto" w:line="138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40"/>
                <w:szCs w:val="40"/>
                <w:rFonts w:ascii="맑은 고딕" w:eastAsia="맑은 고딕" w:hAnsi="맑은 고딕" w:hint="default"/>
              </w:rPr>
            </w:pPr>
          </w:p>
        </w:tc>
      </w:tr>
    </w:tbl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tbl>
      <w:tblID w:val="1156161517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8506"/>
      </w:tblGrid>
      <w:tr>
        <w:trPr/>
        <w:tc>
          <w:tcPr>
            <w:tcW w:type="dxa" w:w="8506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138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32"/>
                <w:szCs w:val="3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32"/>
                <w:szCs w:val="32"/>
                <w:rFonts w:ascii="맑은 고딕" w:eastAsia="맑은 고딕" w:hAnsi="맑은 고딕" w:hint="default"/>
              </w:rPr>
              <w:t xml:space="preserve">2023. 00. 00. </w:t>
            </w:r>
          </w:p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138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808080"/>
                <w:sz w:val="24"/>
                <w:szCs w:val="2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808080"/>
                <w:sz w:val="24"/>
                <w:szCs w:val="24"/>
                <w:rFonts w:ascii="맑은 고딕" w:eastAsia="맑은 고딕" w:hAnsi="맑은 고딕" w:hint="default"/>
              </w:rPr>
              <w:t xml:space="preserve">(발표회날짜로 작성)</w:t>
            </w:r>
          </w:p>
        </w:tc>
      </w:tr>
    </w:tbl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65"/>
        <w:numPr>
          <w:ilvl w:val="0"/>
          <w:numId w:val="0"/>
        </w:numPr>
        <w:jc w:val="both"/>
        <w:spacing w:lineRule="auto" w:line="160" w:before="0" w:after="0"/>
        <w:pageBreakBefore w:val="0"/>
        <w:ind w:left="0" w:hanging="0"/>
        <w:rPr>
          <w:spacing w:val="0"/>
          <w:shadow w:val="0"/>
          <w:color w:val="000000"/>
          <w:sz w:val="20"/>
          <w:szCs w:val="20"/>
          <w:rFonts w:ascii="나눔고딕" w:eastAsia="나눔고딕" w:hAnsi="나눔고딕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br w:type="page"/>
      </w:r>
    </w:p>
    <w:p>
      <w:pPr>
        <w:pStyle w:val="PO1"/>
        <w:numPr>
          <w:ilvl w:val="0"/>
          <w:numId w:val="0"/>
        </w:numPr>
        <w:jc w:val="center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30"/>
          <w:szCs w:val="30"/>
          <w:rFonts w:ascii="맑은 고딕" w:eastAsia="맑은 고딕" w:hAnsi="맑은 고딕" w:hint="default"/>
        </w:rPr>
      </w:pPr>
      <w:r>
        <w:rPr>
          <w:spacing w:val="0"/>
          <w:b w:val="1"/>
          <w:shadow w:val="0"/>
          <w:color w:val="000000"/>
          <w:sz w:val="30"/>
          <w:szCs w:val="30"/>
          <w:rFonts w:ascii="맑은 고딕" w:eastAsia="맑은 고딕" w:hAnsi="맑은 고딕" w:hint="default"/>
        </w:rPr>
        <w:t xml:space="preserve">프로젝트 기획서</w:t>
      </w:r>
    </w:p>
    <w:tbl>
      <w:tblID w:val="1224333409"/>
      <w:tblPr>
        <w:tblpPr w:leftFromText="57" w:rightFromText="57" w:topFromText="57" w:bottomFromText="57" w:vertAnchor="text" w:tblpX="0" w:tblpY="0"/>
        <w:tblCellMar>
          <w:left w:w="102" w:type="dxa"/>
          <w:top w:w="28" w:type="dxa"/>
          <w:right w:w="102" w:type="dxa"/>
          <w:bottom w:w="28" w:type="dxa"/>
        </w:tblCellMar>
        <w:tblW w:w="0" w:type="auto"/>
        <w:tblLook w:val="000600" w:firstRow="0" w:lastRow="0" w:firstColumn="0" w:lastColumn="0" w:noHBand="1" w:noVBand="1"/>
      </w:tblPr>
      <w:tblGrid>
        <w:gridCol w:w="1648"/>
        <w:gridCol w:w="6743"/>
      </w:tblGrid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팀명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4"/>
                <w:szCs w:val="2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4"/>
                <w:szCs w:val="24"/>
                <w:rFonts w:ascii="맑은 고딕" w:eastAsia="맑은 고딕" w:hAnsi="맑은 고딕" w:hint="default"/>
              </w:rPr>
              <w:t>APP이앙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팀원 및 역할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▪팀장 : 임지호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PM, Back-end, Front-end, Data Modeling, 하드웨어 제작, 크롤링, DB 설계 및 구축 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▪팀원 : 이지혜, 송민아, 양춘모, 정건식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아이디어 주제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공공, 민간 텃밭 분양 통합 신청 플랫폼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제안 배경 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및 필요성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시장현황 및 필요성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1. 귀농과 건강에 대한 사람들의 관심 증가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유기농 식품에 대한 사람들의 관심 지속적으로 증가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도시인들이 직접 작물을 키워보는 로망이 있고 아이들의 농촌활동의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교육으로도 효과적임 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2. 농촌의 고령화 대책 방안 마련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'2022년 농림어업조사 결과'에 따르면 지난해 12월 1일 기준 농가의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65세 이상 고령인구 비율은 전년대비 3% 포인트 상승한 49.8% 로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>조사됐다.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농촌 고령화의 가장 큰 문제는 일손이 부족해지고 생산성이 떨어진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다는 것임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이러한 민간 농경부지를 작게 나눠 텃밭형태로 도시인들에게 분양하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여 부족한 노동력을 확보할 수 있음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3. 현황파악이 힘든 공공 텃밭 분양 정보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각 지차체 홈페이지에 공공텃밭 분양 정보가 올라오지만 지원방법이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다 다르고 텃밭 이용을 원하는 시민들이 한눈에 알아보기 어려움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공공 텃밭 분양에 대한 정보를 한눈에 보기 쉽게 관리해주는 플랫폼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이 필요함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4. 곡물시장의 불안성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우리나라도 지구온난화에 따른 이상기온 현상으로 인한 농지 피해로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공급이 줄면서 채소류의 가격이 급등하고 있음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- 세계적으로도 가뭄, 홍수 피해가 점점 늘어나고 우크라이나와 러시아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전쟁으로 인한 흑해곡물협정 종료 같은 사건으로 불안정한 곡물 가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격에 대한 대비가 필요함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유사 제품 </w:t>
            </w: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현황 및 비교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기존 서비스 및 유사 제품 분석 및 비교</w:t>
            </w:r>
          </w:p>
          <w:tbl>
            <w:tblID w:val="0"/>
            <w:tblPr>
              <w:tblpPr w:leftFromText="57" w:rightFromText="57" w:topFromText="57" w:bottomFromText="57" w:vertAnchor="text" w:horzAnchor="" w:tblpX="-23" w:tblpY="-5279"/>
              <w:tblOverlap w:val="never"/>
              <w:tblCellMar>
                <w:left w:w="102" w:type="dxa"/>
                <w:top w:w="227" w:type="dxa"/>
                <w:right w:w="102" w:type="dxa"/>
                <w:bottom w:w="28" w:type="dxa"/>
              </w:tblCellMar>
              <w:tblW w:w="0" w:type="auto"/>
              <w:tblLook w:val="000600" w:firstRow="0" w:lastRow="0" w:firstColumn="0" w:lastColumn="0" w:noHBand="1" w:noVBand="1"/>
            </w:tblPr>
            <w:tblGrid>
              <w:gridCol w:w="830"/>
              <w:gridCol w:w="1379"/>
              <w:gridCol w:w="1335"/>
              <w:gridCol w:w="1392"/>
              <w:gridCol w:w="1506"/>
            </w:tblGrid>
            <w:tr>
              <w:trPr/>
              <w:tc>
                <w:tcPr>
                  <w:tcW w:type="dxa" w:w="83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t>항목</w:t>
                  </w:r>
                </w:p>
              </w:tc>
              <w:tc>
                <w:tcPr>
                  <w:tcW w:type="dxa" w:w="137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기존 검색 방법</w:t>
                  </w:r>
                </w:p>
              </w:tc>
              <w:tc>
                <w:tcPr>
                  <w:tcW w:type="dxa" w:w="1335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LG 틔운</w:t>
                  </w:r>
                </w:p>
              </w:tc>
              <w:tc>
                <w:tcPr>
                  <w:tcW w:type="dxa" w:w="1392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농지은행포털</w:t>
                  </w:r>
                </w:p>
              </w:tc>
              <w:tc>
                <w:tcPr>
                  <w:tcW w:type="dxa" w:w="1506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APP이앙 텃밭 분</w:t>
                  </w:r>
                  <w:r>
                    <w:rPr>
                      <w:spacing w:val="0"/>
                      <w:b w:val="1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양 플랫폼</w:t>
                  </w:r>
                </w:p>
              </w:tc>
            </w:tr>
            <w:tr>
              <w:trPr/>
              <w:tc>
                <w:tcPr>
                  <w:tcW w:type="dxa" w:w="83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t>기능</w:t>
                  </w:r>
                </w:p>
              </w:tc>
              <w:tc>
                <w:tcPr>
                  <w:tcW w:type="dxa" w:w="137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각 시군별 홈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페이지를 접속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해 공공텃밭 정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보 획득</w:t>
                  </w:r>
                </w:p>
              </w:tc>
              <w:tc>
                <w:tcPr>
                  <w:tcW w:type="dxa" w:w="1335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개인집에서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식물을 재배할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수 있음</w:t>
                  </w:r>
                </w:p>
              </w:tc>
              <w:tc>
                <w:tcPr>
                  <w:tcW w:type="dxa" w:w="1392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농지를 구하려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는 사람과 농지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를 내놓으려는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사람을 연결해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주는 사이트</w:t>
                  </w:r>
                </w:p>
              </w:tc>
              <w:tc>
                <w:tcPr>
                  <w:tcW w:type="dxa" w:w="1506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공공,민간 텃밭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분양 신청 과정을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한번에 처리할 수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있는 분양 신청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플랫폼 웹사이트</w:t>
                  </w:r>
                </w:p>
              </w:tc>
            </w:tr>
            <w:tr>
              <w:trPr/>
              <w:tc>
                <w:tcPr>
                  <w:tcW w:type="dxa" w:w="83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t>장점</w:t>
                  </w:r>
                </w:p>
              </w:tc>
              <w:tc>
                <w:tcPr>
                  <w:tcW w:type="dxa" w:w="137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정확한 공공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분양 텃밭 정보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를 알 수 있음</w:t>
                  </w:r>
                </w:p>
              </w:tc>
              <w:tc>
                <w:tcPr>
                  <w:tcW w:type="dxa" w:w="1335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집 안에서 편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하게 식물을 재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배할 수 있음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물통에 물과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영양제를 채우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기만 하면 하루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8번 자동으로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물과 영양제가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식물에 공급됨</w:t>
                  </w:r>
                </w:p>
              </w:tc>
              <w:tc>
                <w:tcPr>
                  <w:tcW w:type="dxa" w:w="1392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보기 쉬운 UI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를 통해 토지를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구하려는 사람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과 토지를 내놓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으려는 사람이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쉽게 이용할 수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있다.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전국 모든 장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소의 토지를 관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리해서 내가 원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하는 지역에 토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지를 한눈에 보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기 쉽다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</w:p>
              </w:tc>
              <w:tc>
                <w:tcPr>
                  <w:tcW w:type="dxa" w:w="1506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한눈에 쉽게 볼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수 있는 전국의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텃밭 분양 현황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제공을 통해 누구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나 쉽게 텃밭을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분양 받을 수 있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고 제공할 수 있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음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사용자의 텃밭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에서 잘 자랄 수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있는 작물 추천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기능을 통해 농사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에 서툰 도시인들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에게 길라잡이가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되어줄 수 있음</w:t>
                  </w:r>
                </w:p>
              </w:tc>
            </w:tr>
            <w:tr>
              <w:trPr/>
              <w:tc>
                <w:tcPr>
                  <w:tcW w:type="dxa" w:w="83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t>단점</w:t>
                  </w:r>
                </w:p>
              </w:tc>
              <w:tc>
                <w:tcPr>
                  <w:tcW w:type="dxa" w:w="137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해당 지역내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의 공공분양 텃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밭 정보만 조회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가능해서 내 주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변 다른 지역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공공텃밭정보를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알려면 그 지역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홈페이지에 접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속을 해야함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홈페이지내에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서도 공공분양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텃밭 신청 위치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를 찾기가 어려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움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각 시군 홈페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이지마다 신청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하는 방법이 다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름</w:t>
                  </w:r>
                </w:p>
              </w:tc>
              <w:tc>
                <w:tcPr>
                  <w:tcW w:type="dxa" w:w="1335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자동으로 깨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끗하고 보기 좋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게 자라기 때문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에 직접 흙을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만지고 땀을 흘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려 재배하려는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취지의 사람들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에게는 맞지 않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음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소비자가 원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하는 식물을 다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심기에 작은공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간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과 재배 작물에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제약이 많음</w:t>
                  </w:r>
                </w:p>
              </w:tc>
              <w:tc>
                <w:tcPr>
                  <w:tcW w:type="dxa" w:w="1392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전문적인 농업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인들을 위한 토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지들이 등록되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어있어 취미로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텃밭 분양을 하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려는 사람들의 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취지에 맞지 않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>음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</w:p>
              </w:tc>
              <w:tc>
                <w:tcPr>
                  <w:tcW w:type="dxa" w:w="1506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- 적극적인 홍보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를 통해 많은 유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저를 유입시켜 활</w:t>
                  </w:r>
                  <w:r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t xml:space="preserve">성화 시켜야함</w:t>
                  </w:r>
                </w:p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21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16"/>
                      <w:szCs w:val="16"/>
                      <w:rFonts w:ascii="맑은 고딕" w:eastAsia="맑은 고딕" w:hAnsi="맑은 고딕" w:hint="default"/>
                    </w:rPr>
                    <w:wordWrap w:val="off"/>
                  </w:pPr>
                </w:p>
              </w:tc>
            </w:tr>
          </w:tbl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차별성 기입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각 시군별로 다 다른 기존 공공텃밭 분양 시스템과 민간 분양 시스템을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통합 시켜 한눈에 쉽게 볼 수 있는 전국의 텃밭 분양 현황 제공을 통해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도시인들이 농촌에 관심을 갖게 할 수 있다.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초보 농부들을 위해 데이터분석을 통한 작물 추천 기능을 도입하여 누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구나 쉬운 접근이 가능하도록 도와준다.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제안 내용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개발 목표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- 자신만의 텃밭을 가꾸고 싶은 도시인들을 위해 공공 텃밭과 민간 텃밭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분양 신청 과정을 한 번에 처리할 수 있는 텃밭 분양 신청 플랫폼 웹사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이트 개발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사용자의 텃밭에서 잘 자랄 수 있는 작물을 자체 데이터분석을 통해 추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천해주는 기능 개발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개발 내용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1. 회원가입/로그인 기능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2. 텃밭 정보 검색 기능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지역, 분양면적, 분양 가격 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텃밭 상세 정보 페이지(상세정보,회원리뷰)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텃밭 구하기, 내놓기 기능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3. 결제 기능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4. SNS 연동 기능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5. 이미지 업로드 기능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6. 예약 관리 기능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수행 방법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▪데이터 확보방안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1. 수집 데이터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공공 텃밭 분양 정보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품종 정보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농작업 일정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농작물 재해정보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도시 농업 현황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2. 데이터 출처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농식품부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네이버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농촌진흥청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3. 데이터 수집 방법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공공데이터 포털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네이버 검색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농사로 포털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▪추진 전략( 일정, 수행 방법 등 )</w:t>
            </w:r>
          </w:p>
          <w:tbl>
            <w:tblID w:val="0"/>
            <w:tblPr>
              <w:tblpPr w:leftFromText="57" w:rightFromText="57" w:topFromText="57" w:bottomFromText="57" w:vertAnchor="text" w:horzAnchor="" w:tblpX="0" w:tblpY="0"/>
              <w:tblOverlap w:val="never"/>
              <w:tblCellMar>
                <w:left w:w="102" w:type="dxa"/>
                <w:top w:w="28" w:type="dxa"/>
                <w:right w:w="102" w:type="dxa"/>
                <w:bottom w:w="28" w:type="dxa"/>
              </w:tblCellMar>
              <w:tblW w:w="0" w:type="auto"/>
              <w:tblLook w:val="000600" w:firstRow="0" w:lastRow="0" w:firstColumn="0" w:lastColumn="0" w:noHBand="1" w:noVBand="1"/>
            </w:tblPr>
            <w:tblGrid>
              <w:gridCol w:w="1400"/>
              <w:gridCol w:w="2369"/>
              <w:gridCol w:w="2654"/>
            </w:tblGrid>
            <w:tr>
              <w:trPr/>
              <w:tc>
                <w:tcPr>
                  <w:tcW w:type="dxa" w:w="140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추진 내용</w:t>
                  </w:r>
                </w:p>
              </w:tc>
              <w:tc>
                <w:tcPr>
                  <w:tcW w:type="dxa" w:w="236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추진 일정 </w:t>
                  </w:r>
                </w:p>
              </w:tc>
              <w:tc>
                <w:tcPr>
                  <w:tcW w:type="dxa" w:w="2654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상세 추진 내용</w:t>
                  </w:r>
                </w:p>
              </w:tc>
            </w:tr>
            <w:tr>
              <w:trPr/>
              <w:tc>
                <w:tcPr>
                  <w:tcW w:type="dxa" w:w="140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계획 수립</w:t>
                  </w:r>
                </w:p>
              </w:tc>
              <w:tc>
                <w:tcPr>
                  <w:tcW w:type="dxa" w:w="236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23.07.14 ~ 23.07.17</w:t>
                  </w:r>
                </w:p>
              </w:tc>
              <w:tc>
                <w:tcPr>
                  <w:tcW w:type="dxa" w:w="2654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아이디어 도출 및 기획</w:t>
                  </w:r>
                </w:p>
              </w:tc>
            </w:tr>
            <w:tr>
              <w:trPr/>
              <w:tc>
                <w:tcPr>
                  <w:tcW w:type="dxa" w:w="140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요구 분석</w:t>
                  </w:r>
                </w:p>
              </w:tc>
              <w:tc>
                <w:tcPr>
                  <w:tcW w:type="dxa" w:w="236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23.07.18 ~ 23.07.20</w:t>
                  </w:r>
                </w:p>
              </w:tc>
              <w:tc>
                <w:tcPr>
                  <w:tcW w:type="dxa" w:w="2654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흐름도 작성 및 요구사항 </w:t>
                  </w: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>분석</w:t>
                  </w:r>
                </w:p>
              </w:tc>
            </w:tr>
            <w:tr>
              <w:trPr/>
              <w:tc>
                <w:tcPr>
                  <w:tcW w:type="dxa" w:w="140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>설계</w:t>
                  </w:r>
                </w:p>
              </w:tc>
              <w:tc>
                <w:tcPr>
                  <w:tcW w:type="dxa" w:w="236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23.07.21 ~ 23.07.31</w:t>
                  </w:r>
                </w:p>
              </w:tc>
              <w:tc>
                <w:tcPr>
                  <w:tcW w:type="dxa" w:w="2654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DB 및 화면설계</w:t>
                  </w:r>
                </w:p>
              </w:tc>
            </w:tr>
            <w:tr>
              <w:trPr/>
              <w:tc>
                <w:tcPr>
                  <w:tcW w:type="dxa" w:w="140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>구현</w:t>
                  </w:r>
                </w:p>
              </w:tc>
              <w:tc>
                <w:tcPr>
                  <w:tcW w:type="dxa" w:w="236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23.08.01 ~ 23.08.11</w:t>
                  </w:r>
                </w:p>
              </w:tc>
              <w:tc>
                <w:tcPr>
                  <w:tcW w:type="dxa" w:w="2654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기능 구현, 단위 테스트</w:t>
                  </w:r>
                </w:p>
              </w:tc>
            </w:tr>
            <w:tr>
              <w:trPr/>
              <w:tc>
                <w:tcPr>
                  <w:tcW w:type="dxa" w:w="140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>테스트</w:t>
                  </w:r>
                </w:p>
              </w:tc>
              <w:tc>
                <w:tcPr>
                  <w:tcW w:type="dxa" w:w="236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23.08.12 ~ 23.08.14</w:t>
                  </w:r>
                </w:p>
              </w:tc>
              <w:tc>
                <w:tcPr>
                  <w:tcW w:type="dxa" w:w="2654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통합 테스트</w:t>
                  </w:r>
                </w:p>
              </w:tc>
            </w:tr>
            <w:tr>
              <w:trPr/>
              <w:tc>
                <w:tcPr>
                  <w:tcW w:type="dxa" w:w="1400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>통합</w:t>
                  </w:r>
                </w:p>
              </w:tc>
              <w:tc>
                <w:tcPr>
                  <w:tcW w:type="dxa" w:w="2369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23.08.15 ~ 23.08.17</w:t>
                  </w:r>
                </w:p>
              </w:tc>
              <w:tc>
                <w:tcPr>
                  <w:tcW w:type="dxa" w:w="2654"/>
                  <w:vAlign w:val="center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PO1"/>
                    <w:numPr>
                      <w:ilvl w:val="0"/>
                      <w:numId w:val="0"/>
                    </w:numPr>
                    <w:jc w:val="both"/>
                    <w:spacing w:lineRule="auto" w:line="256" w:before="0" w:after="0"/>
                    <w:pageBreakBefore w:val="0"/>
                    <w:ind w:left="0" w:hanging="0"/>
                    <w:rPr>
                      <w:spacing w:val="0"/>
                      <w:shadow w:val="0"/>
                      <w:color w:val="000000"/>
                      <w:sz w:val="22"/>
                      <w:szCs w:val="22"/>
                      <w:rFonts w:ascii="나눔고딕" w:eastAsia="나눔고딕" w:hAnsi="나눔고딕" w:hint="default"/>
                    </w:rPr>
                    <w:wordWrap w:val="off"/>
                  </w:pPr>
                  <w:r>
                    <w:rPr>
                      <w:spacing w:val="0"/>
                      <w:shadow w:val="0"/>
                      <w:color w:val="000000"/>
                      <w:sz w:val="20"/>
                      <w:szCs w:val="20"/>
                      <w:rFonts w:ascii="나눔고딕" w:eastAsia="나눔고딕" w:hAnsi="나눔고딕" w:hint="default"/>
                    </w:rPr>
                    <w:t xml:space="preserve">베타 테스트</w:t>
                  </w:r>
                </w:p>
              </w:tc>
            </w:tr>
          </w:tbl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기대효과 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및 활용방안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기대방향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- 가족간의 텃밭 운영을 통해 자급자족 체험 및 아이들의 농촌 현장 교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육 가능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현황파악이 힘든 공공텃밭 분양 정보 통합을 통해 보다 쉽게 텃밭 분양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을 받아 활용할 수 있음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2"/>
                <w:szCs w:val="12"/>
                <w:rFonts w:ascii="나눔고딕" w:eastAsia="나눔고딕" w:hAnsi="나눔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활용방안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농촌에 관심이 커진 도시인들의 귀농,귀촌 증가를 통해 농천의 고령화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를 완화할 수 있음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데이터 분석을 통한 작물추천 서비스를 더 학습화시켜 텃밭뿐 아니라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급변하는 기후에 맞는 우리나라 농촌 환경에도 적용시켜 지역별 작물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추천 가능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br w:type="page"/>
      </w: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(1) 제안 배경 - 외부 환경 분석 (PEST / STEEP)</w:t>
      </w:r>
    </w:p>
    <w:tbl>
      <w:tblID w:val="1221841378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648"/>
        <w:gridCol w:w="6743"/>
      </w:tblGrid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기술적 배경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기술적 배경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각 시군별로 다 다른 기존 공공텃밭 분양 시스템과 민간 분양 시스템을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통합 시켜 한눈에 쉽게 볼 수 있는 전국의 텃밭 분양 현황 제공을 통해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도시인들이 농촌에 관심을 갖게 할 수 있다.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초보 농부들을 위해 데이터분석을 통한 작물 추천 기능을 도입하여 누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구나 쉬운 접근이 가능하도록 도와준다.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사회·경제적 </w:t>
            </w: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배경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사회적 배경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- 귀농,귀촌과 유기농 식품에 대한 사람들의 관심 지속적으로 증가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- 도시인들이 직접 작물을 키워보고 싶은 로망이 있고 아이들의 농촌활동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의 교육으로도 효과적임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4"/>
                <w:szCs w:val="4"/>
                <w:rFonts w:ascii="맑은 고딕" w:eastAsia="맑은 고딕" w:hAnsi="맑은 고딕" w:hint="default"/>
              </w:rPr>
              <w:wordWrap w:val="off"/>
            </w:pPr>
            <w:r>
              <w:rPr>
                <w:sz w:val="20"/>
              </w:rPr>
              <w:drawing>
                <wp:inline distT="0" distB="0" distL="0" distR="0">
                  <wp:extent cx="2708275" cy="2165350"/>
                  <wp:effectExtent l="0" t="0" r="0" b="0"/>
                  <wp:docPr id="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ord/media/fImage74dd41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2165985"/>
                          </a:xfrm>
                          <a:prstGeom prst="rect"/>
                          <a:ln w="0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0"/>
                <w:shadow w:val="0"/>
                <w:color w:val="000000"/>
                <w:sz w:val="10"/>
                <w:szCs w:val="10"/>
                <w:rFonts w:ascii="나눔고딕" w:eastAsia="나눔고딕" w:hAnsi="나눔고딕" w:hint="default"/>
              </w:rPr>
              <w:t>&lt;자료출처:농림수산식품교육문화정보원,2022&gt;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경제적 배경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- 우리나라도 지구온난화에 따른 이상기온 현상으로 인한 농지 피해로 공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급이 줄면서 채소류의 가격이 급등하고 있음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- 적상추 도매 가격은 전년 대비 113.3% 증가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- 청상추 도매 가격은 전년 대비 96.8% 증가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0"/>
                <w:szCs w:val="10"/>
                <w:rFonts w:ascii="맑은 고딕" w:eastAsia="맑은 고딕" w:hAnsi="맑은 고딕" w:hint="default"/>
              </w:rPr>
              <w:wordWrap w:val="off"/>
            </w:pPr>
            <w:r>
              <w:rPr>
                <w:sz w:val="20"/>
              </w:rPr>
              <w:drawing>
                <wp:inline distT="0" distB="0" distL="0" distR="0">
                  <wp:extent cx="2731135" cy="1925955"/>
                  <wp:effectExtent l="0" t="0" r="0" b="0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word/media/fImage69f983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926589"/>
                          </a:xfrm>
                          <a:prstGeom prst="rect"/>
                          <a:ln w="0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0"/>
                <w:shadow w:val="0"/>
                <w:color w:val="000000"/>
                <w:sz w:val="10"/>
                <w:szCs w:val="10"/>
                <w:rFonts w:ascii="나눔고딕" w:eastAsia="나눔고딕" w:hAnsi="나눔고딕" w:hint="default"/>
              </w:rPr>
              <w:t>&lt;자료출처:한국농수산식품유통공사,2023.07.24&gt;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95" w:before="0" w:after="0"/>
        <w:pageBreakBefore w:val="0"/>
        <w:ind w:left="0" w:hanging="0"/>
        <w:rPr>
          <w:spacing w:val="0"/>
          <w:shadow w:val="0"/>
          <w:color w:val="FF0000"/>
          <w:sz w:val="20"/>
          <w:szCs w:val="20"/>
          <w:rFonts w:ascii="굴림체" w:eastAsia="굴림체" w:hAnsi="굴림체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(2) 시장 분석</w:t>
      </w:r>
    </w:p>
    <w:tbl>
      <w:tblID w:val="1221841379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648"/>
        <w:gridCol w:w="6743"/>
      </w:tblGrid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국내시장 규모 </w:t>
            </w: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및 현황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▪</w:t>
            </w: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 가드닝, 가정텃밭 시장에 관한 조사결과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12"/>
                <w:szCs w:val="12"/>
                <w:rFonts w:ascii="나눔고딕" w:eastAsia="나눔고딕" w:hAnsi="나눔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- 2020년 가드닝,가정텃밭 시장규모는 코로나19 이후 전년도 대비 4% </w:t>
            </w:r>
            <w:r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늘어났고 2021년도에는 1.3% 성장세를 이어가고 있다. 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</w:t>
            </w:r>
            <w:r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가드닝,가정텃밭은 성숙한 시장으로 지금까지는 핵심 유저인 베이비붐 </w:t>
            </w:r>
            <w:r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세대와 60대 시니어층이 주력 고객이 되어 시장을 지탱하고 있다.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z w:val="20"/>
              </w:rPr>
              <w:drawing>
                <wp:inline distT="0" distB="0" distL="0" distR="0">
                  <wp:extent cx="3588385" cy="2245360"/>
                  <wp:effectExtent l="0" t="0" r="0" b="0"/>
                  <wp:docPr id="3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jung-kunsick/Library/Group Containers/L48J367XN4.com.infraware.PolarisOffice/EngineTemp/21341/fImage272333399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22459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12"/>
                <w:szCs w:val="12"/>
                <w:rFonts w:ascii="나눔고딕" w:eastAsia="나눔고딕" w:hAnsi="나눔고딕" w:hint="default"/>
              </w:rPr>
              <w:wordWrap w:val="off"/>
            </w:pPr>
            <w:r>
              <w:rPr>
                <w:color w:val="000000"/>
                <w:sz w:val="12"/>
                <w:szCs w:val="12"/>
                <w:rFonts w:ascii="나눔고딕" w:eastAsia="나눔고딕" w:hAnsi="나눔고딕" w:hint="default"/>
              </w:rPr>
              <w:t xml:space="preserve">&lt;자료출처:야노경제연구소 조사&gt;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12"/>
                <w:szCs w:val="12"/>
                <w:rFonts w:ascii="나눔고딕" w:eastAsia="나눔고딕" w:hAnsi="나눔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이마트에서 삽이나 화분 같은 가드닝용품의 매출이 10% 늘었고, 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12"/>
                <w:szCs w:val="12"/>
                <w:rFonts w:ascii="나눔고딕" w:eastAsia="나눔고딕" w:hAnsi="나눔고딕" w:hint="default"/>
              </w:rPr>
              <w:wordWrap w:val="off"/>
            </w:pPr>
            <w:r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식물에게 필요한 영양제와 씨앗 매출도 6% 증가한것으로 나타났다.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z w:val="20"/>
              </w:rPr>
              <w:drawing>
                <wp:inline distT="0" distB="0" distL="0" distR="0">
                  <wp:extent cx="3841750" cy="3129915"/>
                  <wp:effectExtent l="0" t="0" r="0" b="0"/>
                  <wp:docPr id="4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/Users/jung-kunsick/Library/Group Containers/L48J367XN4.com.infraware.PolarisOffice/EngineTemp/21341/fImage1597354156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85" cy="31305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color w:val="000000"/>
                <w:sz w:val="4"/>
                <w:szCs w:val="4"/>
                <w:rFonts w:ascii="나눔고딕" w:eastAsia="나눔고딕" w:hAnsi="나눔고딕" w:hint="default"/>
              </w:rPr>
              <w:wordWrap w:val="off"/>
            </w:pPr>
            <w:r>
              <w:rPr>
                <w:color w:val="000000"/>
                <w:sz w:val="12"/>
                <w:szCs w:val="12"/>
                <w:rFonts w:ascii="나눔고딕" w:eastAsia="나눔고딕" w:hAnsi="나눔고딕" w:hint="default"/>
              </w:rPr>
              <w:t>&lt;자료출처:ssg닷컴,g마켓,에누리닷컴&gt;</w:t>
            </w: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strike/>
          <w:b w:val="1"/>
          <w:shadow w:val="0"/>
          <w:color w:val="FF0000"/>
          <w:sz w:val="24"/>
          <w:szCs w:val="24"/>
          <w:rFonts w:ascii="맑은 고딕" w:eastAsia="맑은 고딕" w:hAnsi="맑은 고딕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(3) STP 전략</w:t>
      </w:r>
    </w:p>
    <w:tbl>
      <w:tblID w:val="1221841380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648"/>
        <w:gridCol w:w="6743"/>
      </w:tblGrid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시장 세분화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Segmentation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지리적 : 전국의 모든 도시인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행동적 : 텃밭을 가꾸고 싶은 사람들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심리적 : 건강한 음식을 먹고 싶어하는 사람들, 자연을 좋아하는 사람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들, 환경에 관심이 있는 사람들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표적 시장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Targeting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- 20-40대의 직장인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건강한 음식을 먹고 싶어하는 사람들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자연을 좋아하는 사람들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환경에 관심이 있는 사람들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포지셔닝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Positioning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공공, 민간 텃밭 분양 신청 과정을 한번에 처리할 수 있는 분양 신청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플랫폼 웹사이트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한눈에 쉽게 볼 수 있는 전국의 텃밭 분양 현황 제공</w:t>
            </w: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(4) 필요성</w:t>
      </w:r>
    </w:p>
    <w:tbl>
      <w:tblID w:val="1221841381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648"/>
        <w:gridCol w:w="6743"/>
      </w:tblGrid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필요성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  <w:r>
              <w:rPr>
                <w:sz w:val="20"/>
              </w:rPr>
              <w:drawing>
                <wp:inline distT="0" distB="0" distL="0" distR="0">
                  <wp:extent cx="4081779" cy="1680210"/>
                  <wp:effectExtent l="0" t="0" r="0" b="0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word/media/fImage6620adf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415" cy="1680845"/>
                          </a:xfrm>
                          <a:prstGeom prst="rect"/>
                          <a:ln w="0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차별성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기대효과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활용방안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(5) 개발 내용</w:t>
      </w:r>
    </w:p>
    <w:tbl>
      <w:tblID w:val="1221841382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568"/>
        <w:gridCol w:w="6766"/>
      </w:tblGrid>
      <w:tr>
        <w:trPr/>
        <w:tc>
          <w:tcPr>
            <w:tcW w:type="dxa" w:w="156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개발 목표</w:t>
            </w:r>
          </w:p>
        </w:tc>
        <w:tc>
          <w:tcPr>
            <w:tcW w:type="dxa" w:w="676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공공 텃밭, 민간 텃밭 분양 신청 과정을 한번에 처리할 수 있</w:t>
            </w: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는 분양 신청 플랫폼 웹사이트 개발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사용자의 텃밭에서 잘 자랄 수 있는 작물 추천 기능 개발</w:t>
            </w:r>
          </w:p>
        </w:tc>
      </w:tr>
      <w:tr>
        <w:trPr/>
        <w:tc>
          <w:tcPr>
            <w:tcW w:type="dxa" w:w="156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개발 내용</w:t>
            </w:r>
          </w:p>
        </w:tc>
        <w:tc>
          <w:tcPr>
            <w:tcW w:type="dxa" w:w="676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나눔고딕" w:eastAsia="나눔고딕" w:hAnsi="나눔고딕" w:hint="default"/>
              </w:rPr>
              <w:t xml:space="preserve">[서비스 구축]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1. 분양 신청 시스템 구현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분양 신청일이 되면 분양을 신청할 수 있는 시스템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1)분양 일정 관리, 분양 신청, 신청 내역, 신청 취소 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2)결제 시스템 구축 : 결제 진행 (신용카드, 은행)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2. 작물 추천 시스템 구현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- 머신러닝을 활용하여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작물의 가격 예측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1)데이터 수집 및 전처리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 - 텃밭 작물 정보 : 생육 조건(온도, 파종 일정, 재배일정 등)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 - 텃밭 정보 : 최소 면적, 위치(지역), 기후 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 - 속성 : 지역,기간,면적,작물의 크기(높이), 관리노력 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2)데이터 학습 및 모델링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 - 정제된 데이터를 바탕으로 사용자의 상황에 맞는 재배 작물을 추천  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 하는 분류 모델 구현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나눔고딕" w:eastAsia="나눔고딕" w:hAnsi="나눔고딕" w:hint="default"/>
              </w:rPr>
              <w:t xml:space="preserve">[웹 사이트 구현]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1. 프론트앤드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1)회원가입/로그인 : 마이페이지(내 정보 조회, 수정 등)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2)검색 기능 : 텃밭 정보 검색(지역,분양면적,분양가격 등)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3)텃밭 상세 정보 페이지(상세정보,회원리뷰)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- user1 : 텃밭 정보 등록 페이지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- user2 : 텃밭 정보 페이지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4)텃밭 가꾸기 정보 제공 (게시판)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  - 농작물 재배 관련 정보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2. 서버 구축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1)회원 정보 DB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2)작물 추천 시스템 DB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56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나눔고딕" w:eastAsia="나눔고딕" w:hAnsi="나눔고딕" w:hint="default"/>
              </w:rPr>
              <w:t xml:space="preserve">  3)게시물 DB</w:t>
            </w: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FF0000"/>
          <w:sz w:val="24"/>
          <w:szCs w:val="24"/>
          <w:rFonts w:ascii="맑은 고딕" w:eastAsia="맑은 고딕" w:hAnsi="맑은 고딕" w:hint="default"/>
        </w:rPr>
        <w:wordWrap w:val="off"/>
      </w:pPr>
      <w:r>
        <w:br w:type="page"/>
      </w: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(6) 개발 일정</w:t>
      </w:r>
    </w:p>
    <w:tbl>
      <w:tblID w:val="1221841383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2384"/>
        <w:gridCol w:w="856"/>
        <w:gridCol w:w="430"/>
        <w:gridCol w:w="430"/>
        <w:gridCol w:w="430"/>
        <w:gridCol w:w="429"/>
        <w:gridCol w:w="430"/>
        <w:gridCol w:w="430"/>
        <w:gridCol w:w="430"/>
        <w:gridCol w:w="430"/>
        <w:gridCol w:w="429"/>
        <w:gridCol w:w="430"/>
        <w:gridCol w:w="430"/>
        <w:gridCol w:w="430"/>
      </w:tblGrid>
      <w:tr>
        <w:trPr/>
        <w:tc>
          <w:tcPr>
            <w:tcW w:type="dxa" w:w="2384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추진내용</w:t>
            </w:r>
          </w:p>
        </w:tc>
        <w:tc>
          <w:tcPr>
            <w:tcW w:type="dxa" w:w="85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>담당자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1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2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3</w:t>
            </w: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4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5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6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7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8</w:t>
            </w: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9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10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11</w:t>
            </w: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12</w:t>
            </w:r>
          </w:p>
        </w:tc>
      </w:tr>
      <w:tr>
        <w:trPr/>
        <w:tc>
          <w:tcPr>
            <w:tcW w:type="dxa" w:w="2384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프로젝트 계획 및 보고</w:t>
            </w:r>
          </w:p>
        </w:tc>
        <w:tc>
          <w:tcPr>
            <w:tcW w:type="dxa" w:w="85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</w:tr>
      <w:tr>
        <w:trPr/>
        <w:tc>
          <w:tcPr>
            <w:tcW w:type="dxa" w:w="2384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기존 제품 정밀 분석</w:t>
            </w:r>
          </w:p>
        </w:tc>
        <w:tc>
          <w:tcPr>
            <w:tcW w:type="dxa" w:w="85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</w:tr>
      <w:tr>
        <w:trPr/>
        <w:tc>
          <w:tcPr>
            <w:tcW w:type="dxa" w:w="2384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시제품 설계</w:t>
            </w:r>
          </w:p>
        </w:tc>
        <w:tc>
          <w:tcPr>
            <w:tcW w:type="dxa" w:w="85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</w:tr>
      <w:tr>
        <w:trPr/>
        <w:tc>
          <w:tcPr>
            <w:tcW w:type="dxa" w:w="2384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시제품 자재 수집</w:t>
            </w:r>
          </w:p>
        </w:tc>
        <w:tc>
          <w:tcPr>
            <w:tcW w:type="dxa" w:w="85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</w:tr>
      <w:tr>
        <w:trPr/>
        <w:tc>
          <w:tcPr>
            <w:tcW w:type="dxa" w:w="2384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시제품 제작</w:t>
            </w:r>
          </w:p>
        </w:tc>
        <w:tc>
          <w:tcPr>
            <w:tcW w:type="dxa" w:w="85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</w:tr>
      <w:tr>
        <w:trPr/>
        <w:tc>
          <w:tcPr>
            <w:tcW w:type="dxa" w:w="2384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맑은 고딕" w:eastAsia="맑은 고딕" w:hAnsi="맑은 고딕" w:hint="default"/>
              </w:rPr>
              <w:t xml:space="preserve">시제품 완성 및 시연</w:t>
            </w:r>
          </w:p>
        </w:tc>
        <w:tc>
          <w:tcPr>
            <w:tcW w:type="dxa" w:w="85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29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430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E3DCC1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FF0000"/>
          <w:sz w:val="24"/>
          <w:szCs w:val="24"/>
          <w:rFonts w:ascii="맑은 고딕" w:eastAsia="맑은 고딕" w:hAnsi="맑은 고딕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(7) 수행방법</w:t>
      </w:r>
    </w:p>
    <w:tbl>
      <w:tblID w:val="1221841384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568"/>
        <w:gridCol w:w="6766"/>
      </w:tblGrid>
      <w:tr>
        <w:trPr/>
        <w:tc>
          <w:tcPr>
            <w:tcW w:type="dxa" w:w="156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데이터 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확보 방안</w:t>
            </w:r>
          </w:p>
        </w:tc>
        <w:tc>
          <w:tcPr>
            <w:tcW w:type="dxa" w:w="676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데이터 출처 : 어디서 데이터를 수집했는지(AI hub : https://aihub.or.kr/)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데이터 수집 방법 : 어떻게 데이터를 수집했는지(크롤링, 공공 data, OpenAPI)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데이터 종류 : 어떤 데이터를 수집햇는지(페르소나 기반 몽타주 데이터)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     * 데이터 유형 : 이미지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     * 데이터 형식 : jpg형식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     * 라벨링 형식 등 : json 형식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데이터 개수 : 얼마나 수집했는지(약 10,000건 데이터)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     * 총 10,000건 데이터(여 3,823 / 남 6,265)</w:t>
            </w:r>
          </w:p>
        </w:tc>
      </w:tr>
      <w:tr>
        <w:trPr/>
        <w:tc>
          <w:tcPr>
            <w:tcW w:type="dxa" w:w="156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기능별 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수행 방법</w:t>
            </w:r>
          </w:p>
        </w:tc>
        <w:tc>
          <w:tcPr>
            <w:tcW w:type="dxa" w:w="6766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일정 : 전반적인 프로젝트 진행 일정 작성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수행 방법 : 프로젝트에 필요한 기능들을 수행하기 위해서 사용해야하는 라이브러리나 프레임워크 </w:t>
            </w: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등 작성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   ex) 날씨정보 제공 기능 → 기상청의 동네예보조회 Open API 사용</w:t>
            </w:r>
          </w:p>
        </w:tc>
      </w:tr>
    </w:tbl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</w:p>
    <w:p>
      <w:pPr>
        <w:pStyle w:val="PO1"/>
        <w:numPr>
          <w:ilvl w:val="0"/>
          <w:numId w:val="0"/>
        </w:numPr>
        <w:jc w:val="both"/>
        <w:spacing w:lineRule="auto" w:line="221" w:before="0" w:after="0"/>
        <w:pageBreakBefore w:val="0"/>
        <w:ind w:left="0" w:hanging="0"/>
        <w:rPr>
          <w:spacing w:val="0"/>
          <w:shadow w:val="0"/>
          <w:color w:val="000000"/>
          <w:sz w:val="24"/>
          <w:szCs w:val="24"/>
          <w:rFonts w:ascii="맑은 고딕" w:eastAsia="맑은 고딕" w:hAnsi="맑은 고딕" w:hint="default"/>
        </w:rPr>
        <w:wordWrap w:val="off"/>
      </w:pPr>
      <w:r>
        <w:rPr>
          <w:spacing w:val="0"/>
          <w:b w:val="1"/>
          <w:shadow w:val="0"/>
          <w:color w:val="000000"/>
          <w:sz w:val="24"/>
          <w:szCs w:val="24"/>
          <w:rFonts w:ascii="맑은 고딕" w:eastAsia="맑은 고딕" w:hAnsi="맑은 고딕" w:hint="default"/>
        </w:rPr>
        <w:t xml:space="preserve">(8) 참여 인원</w:t>
      </w:r>
    </w:p>
    <w:tbl>
      <w:tblID w:val="1221841385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both"/>
        <w:tblLook w:val="000600" w:firstRow="0" w:lastRow="0" w:firstColumn="0" w:lastColumn="0" w:noHBand="1" w:noVBand="1"/>
      </w:tblPr>
      <w:tblGrid>
        <w:gridCol w:w="1648"/>
        <w:gridCol w:w="6743"/>
      </w:tblGrid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>이름</w:t>
            </w: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fill="B2B2B2"/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200" w:hanging="20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  <w:r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역할 및 능력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 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Front : 회원가입 페이지, 메인 페이지</w:t>
            </w:r>
          </w:p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- Back : 메인페이지 검색 기능, 로그인/회원가입 기능</w:t>
            </w:r>
          </w:p>
          <w:p>
            <w:pPr>
              <w:pStyle w:val="PO1"/>
              <w:numPr>
                <w:ilvl w:val="0"/>
                <w:numId w:val="2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AI : YOLOv7 모델 학습, Mediapipe사용 눈 검출</w:t>
            </w:r>
          </w:p>
          <w:p>
            <w:pPr>
              <w:pStyle w:val="PO1"/>
              <w:numPr>
                <w:ilvl w:val="0"/>
                <w:numId w:val="2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A6A6A6"/>
                <w:sz w:val="14"/>
                <w:szCs w:val="14"/>
                <w:rFonts w:ascii="맑은 고딕" w:eastAsia="맑은 고딕" w:hAnsi="맑은 고딕" w:hint="default"/>
              </w:rPr>
              <w:t xml:space="preserve">데이터 분석 : 데이터 5000장 수집/ OpenCV를 사용한 데이터 전처리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</w:p>
        </w:tc>
      </w:tr>
      <w:tr>
        <w:trPr/>
        <w:tc>
          <w:tcPr>
            <w:tcW w:type="dxa" w:w="1648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221" w:before="0" w:after="0"/>
              <w:pageBreakBefore w:val="0"/>
              <w:ind w:left="0" w:hanging="0"/>
              <w:rPr>
                <w:spacing w:val="0"/>
                <w:b w:val="1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</w:pPr>
          </w:p>
        </w:tc>
        <w:tc>
          <w:tcPr>
            <w:tcW w:type="dxa" w:w="6743"/>
            <w:vAlign w:val="center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PO1"/>
              <w:numPr>
                <w:ilvl w:val="0"/>
                <w:numId w:val="0"/>
              </w:numPr>
              <w:jc w:val="both"/>
              <w:spacing w:lineRule="auto" w:line="221" w:before="0" w:after="0"/>
              <w:pageBreakBefore w:val="0"/>
              <w:ind w:left="200" w:hanging="200"/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wordWrap w:val="off"/>
            </w:pPr>
            <w:r>
              <w:rPr>
                <w:spacing w:val="0"/>
                <w:shadow w:val="0"/>
                <w:color w:val="000000"/>
                <w:sz w:val="22"/>
                <w:szCs w:val="22"/>
                <w:rFonts w:ascii="맑은 고딕" w:eastAsia="맑은 고딕" w:hAnsi="맑은 고딕" w:hint="default"/>
              </w:rPr>
              <w:t xml:space="preserve">▪ </w:t>
            </w:r>
          </w:p>
        </w:tc>
      </w:tr>
    </w:tbl>
    <w:sectPr>
      <w15:footnoteColumns w:val="1"/>
      <w:footnotePr>
        <w:numFmt w:val="decimal"/>
        <w:numRestart/>
        <w:numStart w:val="1"/>
        <w:pos w:val="pageBottom"/>
      </w:footnotePr>
      <w:endnotePr>
        <w:numFmt w:val="decimal"/>
        <w:numRestart/>
        <w:numStart w:val="1"/>
        <w:pos w:val="docEnd"/>
      </w:endnotePr>
      <w:headerReference w:type="default" r:id="rId10"/>
      <w:pgSz w:w="11906" w:h="16838"/>
      <w:pgMar w:top="1984" w:left="1701" w:bottom="1700" w:right="1701" w:header="1134" w:footer="850" w:gutter="0"/>
      <w:pgNumType w:fmt="decimal"/>
      <w:pgBorders w:display="allPages" w:offsetFrom="text" w:zOrder="back">
        <w:top w:val="nil" w:sz="2" w:space="14" w:color="000000"/>
        <w:left w:val="nil" w:sz="2" w:space="14" w:color="000000"/>
        <w:bottom w:val="nil" w:sz="2" w:space="14" w:color="000000"/>
        <w:right w:val="nil" w:sz="2" w:space="14" w:color="000000"/>
      </w:pgBorders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0"/>
      <w:numPr>
        <w:ilvl w:val="0"/>
        <w:numId w:val="0"/>
      </w:numPr>
      <w:jc w:val="both"/>
      <w:spacing w:lineRule="auto" w:line="213" w:before="0" w:after="0"/>
      <w:pageBreakBefore w:val="0"/>
      <w:ind w:left="0" w:hanging="0"/>
      <w:rPr>
        <w:spacing w:val="0"/>
        <w:shadow w:val="0"/>
        <w:color w:val="000000"/>
        <w:sz w:val="18"/>
        <w:szCs w:val="18"/>
        <w:rFonts w:ascii="맑은 고딕" w:eastAsia="맑은 고딕" w:hAnsi="맑은 고딕" w:hint="default"/>
      </w:rPr>
    </w:pPr>
    <w:r>
      <w:rPr>
        <w:spacing w:val="0"/>
        <w:shadow w:val="0"/>
        <w:color w:val="000000"/>
        <w:sz w:val="18"/>
        <w:szCs w:val="18"/>
        <w:rFonts w:ascii="함초롬돋움" w:eastAsia="함초롬돋움" w:hAnsi="함초롬돋움" w:hint="default"/>
      </w:rPr>
      <w:tab/>
    </w:r>
    <w:r>
      <w:rPr>
        <w:spacing w:val="0"/>
        <w:shadow w:val="0"/>
        <w:color w:val="000000"/>
        <w:sz w:val="18"/>
        <w:szCs w:val="18"/>
        <w:rFonts w:ascii="맑은 고딕" w:eastAsia="맑은 고딕" w:hAnsi="맑은 고딕" w:hint="default"/>
      </w:rPr>
      <w:t xml:space="preserve">프로젝트 기획서</w:t>
    </w:r>
  </w:p>
  <w:p>
    <w:pPr>
      <w:pStyle w:val="PO160"/>
      <w:numPr>
        <w:ilvl w:val="0"/>
        <w:numId w:val="0"/>
      </w:numPr>
      <w:jc w:val="both"/>
      <w:spacing w:lineRule="auto" w:line="213" w:before="0" w:after="0"/>
      <w:pageBreakBefore w:val="0"/>
      <w:ind w:left="0" w:hanging="0"/>
      <w:rPr>
        <w:spacing w:val="0"/>
        <w:shadow w:val="0"/>
        <w:color w:val="000000"/>
        <w:sz w:val="18"/>
        <w:szCs w:val="18"/>
        <w:rFonts w:ascii="함초롬돋움" w:eastAsia="함초롬돋움" w:hAnsi="함초롬돋움" w:hint="default"/>
      </w:rPr>
    </w:pPr>
    <w:r>
      <w:rPr>
        <w:sz w:val="20"/>
      </w:rPr>
      <w:pict>
        <v:shape id="_x0000_s4" style="position:static;width:425.1pt;height:5.1pt;flip:y;v-text-anchor:middle;z-index:251624960" coordsize="8504,103" path="m0,0l8504,0,8504,103,0,103xe" stroked="f">
          <w10:wrap type="none"/>
          <w10:anchorlock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54BF370F"/>
    <w:lvl w:ilvl="0">
      <w:lvlJc w:val="left"/>
      <w:numFmt w:val="decimalHalfWidth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%1."/>
    </w:lvl>
    <w:lvl w:ilvl="1">
      <w:lvlJc w:val="left"/>
      <w:numFmt w:val="decimalHalfWidth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%1.^2."/>
    </w:lvl>
    <w:lvl w:ilvl="2">
      <w:lvlJc w:val="left"/>
      <w:numFmt w:val="decimalHalfWidth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%1.^2.^3."/>
    </w:lvl>
    <w:lvl w:ilvl="3">
      <w:lvlJc w:val="left"/>
      <w:numFmt w:val="decimalHalfWidth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%1.^2.^3.^4."/>
    </w:lvl>
    <w:lvl w:ilvl="4">
      <w:lvlJc w:val="left"/>
      <w:numFmt w:val="decimalHalfWidth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%1.^2.^3.^4.^5."/>
    </w:lvl>
    <w:lvl w:ilvl="5">
      <w:lvlJc w:val="left"/>
      <w:numFmt w:val="decimalHalfWidth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%1.^2.^3.^4.^5.^6."/>
    </w:lvl>
    <w:lvl w:ilvl="6">
      <w:lvlJc w:val="left"/>
      <w:numFmt w:val="decimalHalfWidth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%1.^2.^3.^4.^5.^6.^7."/>
    </w:lvl>
  </w:abstractNum>
  <w:abstractNum w:abstractNumId="1">
    <w:multiLevelType w:val="hybridMultilevel"/>
    <w:nsid w:val="2F000001"/>
    <w:tmpl w:val="3BB7D55A"/>
    <w:lvl w:ilvl="0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1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2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3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4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5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6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7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  <w:lvl w:ilvl="8">
      <w:lvlJc w:val="left"/>
      <w:numFmt w:val="bullet"/>
      <w:start w:val="1"/>
      <w:suff w:val="space"/>
      <w:rPr>
        <w:spacing w:val="0"/>
        <w:shadow w:val="0"/>
        <w:color w:val="A6A6A6"/>
        <w:sz w:val="14"/>
        <w:szCs w:val="14"/>
        <w:rFonts w:ascii="맑은 고딕" w:eastAsia="맑은 고딕" w:hAnsi="맑은 고딕" w:hint="default"/>
      </w:rPr>
      <w:lvlText w:val="-"/>
    </w:lvl>
  </w:abstractNum>
  <w:num w:numId="1">
    <w:abstractNumId w:val="1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/>
    </w:pPrDefault>
    <w:rPrDefault>
      <w:rPr>
        <w:color w:val="auto"/>
        <w:sz w:val="22"/>
        <w:szCs w:val="22"/>
        <w:shd w:val="clear"/>
      </w:rPr>
    </w:rPrDefault>
  </w:docDefaults>
  <w:style w:default="1" w:styleId="PO1" w:type="paragraph">
    <w:name w:val="Normal"/>
    <w:next w:val="PO1"/>
    <w:qFormat/>
    <w:uiPriority w:val="-1"/>
    <w:pPr/>
    <w:rPr>
      <w:color w:val="auto"/>
      <w:sz w:val="22"/>
      <w:szCs w:val="22"/>
      <w:shd w:val="clear"/>
    </w:rPr>
  </w:style>
  <w:style w:default="1" w:styleId="PO2" w:type="character">
    <w:name w:val="Default Paragraph Font"/>
    <w:next w:val="PO1"/>
    <w:qFormat/>
    <w:uiPriority w:val="-1"/>
    <w:semiHidden/>
    <w:unhideWhenUsed/>
    <w:rPr>
      <w:color w:val="auto"/>
      <w:sz w:val="22"/>
      <w:szCs w:val="22"/>
      <w:shd w:val="clear"/>
    </w:rPr>
  </w:style>
  <w:style w:default="1" w:styleId="PO3" w:type="table">
    <w:name w:val="Normal Table"/>
    <w:uiPriority w:val="-1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1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74dd4188.png"></Relationship><Relationship Id="rId6" Type="http://schemas.openxmlformats.org/officeDocument/2006/relationships/image" Target="media/fImage69f983a8.png"></Relationship><Relationship Id="rId7" Type="http://schemas.openxmlformats.org/officeDocument/2006/relationships/image" Target="media/fImage27233339978.png"></Relationship><Relationship Id="rId8" Type="http://schemas.openxmlformats.org/officeDocument/2006/relationships/image" Target="media/fImage159735415617.png"></Relationship><Relationship Id="rId9" Type="http://schemas.openxmlformats.org/officeDocument/2006/relationships/image" Target="media/fImage6620adfb.png"></Relationship><Relationship Id="rId10" Type="http://schemas.openxmlformats.org/officeDocument/2006/relationships/header" Target="header45.xml"></Relationship><Relationship Id="rId11" Type="http://schemas.openxmlformats.org/officeDocument/2006/relationships/numbering" Target="numbering.xml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/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Myungjae Lee</dc:creator>
  <cp:lastModifiedBy>정건식</cp:lastModifiedBy>
  <dc:title>보고서작성및발표 &lt;SMARTIME Tumbler&gt; 사업계획서 [1차수정본]</dc:title>
  <dc:subject>가열기능이 있는 IoT기반 Cup Tumbler</dc:subject>
  <dcterms:modified xsi:type="dcterms:W3CDTF">2023-07-26T20:40:55Z</dcterms:modified>
</cp:coreProperties>
</file>