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E4B" w:rsidRPr="002700A4" w:rsidRDefault="000F7E4B" w:rsidP="0067573D">
      <w:pPr>
        <w:jc w:val="center"/>
        <w:rPr>
          <w:sz w:val="36"/>
          <w:szCs w:val="24"/>
          <w:u w:val="single"/>
        </w:rPr>
      </w:pPr>
      <w:r w:rsidRPr="002700A4">
        <w:rPr>
          <w:sz w:val="36"/>
          <w:szCs w:val="24"/>
          <w:u w:val="single"/>
        </w:rPr>
        <w:t>SuretyMaster Work Plan</w:t>
      </w:r>
    </w:p>
    <w:p w:rsidR="000F7E4B" w:rsidRPr="00294F1E" w:rsidRDefault="000F7E4B" w:rsidP="00EF7E20">
      <w:pPr>
        <w:jc w:val="center"/>
        <w:rPr>
          <w:color w:val="FF0000"/>
          <w:sz w:val="24"/>
          <w:szCs w:val="24"/>
          <w:u w:val="single"/>
        </w:rPr>
      </w:pPr>
      <w:r w:rsidRPr="00294F1E">
        <w:rPr>
          <w:color w:val="FF0000"/>
          <w:sz w:val="24"/>
          <w:szCs w:val="24"/>
          <w:u w:val="single"/>
        </w:rPr>
        <w:t xml:space="preserve">Premium Rate </w:t>
      </w:r>
      <w:r w:rsidR="00F605CD" w:rsidRPr="00294F1E">
        <w:rPr>
          <w:color w:val="FF0000"/>
          <w:sz w:val="24"/>
          <w:szCs w:val="24"/>
          <w:u w:val="single"/>
        </w:rPr>
        <w:t>Table</w:t>
      </w:r>
      <w:r w:rsidR="00294F1E" w:rsidRPr="00294F1E">
        <w:rPr>
          <w:color w:val="FF0000"/>
          <w:sz w:val="24"/>
          <w:szCs w:val="24"/>
          <w:u w:val="single"/>
        </w:rPr>
        <w:t xml:space="preserve"> (Partner Carrier)</w:t>
      </w:r>
    </w:p>
    <w:p w:rsidR="00F605CD" w:rsidRPr="00EF7E20" w:rsidRDefault="00F605CD" w:rsidP="00554FF8">
      <w:pPr>
        <w:rPr>
          <w:sz w:val="24"/>
          <w:szCs w:val="24"/>
        </w:rPr>
      </w:pPr>
      <w:r w:rsidRPr="003A424E">
        <w:rPr>
          <w:i/>
          <w:sz w:val="24"/>
          <w:szCs w:val="24"/>
          <w:u w:val="single"/>
        </w:rPr>
        <w:t>Partner Carrier</w:t>
      </w:r>
      <w:r w:rsidRPr="004D40CB">
        <w:rPr>
          <w:i/>
          <w:sz w:val="24"/>
          <w:szCs w:val="24"/>
        </w:rPr>
        <w:t xml:space="preserve"> &gt;&gt; </w:t>
      </w:r>
      <w:r w:rsidR="00EF7E20" w:rsidRPr="003A424E">
        <w:rPr>
          <w:i/>
          <w:sz w:val="24"/>
          <w:szCs w:val="24"/>
          <w:u w:val="single"/>
        </w:rPr>
        <w:t>My Organization</w:t>
      </w:r>
      <w:r w:rsidRPr="004D40CB">
        <w:rPr>
          <w:i/>
          <w:sz w:val="24"/>
          <w:szCs w:val="24"/>
        </w:rPr>
        <w:t xml:space="preserve"> &gt;&gt; </w:t>
      </w:r>
      <w:r w:rsidR="00EF7E20" w:rsidRPr="003A424E">
        <w:rPr>
          <w:i/>
          <w:sz w:val="24"/>
          <w:szCs w:val="24"/>
          <w:u w:val="single"/>
        </w:rPr>
        <w:t>Premium Rate Table</w:t>
      </w:r>
      <w:r w:rsidR="00EF7E20">
        <w:rPr>
          <w:sz w:val="24"/>
          <w:szCs w:val="24"/>
        </w:rPr>
        <w:t xml:space="preserve"> (Fig 1.1)</w:t>
      </w:r>
    </w:p>
    <w:p w:rsidR="00554FF8" w:rsidRDefault="00F605CD" w:rsidP="007F087C">
      <w:pPr>
        <w:jc w:val="center"/>
        <w:rPr>
          <w:sz w:val="24"/>
          <w:szCs w:val="24"/>
        </w:rPr>
      </w:pPr>
      <w:r w:rsidRPr="00EF7E20">
        <w:rPr>
          <w:noProof/>
          <w:sz w:val="24"/>
          <w:szCs w:val="24"/>
        </w:rPr>
        <w:drawing>
          <wp:inline distT="0" distB="0" distL="0" distR="0" wp14:anchorId="49930F4D" wp14:editId="4C068B60">
            <wp:extent cx="5943600" cy="454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41520"/>
                    </a:xfrm>
                    <a:prstGeom prst="rect">
                      <a:avLst/>
                    </a:prstGeom>
                  </pic:spPr>
                </pic:pic>
              </a:graphicData>
            </a:graphic>
          </wp:inline>
        </w:drawing>
      </w:r>
    </w:p>
    <w:p w:rsidR="00EF7E20" w:rsidRPr="001F097F" w:rsidRDefault="004D40CB" w:rsidP="004D40CB">
      <w:pPr>
        <w:jc w:val="center"/>
        <w:rPr>
          <w:sz w:val="20"/>
          <w:szCs w:val="24"/>
          <w:u w:val="single"/>
        </w:rPr>
      </w:pPr>
      <w:r w:rsidRPr="001F097F">
        <w:rPr>
          <w:sz w:val="20"/>
          <w:szCs w:val="24"/>
          <w:u w:val="single"/>
        </w:rPr>
        <w:t xml:space="preserve">Fig </w:t>
      </w:r>
      <w:r w:rsidR="00300320" w:rsidRPr="001F097F">
        <w:rPr>
          <w:sz w:val="20"/>
          <w:szCs w:val="24"/>
          <w:u w:val="single"/>
        </w:rPr>
        <w:t>1.1:</w:t>
      </w:r>
      <w:r w:rsidRPr="001F097F">
        <w:rPr>
          <w:sz w:val="20"/>
          <w:szCs w:val="24"/>
          <w:u w:val="single"/>
        </w:rPr>
        <w:t xml:space="preserve"> Partner Carrier View</w:t>
      </w:r>
    </w:p>
    <w:p w:rsidR="00554FF8" w:rsidRPr="00EF7E20" w:rsidRDefault="00554FF8" w:rsidP="00B57BF3">
      <w:pPr>
        <w:pStyle w:val="ListParagraph"/>
        <w:numPr>
          <w:ilvl w:val="0"/>
          <w:numId w:val="1"/>
        </w:numPr>
        <w:jc w:val="both"/>
        <w:rPr>
          <w:sz w:val="24"/>
          <w:szCs w:val="24"/>
        </w:rPr>
      </w:pPr>
      <w:r w:rsidRPr="00EF7E20">
        <w:rPr>
          <w:sz w:val="24"/>
          <w:szCs w:val="24"/>
        </w:rPr>
        <w:t>Select the Write-up of the respective Carrier: Subsequent Rate in the below table will be applicable for the selected Write-up</w:t>
      </w:r>
    </w:p>
    <w:p w:rsidR="00554FF8" w:rsidRPr="00EF7E20" w:rsidRDefault="00554FF8" w:rsidP="00B57BF3">
      <w:pPr>
        <w:pStyle w:val="ListParagraph"/>
        <w:numPr>
          <w:ilvl w:val="0"/>
          <w:numId w:val="1"/>
        </w:numPr>
        <w:jc w:val="both"/>
        <w:rPr>
          <w:sz w:val="24"/>
          <w:szCs w:val="24"/>
        </w:rPr>
      </w:pPr>
      <w:r w:rsidRPr="00EF7E20">
        <w:rPr>
          <w:sz w:val="24"/>
          <w:szCs w:val="24"/>
        </w:rPr>
        <w:t>Rate Effective Date:</w:t>
      </w:r>
      <w:r w:rsidR="00DC09F1" w:rsidRPr="00EF7E20">
        <w:rPr>
          <w:sz w:val="24"/>
          <w:szCs w:val="24"/>
        </w:rPr>
        <w:t xml:space="preserve"> Day from which the Rate is in affect</w:t>
      </w:r>
    </w:p>
    <w:p w:rsidR="00DC09F1" w:rsidRPr="00EF7E20" w:rsidRDefault="00DC09F1" w:rsidP="00B57BF3">
      <w:pPr>
        <w:pStyle w:val="ListParagraph"/>
        <w:numPr>
          <w:ilvl w:val="0"/>
          <w:numId w:val="1"/>
        </w:numPr>
        <w:jc w:val="both"/>
        <w:rPr>
          <w:sz w:val="24"/>
          <w:szCs w:val="24"/>
        </w:rPr>
      </w:pPr>
      <w:r w:rsidRPr="00EF7E20">
        <w:rPr>
          <w:sz w:val="24"/>
          <w:szCs w:val="24"/>
        </w:rPr>
        <w:t>Rate Expiry Date: Day till which the Rate is in affect</w:t>
      </w:r>
    </w:p>
    <w:p w:rsidR="00DC09F1" w:rsidRPr="00EF7E20" w:rsidRDefault="00F605CD" w:rsidP="00B57BF3">
      <w:pPr>
        <w:pStyle w:val="ListParagraph"/>
        <w:numPr>
          <w:ilvl w:val="0"/>
          <w:numId w:val="1"/>
        </w:numPr>
        <w:jc w:val="both"/>
        <w:rPr>
          <w:sz w:val="24"/>
          <w:szCs w:val="24"/>
        </w:rPr>
      </w:pPr>
      <w:r w:rsidRPr="00EF7E20">
        <w:rPr>
          <w:sz w:val="24"/>
          <w:szCs w:val="24"/>
        </w:rPr>
        <w:t xml:space="preserve">Rate Table for Contract </w:t>
      </w:r>
      <w:r w:rsidR="00A43C19">
        <w:rPr>
          <w:sz w:val="24"/>
          <w:szCs w:val="24"/>
        </w:rPr>
        <w:t>Bond</w:t>
      </w:r>
      <w:r w:rsidRPr="00EF7E20">
        <w:rPr>
          <w:sz w:val="24"/>
          <w:szCs w:val="24"/>
        </w:rPr>
        <w:t xml:space="preserve">: </w:t>
      </w:r>
    </w:p>
    <w:p w:rsidR="00F605CD" w:rsidRDefault="00F605CD" w:rsidP="00B57BF3">
      <w:pPr>
        <w:pStyle w:val="ListParagraph"/>
        <w:numPr>
          <w:ilvl w:val="1"/>
          <w:numId w:val="1"/>
        </w:numPr>
        <w:jc w:val="both"/>
        <w:rPr>
          <w:sz w:val="24"/>
          <w:szCs w:val="24"/>
        </w:rPr>
      </w:pPr>
      <w:r w:rsidRPr="00EF7E20">
        <w:rPr>
          <w:sz w:val="24"/>
          <w:szCs w:val="24"/>
        </w:rPr>
        <w:t>Carrier updating the Flat and Sliding Rate they charge for each Contract Bond or the combinational type of Performance and Payment (Type-1 to Type-</w:t>
      </w:r>
      <w:r w:rsidR="0009178F">
        <w:rPr>
          <w:sz w:val="24"/>
          <w:szCs w:val="24"/>
        </w:rPr>
        <w:t>8</w:t>
      </w:r>
      <w:r w:rsidRPr="00EF7E20">
        <w:rPr>
          <w:sz w:val="24"/>
          <w:szCs w:val="24"/>
        </w:rPr>
        <w:t>)</w:t>
      </w:r>
    </w:p>
    <w:p w:rsidR="00EF7E20" w:rsidRDefault="00EF7E20" w:rsidP="00B57BF3">
      <w:pPr>
        <w:pStyle w:val="ListParagraph"/>
        <w:numPr>
          <w:ilvl w:val="2"/>
          <w:numId w:val="1"/>
        </w:numPr>
        <w:jc w:val="both"/>
        <w:rPr>
          <w:sz w:val="24"/>
          <w:szCs w:val="24"/>
        </w:rPr>
      </w:pPr>
      <w:r w:rsidRPr="00345D9C">
        <w:rPr>
          <w:sz w:val="24"/>
          <w:szCs w:val="24"/>
          <w:u w:val="single"/>
        </w:rPr>
        <w:t>Type 1 :</w:t>
      </w:r>
      <w:r>
        <w:rPr>
          <w:sz w:val="24"/>
          <w:szCs w:val="24"/>
        </w:rPr>
        <w:t xml:space="preserve"> 100% / 100% : Performance 100% and Payment 100%</w:t>
      </w:r>
    </w:p>
    <w:p w:rsidR="00EF7E20" w:rsidRPr="00EF7E20" w:rsidRDefault="00EF7E20" w:rsidP="00B57BF3">
      <w:pPr>
        <w:pStyle w:val="ListParagraph"/>
        <w:numPr>
          <w:ilvl w:val="2"/>
          <w:numId w:val="1"/>
        </w:numPr>
        <w:jc w:val="both"/>
        <w:rPr>
          <w:sz w:val="24"/>
          <w:szCs w:val="24"/>
        </w:rPr>
      </w:pPr>
      <w:r w:rsidRPr="00345D9C">
        <w:rPr>
          <w:sz w:val="24"/>
          <w:szCs w:val="24"/>
          <w:u w:val="single"/>
        </w:rPr>
        <w:t>Type 2 :</w:t>
      </w:r>
      <w:r>
        <w:rPr>
          <w:sz w:val="24"/>
          <w:szCs w:val="24"/>
        </w:rPr>
        <w:t xml:space="preserve"> 100% / 0% : Performance 100% </w:t>
      </w:r>
      <w:r w:rsidR="00B96717">
        <w:rPr>
          <w:sz w:val="24"/>
          <w:szCs w:val="24"/>
        </w:rPr>
        <w:t>Only</w:t>
      </w:r>
    </w:p>
    <w:p w:rsidR="00EF7E20" w:rsidRPr="00EF7E20" w:rsidRDefault="00EF7E20" w:rsidP="00B57BF3">
      <w:pPr>
        <w:pStyle w:val="ListParagraph"/>
        <w:numPr>
          <w:ilvl w:val="2"/>
          <w:numId w:val="1"/>
        </w:numPr>
        <w:jc w:val="both"/>
        <w:rPr>
          <w:sz w:val="24"/>
          <w:szCs w:val="24"/>
        </w:rPr>
      </w:pPr>
      <w:r w:rsidRPr="00345D9C">
        <w:rPr>
          <w:sz w:val="24"/>
          <w:szCs w:val="24"/>
          <w:u w:val="single"/>
        </w:rPr>
        <w:t>Type 3 :</w:t>
      </w:r>
      <w:r>
        <w:rPr>
          <w:sz w:val="24"/>
          <w:szCs w:val="24"/>
        </w:rPr>
        <w:t xml:space="preserve"> 50% / 50% : Performance 100% and Payment 100%</w:t>
      </w:r>
    </w:p>
    <w:p w:rsidR="00EF7E20" w:rsidRPr="00EF7E20" w:rsidRDefault="00EF7E20" w:rsidP="00B57BF3">
      <w:pPr>
        <w:pStyle w:val="ListParagraph"/>
        <w:numPr>
          <w:ilvl w:val="2"/>
          <w:numId w:val="1"/>
        </w:numPr>
        <w:jc w:val="both"/>
        <w:rPr>
          <w:sz w:val="24"/>
          <w:szCs w:val="24"/>
        </w:rPr>
      </w:pPr>
      <w:r w:rsidRPr="00345D9C">
        <w:rPr>
          <w:sz w:val="24"/>
          <w:szCs w:val="24"/>
          <w:u w:val="single"/>
        </w:rPr>
        <w:t>Type 4 :</w:t>
      </w:r>
      <w:r>
        <w:rPr>
          <w:sz w:val="24"/>
          <w:szCs w:val="24"/>
        </w:rPr>
        <w:t xml:space="preserve"> </w:t>
      </w:r>
      <w:r w:rsidR="00B96717">
        <w:rPr>
          <w:sz w:val="24"/>
          <w:szCs w:val="24"/>
        </w:rPr>
        <w:t>5</w:t>
      </w:r>
      <w:r>
        <w:rPr>
          <w:sz w:val="24"/>
          <w:szCs w:val="24"/>
        </w:rPr>
        <w:t xml:space="preserve">0% / </w:t>
      </w:r>
      <w:r w:rsidR="00B96717">
        <w:rPr>
          <w:sz w:val="24"/>
          <w:szCs w:val="24"/>
        </w:rPr>
        <w:t>0</w:t>
      </w:r>
      <w:r>
        <w:rPr>
          <w:sz w:val="24"/>
          <w:szCs w:val="24"/>
        </w:rPr>
        <w:t xml:space="preserve">% : Performance </w:t>
      </w:r>
      <w:r w:rsidR="00B96717">
        <w:rPr>
          <w:sz w:val="24"/>
          <w:szCs w:val="24"/>
        </w:rPr>
        <w:t>50</w:t>
      </w:r>
      <w:r>
        <w:rPr>
          <w:sz w:val="24"/>
          <w:szCs w:val="24"/>
        </w:rPr>
        <w:t xml:space="preserve">% </w:t>
      </w:r>
      <w:r w:rsidR="00B96717">
        <w:rPr>
          <w:sz w:val="24"/>
          <w:szCs w:val="24"/>
        </w:rPr>
        <w:t>Only</w:t>
      </w:r>
    </w:p>
    <w:p w:rsidR="00EF7E20" w:rsidRPr="00EF7E20" w:rsidRDefault="00EF7E20" w:rsidP="00B57BF3">
      <w:pPr>
        <w:pStyle w:val="ListParagraph"/>
        <w:numPr>
          <w:ilvl w:val="2"/>
          <w:numId w:val="1"/>
        </w:numPr>
        <w:jc w:val="both"/>
        <w:rPr>
          <w:sz w:val="24"/>
          <w:szCs w:val="24"/>
        </w:rPr>
      </w:pPr>
      <w:r w:rsidRPr="00345D9C">
        <w:rPr>
          <w:sz w:val="24"/>
          <w:szCs w:val="24"/>
          <w:u w:val="single"/>
        </w:rPr>
        <w:t>Type 5</w:t>
      </w:r>
      <w:r w:rsidR="00B96717" w:rsidRPr="00345D9C">
        <w:rPr>
          <w:sz w:val="24"/>
          <w:szCs w:val="24"/>
          <w:u w:val="single"/>
        </w:rPr>
        <w:t xml:space="preserve"> :</w:t>
      </w:r>
      <w:r w:rsidR="00B96717">
        <w:rPr>
          <w:sz w:val="24"/>
          <w:szCs w:val="24"/>
        </w:rPr>
        <w:t xml:space="preserve"> </w:t>
      </w:r>
      <w:r>
        <w:rPr>
          <w:sz w:val="24"/>
          <w:szCs w:val="24"/>
        </w:rPr>
        <w:t xml:space="preserve">0% / </w:t>
      </w:r>
      <w:r w:rsidR="00B96717">
        <w:rPr>
          <w:sz w:val="24"/>
          <w:szCs w:val="24"/>
        </w:rPr>
        <w:t>5</w:t>
      </w:r>
      <w:r>
        <w:rPr>
          <w:sz w:val="24"/>
          <w:szCs w:val="24"/>
        </w:rPr>
        <w:t xml:space="preserve">0% : </w:t>
      </w:r>
      <w:r w:rsidR="00B96717">
        <w:rPr>
          <w:sz w:val="24"/>
          <w:szCs w:val="24"/>
        </w:rPr>
        <w:t>Payment 50% Only</w:t>
      </w:r>
    </w:p>
    <w:p w:rsidR="00EF7E20" w:rsidRDefault="00EF7E20" w:rsidP="00B57BF3">
      <w:pPr>
        <w:pStyle w:val="ListParagraph"/>
        <w:numPr>
          <w:ilvl w:val="2"/>
          <w:numId w:val="1"/>
        </w:numPr>
        <w:jc w:val="both"/>
        <w:rPr>
          <w:sz w:val="24"/>
          <w:szCs w:val="24"/>
        </w:rPr>
      </w:pPr>
      <w:r w:rsidRPr="00345D9C">
        <w:rPr>
          <w:sz w:val="24"/>
          <w:szCs w:val="24"/>
          <w:u w:val="single"/>
        </w:rPr>
        <w:t>Type 6</w:t>
      </w:r>
      <w:r w:rsidR="00B96717" w:rsidRPr="00345D9C">
        <w:rPr>
          <w:sz w:val="24"/>
          <w:szCs w:val="24"/>
          <w:u w:val="single"/>
        </w:rPr>
        <w:t xml:space="preserve"> :</w:t>
      </w:r>
      <w:r w:rsidR="00B96717">
        <w:rPr>
          <w:sz w:val="24"/>
          <w:szCs w:val="24"/>
        </w:rPr>
        <w:t xml:space="preserve"> </w:t>
      </w:r>
      <w:r>
        <w:rPr>
          <w:sz w:val="24"/>
          <w:szCs w:val="24"/>
        </w:rPr>
        <w:t xml:space="preserve">0% / 100% : </w:t>
      </w:r>
      <w:r w:rsidR="00B96717">
        <w:rPr>
          <w:sz w:val="24"/>
          <w:szCs w:val="24"/>
        </w:rPr>
        <w:t>Payment 100% Only</w:t>
      </w:r>
    </w:p>
    <w:p w:rsidR="0009178F" w:rsidRPr="0009178F" w:rsidRDefault="0009178F" w:rsidP="0009178F">
      <w:pPr>
        <w:pStyle w:val="ListParagraph"/>
        <w:numPr>
          <w:ilvl w:val="2"/>
          <w:numId w:val="1"/>
        </w:numPr>
        <w:jc w:val="both"/>
        <w:rPr>
          <w:sz w:val="24"/>
          <w:szCs w:val="24"/>
        </w:rPr>
      </w:pPr>
      <w:r w:rsidRPr="0009178F">
        <w:rPr>
          <w:sz w:val="24"/>
          <w:szCs w:val="24"/>
          <w:u w:val="single"/>
        </w:rPr>
        <w:t>Type 7 :</w:t>
      </w:r>
      <w:r w:rsidRPr="0009178F">
        <w:rPr>
          <w:sz w:val="24"/>
          <w:szCs w:val="24"/>
        </w:rPr>
        <w:t xml:space="preserve"> 100% / 50% : Performance 100% and Payment 50%</w:t>
      </w:r>
    </w:p>
    <w:p w:rsidR="0009178F" w:rsidRDefault="0009178F" w:rsidP="0009178F">
      <w:pPr>
        <w:pStyle w:val="ListParagraph"/>
        <w:numPr>
          <w:ilvl w:val="2"/>
          <w:numId w:val="1"/>
        </w:numPr>
        <w:jc w:val="both"/>
        <w:rPr>
          <w:sz w:val="24"/>
          <w:szCs w:val="24"/>
        </w:rPr>
      </w:pPr>
      <w:r w:rsidRPr="0009178F">
        <w:rPr>
          <w:sz w:val="24"/>
          <w:szCs w:val="24"/>
          <w:u w:val="single"/>
        </w:rPr>
        <w:t>Type 8 :</w:t>
      </w:r>
      <w:r w:rsidRPr="0009178F">
        <w:rPr>
          <w:sz w:val="24"/>
          <w:szCs w:val="24"/>
        </w:rPr>
        <w:t xml:space="preserve"> 50%/ 100% : Performance 50% and Payment 100%</w:t>
      </w:r>
    </w:p>
    <w:p w:rsidR="00300320" w:rsidRDefault="00300320" w:rsidP="00B57BF3">
      <w:pPr>
        <w:pStyle w:val="ListParagraph"/>
        <w:numPr>
          <w:ilvl w:val="1"/>
          <w:numId w:val="1"/>
        </w:numPr>
        <w:jc w:val="both"/>
        <w:rPr>
          <w:sz w:val="24"/>
          <w:szCs w:val="24"/>
        </w:rPr>
      </w:pPr>
      <w:r>
        <w:rPr>
          <w:sz w:val="24"/>
          <w:szCs w:val="24"/>
        </w:rPr>
        <w:lastRenderedPageBreak/>
        <w:t>Currently No sliding rate for Other Contract Bond Type except for Final Bond (Performance and Payment). But in future, can scale to include it. Hence system should be ready to scale.</w:t>
      </w:r>
    </w:p>
    <w:p w:rsidR="00300320" w:rsidRDefault="00300320" w:rsidP="00B57BF3">
      <w:pPr>
        <w:pStyle w:val="ListParagraph"/>
        <w:numPr>
          <w:ilvl w:val="1"/>
          <w:numId w:val="1"/>
        </w:numPr>
        <w:jc w:val="both"/>
        <w:rPr>
          <w:sz w:val="24"/>
          <w:szCs w:val="24"/>
        </w:rPr>
      </w:pPr>
      <w:r>
        <w:rPr>
          <w:sz w:val="24"/>
          <w:szCs w:val="24"/>
        </w:rPr>
        <w:t xml:space="preserve">Bond Cost is defined </w:t>
      </w:r>
      <w:r w:rsidR="00AB5733">
        <w:rPr>
          <w:sz w:val="24"/>
          <w:szCs w:val="24"/>
        </w:rPr>
        <w:t>as</w:t>
      </w:r>
      <w:r>
        <w:rPr>
          <w:sz w:val="24"/>
          <w:szCs w:val="24"/>
        </w:rPr>
        <w:t xml:space="preserve"> Bond </w:t>
      </w:r>
      <w:r w:rsidR="00AB5733">
        <w:rPr>
          <w:sz w:val="24"/>
          <w:szCs w:val="24"/>
        </w:rPr>
        <w:t>Rate</w:t>
      </w:r>
      <w:bookmarkStart w:id="0" w:name="_GoBack"/>
      <w:bookmarkEnd w:id="0"/>
      <w:r>
        <w:rPr>
          <w:sz w:val="24"/>
          <w:szCs w:val="24"/>
        </w:rPr>
        <w:t xml:space="preserve"> Per 1000</w:t>
      </w:r>
    </w:p>
    <w:p w:rsidR="00300320" w:rsidRDefault="00EC3EDA" w:rsidP="00B57BF3">
      <w:pPr>
        <w:pStyle w:val="ListParagraph"/>
        <w:numPr>
          <w:ilvl w:val="2"/>
          <w:numId w:val="1"/>
        </w:numPr>
        <w:jc w:val="both"/>
        <w:rPr>
          <w:sz w:val="24"/>
          <w:szCs w:val="24"/>
        </w:rPr>
      </w:pPr>
      <w:r>
        <w:rPr>
          <w:sz w:val="24"/>
          <w:szCs w:val="24"/>
        </w:rPr>
        <w:t>E.g.</w:t>
      </w:r>
      <w:r w:rsidR="00300320">
        <w:rPr>
          <w:sz w:val="24"/>
          <w:szCs w:val="24"/>
        </w:rPr>
        <w:t xml:space="preserve">: </w:t>
      </w:r>
      <w:r w:rsidR="00054AFD">
        <w:rPr>
          <w:sz w:val="24"/>
          <w:szCs w:val="24"/>
        </w:rPr>
        <w:t>Base Rate for the Bond</w:t>
      </w:r>
      <w:r w:rsidR="00300320">
        <w:rPr>
          <w:sz w:val="24"/>
          <w:szCs w:val="24"/>
        </w:rPr>
        <w:t xml:space="preserve"> Cost is $5 Per 1000 = $5/$1000 = 0.5 % of Bond Amount</w:t>
      </w:r>
    </w:p>
    <w:p w:rsidR="00054AFD" w:rsidRDefault="00054AFD" w:rsidP="00B57BF3">
      <w:pPr>
        <w:pStyle w:val="ListParagraph"/>
        <w:numPr>
          <w:ilvl w:val="2"/>
          <w:numId w:val="1"/>
        </w:numPr>
        <w:jc w:val="both"/>
        <w:rPr>
          <w:sz w:val="24"/>
          <w:szCs w:val="24"/>
        </w:rPr>
      </w:pPr>
      <w:r>
        <w:rPr>
          <w:sz w:val="24"/>
          <w:szCs w:val="24"/>
        </w:rPr>
        <w:t>If Bond Amount is $ 100,000 Then Bond Cost = $ 100,000 * 0.5% = $ 500</w:t>
      </w:r>
    </w:p>
    <w:p w:rsidR="00300320" w:rsidRDefault="00300320" w:rsidP="003A424E">
      <w:pPr>
        <w:pStyle w:val="ListParagraph"/>
        <w:ind w:left="2160"/>
        <w:rPr>
          <w:sz w:val="24"/>
          <w:szCs w:val="24"/>
        </w:rPr>
      </w:pPr>
      <w:r>
        <w:rPr>
          <w:noProof/>
        </w:rPr>
        <w:drawing>
          <wp:inline distT="0" distB="0" distL="0" distR="0" wp14:anchorId="2072CC5E" wp14:editId="6F17041E">
            <wp:extent cx="3289300" cy="327702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452" cy="3291125"/>
                    </a:xfrm>
                    <a:prstGeom prst="rect">
                      <a:avLst/>
                    </a:prstGeom>
                  </pic:spPr>
                </pic:pic>
              </a:graphicData>
            </a:graphic>
          </wp:inline>
        </w:drawing>
      </w:r>
    </w:p>
    <w:p w:rsidR="001F097F" w:rsidRPr="001F097F" w:rsidRDefault="001F097F" w:rsidP="00345D9C">
      <w:pPr>
        <w:jc w:val="center"/>
        <w:rPr>
          <w:sz w:val="20"/>
          <w:szCs w:val="24"/>
          <w:u w:val="single"/>
        </w:rPr>
      </w:pPr>
      <w:r w:rsidRPr="001F097F">
        <w:rPr>
          <w:sz w:val="20"/>
          <w:szCs w:val="24"/>
          <w:u w:val="single"/>
        </w:rPr>
        <w:t>Fig 1.</w:t>
      </w:r>
      <w:r>
        <w:rPr>
          <w:sz w:val="20"/>
          <w:szCs w:val="24"/>
          <w:u w:val="single"/>
        </w:rPr>
        <w:t>2</w:t>
      </w:r>
      <w:r w:rsidRPr="001F097F">
        <w:rPr>
          <w:sz w:val="20"/>
          <w:szCs w:val="24"/>
          <w:u w:val="single"/>
        </w:rPr>
        <w:t xml:space="preserve">: </w:t>
      </w:r>
      <w:r>
        <w:rPr>
          <w:sz w:val="20"/>
          <w:szCs w:val="24"/>
          <w:u w:val="single"/>
        </w:rPr>
        <w:t>Rate/Commission: Possible Bond Type structure</w:t>
      </w:r>
    </w:p>
    <w:p w:rsidR="00EF7E20" w:rsidRDefault="00B96717" w:rsidP="00B57BF3">
      <w:pPr>
        <w:pStyle w:val="ListParagraph"/>
        <w:numPr>
          <w:ilvl w:val="1"/>
          <w:numId w:val="1"/>
        </w:numPr>
        <w:jc w:val="both"/>
        <w:rPr>
          <w:sz w:val="24"/>
          <w:szCs w:val="24"/>
        </w:rPr>
      </w:pPr>
      <w:r>
        <w:rPr>
          <w:sz w:val="24"/>
          <w:szCs w:val="24"/>
        </w:rPr>
        <w:t xml:space="preserve">Carrier </w:t>
      </w:r>
      <w:r w:rsidR="00300320">
        <w:rPr>
          <w:sz w:val="24"/>
          <w:szCs w:val="24"/>
        </w:rPr>
        <w:t>d</w:t>
      </w:r>
      <w:r>
        <w:rPr>
          <w:sz w:val="24"/>
          <w:szCs w:val="24"/>
        </w:rPr>
        <w:t>efines the number of Tier(s)</w:t>
      </w:r>
      <w:r w:rsidR="00300320">
        <w:rPr>
          <w:sz w:val="24"/>
          <w:szCs w:val="24"/>
        </w:rPr>
        <w:t xml:space="preserve"> (</w:t>
      </w:r>
      <w:r w:rsidR="00300320" w:rsidRPr="00300320">
        <w:rPr>
          <w:i/>
          <w:szCs w:val="24"/>
          <w:u w:val="single"/>
        </w:rPr>
        <w:t>for each Write-up</w:t>
      </w:r>
      <w:r w:rsidR="00300320">
        <w:rPr>
          <w:sz w:val="24"/>
          <w:szCs w:val="24"/>
        </w:rPr>
        <w:t>)</w:t>
      </w:r>
      <w:r>
        <w:rPr>
          <w:sz w:val="24"/>
          <w:szCs w:val="24"/>
        </w:rPr>
        <w:t xml:space="preserve"> and same is applied during Carrier-Agency Relationship</w:t>
      </w:r>
    </w:p>
    <w:p w:rsidR="00B96717" w:rsidRDefault="00B96717" w:rsidP="00B57BF3">
      <w:pPr>
        <w:pStyle w:val="ListParagraph"/>
        <w:numPr>
          <w:ilvl w:val="1"/>
          <w:numId w:val="1"/>
        </w:numPr>
        <w:jc w:val="both"/>
        <w:rPr>
          <w:sz w:val="24"/>
          <w:szCs w:val="24"/>
        </w:rPr>
      </w:pPr>
      <w:r w:rsidRPr="00EF7E20">
        <w:rPr>
          <w:sz w:val="24"/>
          <w:szCs w:val="24"/>
        </w:rPr>
        <w:t xml:space="preserve">Carrier </w:t>
      </w:r>
      <w:r>
        <w:rPr>
          <w:sz w:val="24"/>
          <w:szCs w:val="24"/>
        </w:rPr>
        <w:t>defines the Commission for</w:t>
      </w:r>
      <w:r w:rsidRPr="00EF7E20">
        <w:rPr>
          <w:sz w:val="24"/>
          <w:szCs w:val="24"/>
        </w:rPr>
        <w:t xml:space="preserve"> the Flat and Sliding Rate</w:t>
      </w:r>
      <w:r>
        <w:rPr>
          <w:sz w:val="24"/>
          <w:szCs w:val="24"/>
        </w:rPr>
        <w:t xml:space="preserve"> for respective Bond Category they offer to the Agency (Broker)</w:t>
      </w:r>
    </w:p>
    <w:p w:rsidR="00A43C19" w:rsidRPr="00EF7E20" w:rsidRDefault="00A43C19" w:rsidP="00B57BF3">
      <w:pPr>
        <w:pStyle w:val="ListParagraph"/>
        <w:numPr>
          <w:ilvl w:val="0"/>
          <w:numId w:val="1"/>
        </w:numPr>
        <w:jc w:val="both"/>
        <w:rPr>
          <w:sz w:val="24"/>
          <w:szCs w:val="24"/>
        </w:rPr>
      </w:pPr>
      <w:r w:rsidRPr="00EF7E20">
        <w:rPr>
          <w:sz w:val="24"/>
          <w:szCs w:val="24"/>
        </w:rPr>
        <w:t xml:space="preserve">Rate Table for </w:t>
      </w:r>
      <w:r>
        <w:rPr>
          <w:sz w:val="24"/>
          <w:szCs w:val="24"/>
        </w:rPr>
        <w:t>Commercial Bond</w:t>
      </w:r>
      <w:r w:rsidRPr="00EF7E20">
        <w:rPr>
          <w:sz w:val="24"/>
          <w:szCs w:val="24"/>
        </w:rPr>
        <w:t xml:space="preserve"> : </w:t>
      </w:r>
      <w:r w:rsidR="0067573D">
        <w:rPr>
          <w:sz w:val="24"/>
          <w:szCs w:val="24"/>
        </w:rPr>
        <w:t>Same as Contract Bond</w:t>
      </w:r>
    </w:p>
    <w:p w:rsidR="00EC3EDA" w:rsidRDefault="00EC3EDA" w:rsidP="00B57BF3">
      <w:pPr>
        <w:pStyle w:val="ListParagraph"/>
        <w:numPr>
          <w:ilvl w:val="0"/>
          <w:numId w:val="1"/>
        </w:numPr>
        <w:jc w:val="both"/>
        <w:rPr>
          <w:sz w:val="24"/>
          <w:szCs w:val="24"/>
        </w:rPr>
      </w:pPr>
      <w:r>
        <w:rPr>
          <w:sz w:val="24"/>
          <w:szCs w:val="24"/>
        </w:rPr>
        <w:t>Use Same Rate as Parent Organization : Allows a Carrier Admin to copy the same rate to its Write-up</w:t>
      </w:r>
    </w:p>
    <w:p w:rsidR="00EC3EDA" w:rsidRDefault="00EC3EDA" w:rsidP="00B57BF3">
      <w:pPr>
        <w:pStyle w:val="ListParagraph"/>
        <w:numPr>
          <w:ilvl w:val="1"/>
          <w:numId w:val="1"/>
        </w:numPr>
        <w:jc w:val="both"/>
        <w:rPr>
          <w:sz w:val="24"/>
          <w:szCs w:val="24"/>
        </w:rPr>
      </w:pPr>
      <w:r>
        <w:rPr>
          <w:sz w:val="24"/>
          <w:szCs w:val="24"/>
        </w:rPr>
        <w:t>Hyperlink shows only when a Write-up is selected from the drop down</w:t>
      </w:r>
    </w:p>
    <w:p w:rsidR="00300320" w:rsidRDefault="00EC3EDA" w:rsidP="00B57BF3">
      <w:pPr>
        <w:pStyle w:val="ListParagraph"/>
        <w:numPr>
          <w:ilvl w:val="1"/>
          <w:numId w:val="1"/>
        </w:numPr>
        <w:jc w:val="both"/>
        <w:rPr>
          <w:sz w:val="24"/>
          <w:szCs w:val="24"/>
        </w:rPr>
      </w:pPr>
      <w:r>
        <w:rPr>
          <w:sz w:val="24"/>
          <w:szCs w:val="24"/>
        </w:rPr>
        <w:t>It is mandatory for a carrier to Define rates for Global Branch before they can define it for each Write Up.</w:t>
      </w:r>
    </w:p>
    <w:p w:rsidR="00493139" w:rsidRDefault="00493139" w:rsidP="00B57BF3">
      <w:pPr>
        <w:pStyle w:val="ListParagraph"/>
        <w:numPr>
          <w:ilvl w:val="1"/>
          <w:numId w:val="1"/>
        </w:numPr>
        <w:jc w:val="both"/>
        <w:rPr>
          <w:sz w:val="24"/>
          <w:szCs w:val="24"/>
        </w:rPr>
      </w:pPr>
      <w:r>
        <w:rPr>
          <w:sz w:val="24"/>
          <w:szCs w:val="24"/>
        </w:rPr>
        <w:t>When Clicked, Values get copied into the Write-up Cells and allowing Admin to modify rates before clicking on Save button</w:t>
      </w:r>
    </w:p>
    <w:p w:rsidR="00493139" w:rsidRDefault="00493139" w:rsidP="00B57BF3">
      <w:pPr>
        <w:pStyle w:val="ListParagraph"/>
        <w:numPr>
          <w:ilvl w:val="1"/>
          <w:numId w:val="1"/>
        </w:numPr>
        <w:jc w:val="both"/>
        <w:rPr>
          <w:sz w:val="24"/>
          <w:szCs w:val="24"/>
        </w:rPr>
      </w:pPr>
      <w:r>
        <w:rPr>
          <w:sz w:val="24"/>
          <w:szCs w:val="24"/>
        </w:rPr>
        <w:t>It is mandatory for a carrier to define min of flat rates/Commission for each bond Category</w:t>
      </w:r>
    </w:p>
    <w:p w:rsidR="003B6A5C" w:rsidRDefault="003B6A5C" w:rsidP="00B57BF3">
      <w:pPr>
        <w:pStyle w:val="ListParagraph"/>
        <w:numPr>
          <w:ilvl w:val="0"/>
          <w:numId w:val="1"/>
        </w:numPr>
        <w:jc w:val="both"/>
        <w:rPr>
          <w:sz w:val="24"/>
          <w:szCs w:val="24"/>
        </w:rPr>
      </w:pPr>
      <w:r>
        <w:rPr>
          <w:sz w:val="24"/>
          <w:szCs w:val="24"/>
        </w:rPr>
        <w:t xml:space="preserve">Save/Update Button: When defining Rate/Commission for the first time, </w:t>
      </w:r>
      <w:r w:rsidRPr="009D31F5">
        <w:rPr>
          <w:b/>
          <w:sz w:val="24"/>
          <w:szCs w:val="24"/>
        </w:rPr>
        <w:t>Save</w:t>
      </w:r>
      <w:r>
        <w:rPr>
          <w:sz w:val="24"/>
          <w:szCs w:val="24"/>
        </w:rPr>
        <w:t xml:space="preserve"> button is displayed and If Carrier wants to modify the existing Rates, Admin should click on </w:t>
      </w:r>
      <w:r w:rsidRPr="009D31F5">
        <w:rPr>
          <w:b/>
          <w:sz w:val="24"/>
          <w:szCs w:val="24"/>
        </w:rPr>
        <w:t>Update</w:t>
      </w:r>
      <w:r>
        <w:rPr>
          <w:sz w:val="24"/>
          <w:szCs w:val="24"/>
        </w:rPr>
        <w:t xml:space="preserve"> Button and enable Edit Mode.</w:t>
      </w:r>
    </w:p>
    <w:p w:rsidR="00FF5372" w:rsidRPr="00493139" w:rsidRDefault="00FF5372" w:rsidP="00B57BF3">
      <w:pPr>
        <w:pStyle w:val="ListParagraph"/>
        <w:numPr>
          <w:ilvl w:val="0"/>
          <w:numId w:val="1"/>
        </w:numPr>
        <w:jc w:val="both"/>
        <w:rPr>
          <w:sz w:val="24"/>
          <w:szCs w:val="24"/>
        </w:rPr>
      </w:pPr>
      <w:r>
        <w:rPr>
          <w:sz w:val="24"/>
          <w:szCs w:val="24"/>
        </w:rPr>
        <w:t>Last Update By: Audit Trail display who modified the rate recently.</w:t>
      </w:r>
    </w:p>
    <w:p w:rsidR="00294F1E" w:rsidRDefault="00294F1E" w:rsidP="00294F1E">
      <w:pPr>
        <w:pStyle w:val="ListParagraph"/>
        <w:rPr>
          <w:color w:val="FF0000"/>
          <w:sz w:val="24"/>
          <w:szCs w:val="24"/>
        </w:rPr>
      </w:pPr>
    </w:p>
    <w:p w:rsidR="00294F1E" w:rsidRPr="00294F1E" w:rsidRDefault="00294F1E" w:rsidP="00294F1E">
      <w:pPr>
        <w:pStyle w:val="ListParagraph"/>
        <w:jc w:val="center"/>
        <w:rPr>
          <w:color w:val="FF0000"/>
          <w:sz w:val="24"/>
          <w:szCs w:val="24"/>
          <w:u w:val="single"/>
        </w:rPr>
      </w:pPr>
      <w:r w:rsidRPr="00294F1E">
        <w:rPr>
          <w:color w:val="FF0000"/>
          <w:sz w:val="24"/>
          <w:szCs w:val="24"/>
          <w:u w:val="single"/>
        </w:rPr>
        <w:t>Premium Rate Table (Traditional Carrier)</w:t>
      </w:r>
    </w:p>
    <w:p w:rsidR="00294F1E" w:rsidRDefault="00294F1E" w:rsidP="00B57BF3">
      <w:pPr>
        <w:pStyle w:val="ListParagraph"/>
        <w:ind w:left="0"/>
        <w:jc w:val="center"/>
        <w:rPr>
          <w:i/>
          <w:sz w:val="24"/>
          <w:szCs w:val="24"/>
        </w:rPr>
      </w:pPr>
      <w:r w:rsidRPr="00294F1E">
        <w:rPr>
          <w:i/>
          <w:sz w:val="24"/>
          <w:szCs w:val="24"/>
        </w:rPr>
        <w:t>Agency Login &gt;&gt; My Organization &gt;&gt; Premium Rate Table (Traditional Carrier)</w:t>
      </w:r>
    </w:p>
    <w:p w:rsidR="00294F1E" w:rsidRDefault="00294F1E" w:rsidP="00B57BF3">
      <w:pPr>
        <w:pStyle w:val="ListParagraph"/>
        <w:numPr>
          <w:ilvl w:val="0"/>
          <w:numId w:val="4"/>
        </w:numPr>
        <w:jc w:val="both"/>
        <w:rPr>
          <w:sz w:val="24"/>
          <w:szCs w:val="24"/>
        </w:rPr>
      </w:pPr>
      <w:r>
        <w:rPr>
          <w:sz w:val="24"/>
          <w:szCs w:val="24"/>
        </w:rPr>
        <w:t>For the Traditional Carrier : Agency updates the rate the Traditional Carrier is offering</w:t>
      </w:r>
    </w:p>
    <w:p w:rsidR="00294F1E" w:rsidRDefault="00B57BF3" w:rsidP="00B57BF3">
      <w:pPr>
        <w:pStyle w:val="ListParagraph"/>
        <w:numPr>
          <w:ilvl w:val="0"/>
          <w:numId w:val="4"/>
        </w:numPr>
        <w:jc w:val="both"/>
        <w:rPr>
          <w:sz w:val="24"/>
          <w:szCs w:val="24"/>
        </w:rPr>
      </w:pPr>
      <w:r>
        <w:rPr>
          <w:sz w:val="24"/>
          <w:szCs w:val="24"/>
        </w:rPr>
        <w:t>Agency specify the commission the carrier is offering for (affects only  the specified Agency)</w:t>
      </w:r>
    </w:p>
    <w:p w:rsidR="00B57BF3" w:rsidRDefault="00B57BF3" w:rsidP="00B57BF3">
      <w:pPr>
        <w:pStyle w:val="ListParagraph"/>
        <w:numPr>
          <w:ilvl w:val="0"/>
          <w:numId w:val="4"/>
        </w:numPr>
        <w:jc w:val="both"/>
        <w:rPr>
          <w:sz w:val="24"/>
          <w:szCs w:val="24"/>
        </w:rPr>
      </w:pPr>
      <w:r>
        <w:rPr>
          <w:sz w:val="24"/>
          <w:szCs w:val="24"/>
        </w:rPr>
        <w:t>Maybe we can extend the functionality where a report is emailed to the Traditional carrier stating the Commission Agency has entered on behalf of them</w:t>
      </w:r>
    </w:p>
    <w:p w:rsidR="00B57BF3" w:rsidRPr="00294F1E" w:rsidRDefault="00B57BF3" w:rsidP="00B57BF3">
      <w:pPr>
        <w:pStyle w:val="ListParagraph"/>
        <w:rPr>
          <w:sz w:val="24"/>
          <w:szCs w:val="24"/>
        </w:rPr>
      </w:pPr>
    </w:p>
    <w:p w:rsidR="00294F1E" w:rsidRDefault="00294F1E" w:rsidP="0009178F">
      <w:pPr>
        <w:jc w:val="center"/>
        <w:rPr>
          <w:color w:val="FF0000"/>
          <w:sz w:val="24"/>
          <w:szCs w:val="24"/>
          <w:u w:val="single"/>
        </w:rPr>
      </w:pPr>
      <w:r w:rsidRPr="00294F1E">
        <w:rPr>
          <w:color w:val="FF0000"/>
          <w:sz w:val="24"/>
          <w:szCs w:val="24"/>
          <w:u w:val="single"/>
        </w:rPr>
        <w:t>Incorporate the Premiu</w:t>
      </w:r>
      <w:r w:rsidR="0024054B">
        <w:rPr>
          <w:color w:val="FF0000"/>
          <w:sz w:val="24"/>
          <w:szCs w:val="24"/>
          <w:u w:val="single"/>
        </w:rPr>
        <w:t>m Rating Page in the Offer Page</w:t>
      </w:r>
      <w:r w:rsidR="0024054B">
        <w:rPr>
          <w:color w:val="FF0000"/>
          <w:sz w:val="24"/>
          <w:szCs w:val="24"/>
          <w:u w:val="single"/>
        </w:rPr>
        <w:br/>
      </w:r>
      <w:r w:rsidRPr="00294F1E">
        <w:rPr>
          <w:color w:val="FF0000"/>
          <w:sz w:val="24"/>
          <w:szCs w:val="24"/>
          <w:u w:val="single"/>
        </w:rPr>
        <w:t xml:space="preserve">during the </w:t>
      </w:r>
      <w:r w:rsidR="0056661D" w:rsidRPr="00294F1E">
        <w:rPr>
          <w:color w:val="FF0000"/>
          <w:sz w:val="24"/>
          <w:szCs w:val="24"/>
          <w:u w:val="single"/>
        </w:rPr>
        <w:t>Bond Line</w:t>
      </w:r>
      <w:r w:rsidRPr="00294F1E">
        <w:rPr>
          <w:color w:val="FF0000"/>
          <w:sz w:val="24"/>
          <w:szCs w:val="24"/>
          <w:u w:val="single"/>
        </w:rPr>
        <w:t xml:space="preserve"> approval</w:t>
      </w:r>
    </w:p>
    <w:p w:rsidR="00B57BF3" w:rsidRDefault="003A2489" w:rsidP="00B57BF3">
      <w:pPr>
        <w:pStyle w:val="ListParagraph"/>
        <w:numPr>
          <w:ilvl w:val="0"/>
          <w:numId w:val="5"/>
        </w:numPr>
        <w:jc w:val="both"/>
        <w:rPr>
          <w:sz w:val="24"/>
          <w:szCs w:val="24"/>
        </w:rPr>
      </w:pPr>
      <w:r>
        <w:rPr>
          <w:sz w:val="24"/>
          <w:szCs w:val="24"/>
        </w:rPr>
        <w:t xml:space="preserve">When </w:t>
      </w:r>
      <w:r w:rsidR="0056661D">
        <w:rPr>
          <w:sz w:val="24"/>
          <w:szCs w:val="24"/>
        </w:rPr>
        <w:t>Write-up</w:t>
      </w:r>
      <w:r>
        <w:rPr>
          <w:sz w:val="24"/>
          <w:szCs w:val="24"/>
        </w:rPr>
        <w:t xml:space="preserve"> is selected during </w:t>
      </w:r>
      <w:r w:rsidR="0056661D">
        <w:rPr>
          <w:sz w:val="24"/>
          <w:szCs w:val="24"/>
        </w:rPr>
        <w:t>Bond Line</w:t>
      </w:r>
      <w:r>
        <w:rPr>
          <w:sz w:val="24"/>
          <w:szCs w:val="24"/>
        </w:rPr>
        <w:t xml:space="preserve"> Approval page &gt; Accredited Rating</w:t>
      </w:r>
    </w:p>
    <w:p w:rsidR="003A2489" w:rsidRPr="00B57BF3" w:rsidRDefault="003A2489" w:rsidP="003A424E">
      <w:pPr>
        <w:pStyle w:val="ListParagraph"/>
        <w:rPr>
          <w:sz w:val="24"/>
          <w:szCs w:val="24"/>
        </w:rPr>
      </w:pPr>
      <w:r>
        <w:rPr>
          <w:noProof/>
        </w:rPr>
        <w:drawing>
          <wp:inline distT="0" distB="0" distL="0" distR="0" wp14:anchorId="2C5872C0" wp14:editId="6782258A">
            <wp:extent cx="4174244" cy="453224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5374" cy="4642048"/>
                    </a:xfrm>
                    <a:prstGeom prst="rect">
                      <a:avLst/>
                    </a:prstGeom>
                  </pic:spPr>
                </pic:pic>
              </a:graphicData>
            </a:graphic>
          </wp:inline>
        </w:drawing>
      </w:r>
    </w:p>
    <w:p w:rsidR="00294F1E" w:rsidRDefault="00294F1E" w:rsidP="00294F1E">
      <w:pPr>
        <w:pStyle w:val="ListParagraph"/>
        <w:ind w:left="0"/>
        <w:jc w:val="center"/>
        <w:rPr>
          <w:color w:val="FF0000"/>
          <w:sz w:val="24"/>
          <w:szCs w:val="24"/>
          <w:u w:val="single"/>
        </w:rPr>
      </w:pPr>
      <w:r w:rsidRPr="00294F1E">
        <w:rPr>
          <w:color w:val="FF0000"/>
          <w:sz w:val="24"/>
          <w:szCs w:val="24"/>
          <w:u w:val="single"/>
        </w:rPr>
        <w:t xml:space="preserve">Incorporate the Premium Rating Page in the Account's </w:t>
      </w:r>
      <w:r w:rsidR="0056661D" w:rsidRPr="00294F1E">
        <w:rPr>
          <w:color w:val="FF0000"/>
          <w:sz w:val="24"/>
          <w:szCs w:val="24"/>
          <w:u w:val="single"/>
        </w:rPr>
        <w:t>Bond Line</w:t>
      </w:r>
    </w:p>
    <w:p w:rsidR="0075261B" w:rsidRDefault="003A2489" w:rsidP="0075261B">
      <w:pPr>
        <w:pStyle w:val="ListParagraph"/>
        <w:numPr>
          <w:ilvl w:val="0"/>
          <w:numId w:val="6"/>
        </w:numPr>
        <w:jc w:val="both"/>
        <w:rPr>
          <w:sz w:val="24"/>
          <w:szCs w:val="24"/>
        </w:rPr>
      </w:pPr>
      <w:r>
        <w:rPr>
          <w:sz w:val="24"/>
          <w:szCs w:val="24"/>
        </w:rPr>
        <w:t xml:space="preserve">When the Client accepts the </w:t>
      </w:r>
      <w:r w:rsidR="0056661D">
        <w:rPr>
          <w:sz w:val="24"/>
          <w:szCs w:val="24"/>
        </w:rPr>
        <w:t>Bond Line</w:t>
      </w:r>
      <w:r>
        <w:rPr>
          <w:sz w:val="24"/>
          <w:szCs w:val="24"/>
        </w:rPr>
        <w:t xml:space="preserve"> offered, then the Accredited Rating is visible</w:t>
      </w:r>
    </w:p>
    <w:p w:rsidR="003A2489" w:rsidRDefault="003A2489" w:rsidP="00D967EC">
      <w:pPr>
        <w:pStyle w:val="ListParagraph"/>
        <w:rPr>
          <w:sz w:val="24"/>
          <w:szCs w:val="24"/>
        </w:rPr>
      </w:pPr>
      <w:r>
        <w:rPr>
          <w:noProof/>
        </w:rPr>
        <w:lastRenderedPageBreak/>
        <w:drawing>
          <wp:inline distT="0" distB="0" distL="0" distR="0" wp14:anchorId="532DB2A6" wp14:editId="70CD4956">
            <wp:extent cx="5943600" cy="3380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0105"/>
                    </a:xfrm>
                    <a:prstGeom prst="rect">
                      <a:avLst/>
                    </a:prstGeom>
                  </pic:spPr>
                </pic:pic>
              </a:graphicData>
            </a:graphic>
          </wp:inline>
        </w:drawing>
      </w:r>
    </w:p>
    <w:p w:rsidR="00C542D9" w:rsidRPr="00C542D9" w:rsidRDefault="00C542D9" w:rsidP="00C542D9">
      <w:pPr>
        <w:jc w:val="center"/>
        <w:rPr>
          <w:color w:val="FF0000"/>
          <w:sz w:val="24"/>
          <w:szCs w:val="24"/>
          <w:u w:val="single"/>
        </w:rPr>
      </w:pPr>
      <w:r w:rsidRPr="00C542D9">
        <w:rPr>
          <w:color w:val="FF0000"/>
          <w:sz w:val="24"/>
          <w:szCs w:val="24"/>
          <w:u w:val="single"/>
        </w:rPr>
        <w:t xml:space="preserve">Account's </w:t>
      </w:r>
      <w:r w:rsidR="0056661D" w:rsidRPr="00C542D9">
        <w:rPr>
          <w:color w:val="FF0000"/>
          <w:sz w:val="24"/>
          <w:szCs w:val="24"/>
          <w:u w:val="single"/>
        </w:rPr>
        <w:t>Bond Line</w:t>
      </w:r>
    </w:p>
    <w:p w:rsidR="00C542D9" w:rsidRDefault="00C542D9" w:rsidP="00ED5293">
      <w:pPr>
        <w:rPr>
          <w:sz w:val="24"/>
          <w:szCs w:val="24"/>
        </w:rPr>
      </w:pPr>
      <w:r w:rsidRPr="00ED5293">
        <w:rPr>
          <w:i/>
          <w:sz w:val="24"/>
          <w:szCs w:val="24"/>
        </w:rPr>
        <w:t>Agency</w:t>
      </w:r>
      <w:r w:rsidRPr="00ED5293">
        <w:rPr>
          <w:sz w:val="24"/>
          <w:szCs w:val="24"/>
        </w:rPr>
        <w:t xml:space="preserve"> &gt;&gt; </w:t>
      </w:r>
      <w:r w:rsidRPr="00ED5293">
        <w:rPr>
          <w:i/>
          <w:sz w:val="24"/>
          <w:szCs w:val="24"/>
        </w:rPr>
        <w:t>Carrier</w:t>
      </w:r>
      <w:r w:rsidRPr="00ED5293">
        <w:rPr>
          <w:sz w:val="24"/>
          <w:szCs w:val="24"/>
        </w:rPr>
        <w:t xml:space="preserve"> &gt;&gt; Sub-</w:t>
      </w:r>
      <w:r w:rsidRPr="00ED5293">
        <w:rPr>
          <w:i/>
          <w:sz w:val="24"/>
          <w:szCs w:val="24"/>
        </w:rPr>
        <w:t>Broker</w:t>
      </w:r>
      <w:r w:rsidRPr="00ED5293">
        <w:rPr>
          <w:sz w:val="24"/>
          <w:szCs w:val="24"/>
        </w:rPr>
        <w:t xml:space="preserve"> &gt;&gt;</w:t>
      </w:r>
      <w:r w:rsidR="00ED5293">
        <w:rPr>
          <w:sz w:val="24"/>
          <w:szCs w:val="24"/>
        </w:rPr>
        <w:t xml:space="preserve"> </w:t>
      </w:r>
      <w:r w:rsidR="00ED5293" w:rsidRPr="00ED5293">
        <w:rPr>
          <w:i/>
          <w:sz w:val="24"/>
          <w:szCs w:val="24"/>
        </w:rPr>
        <w:t>Client</w:t>
      </w:r>
      <w:r w:rsidR="00ED5293">
        <w:rPr>
          <w:sz w:val="24"/>
          <w:szCs w:val="24"/>
        </w:rPr>
        <w:t xml:space="preserve"> can see Active </w:t>
      </w:r>
      <w:r w:rsidR="0056661D">
        <w:rPr>
          <w:sz w:val="24"/>
          <w:szCs w:val="24"/>
        </w:rPr>
        <w:t>Bond Line</w:t>
      </w:r>
    </w:p>
    <w:p w:rsidR="00844A38" w:rsidRDefault="00844A38" w:rsidP="00844A38">
      <w:pPr>
        <w:pStyle w:val="ListParagraph"/>
        <w:numPr>
          <w:ilvl w:val="0"/>
          <w:numId w:val="10"/>
        </w:numPr>
        <w:jc w:val="both"/>
        <w:rPr>
          <w:sz w:val="24"/>
          <w:szCs w:val="24"/>
        </w:rPr>
      </w:pPr>
      <w:r>
        <w:rPr>
          <w:sz w:val="24"/>
          <w:szCs w:val="24"/>
        </w:rPr>
        <w:t xml:space="preserve">Proposal is: When Client Request Easy Path </w:t>
      </w:r>
      <w:r w:rsidR="0056661D">
        <w:rPr>
          <w:sz w:val="24"/>
          <w:szCs w:val="24"/>
        </w:rPr>
        <w:t>Bond Line</w:t>
      </w:r>
      <w:r>
        <w:rPr>
          <w:sz w:val="24"/>
          <w:szCs w:val="24"/>
        </w:rPr>
        <w:t>, then the Accredited Rating will consist on only Flat Rate/Commission.</w:t>
      </w:r>
    </w:p>
    <w:p w:rsidR="00844A38" w:rsidRPr="00844A38" w:rsidRDefault="00844A38" w:rsidP="00844A38">
      <w:pPr>
        <w:pStyle w:val="ListParagraph"/>
        <w:numPr>
          <w:ilvl w:val="1"/>
          <w:numId w:val="10"/>
        </w:numPr>
        <w:jc w:val="both"/>
        <w:rPr>
          <w:sz w:val="24"/>
          <w:szCs w:val="24"/>
        </w:rPr>
      </w:pPr>
      <w:r>
        <w:rPr>
          <w:sz w:val="24"/>
          <w:szCs w:val="24"/>
        </w:rPr>
        <w:t>As Easy Path is for Small Contracts. And Small Contracts usually falls under the first Tier hence it cannot be quoted based on Sliding Rates.</w:t>
      </w:r>
    </w:p>
    <w:p w:rsidR="00C542D9" w:rsidRDefault="00ED5293" w:rsidP="00D967EC">
      <w:pPr>
        <w:pStyle w:val="ListParagraph"/>
        <w:rPr>
          <w:sz w:val="24"/>
          <w:szCs w:val="24"/>
        </w:rPr>
      </w:pPr>
      <w:r>
        <w:rPr>
          <w:noProof/>
        </w:rPr>
        <w:lastRenderedPageBreak/>
        <w:drawing>
          <wp:inline distT="0" distB="0" distL="0" distR="0" wp14:anchorId="4735EEB4" wp14:editId="6FB85DA7">
            <wp:extent cx="5505203" cy="50331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1572" cy="5157851"/>
                    </a:xfrm>
                    <a:prstGeom prst="rect">
                      <a:avLst/>
                    </a:prstGeom>
                  </pic:spPr>
                </pic:pic>
              </a:graphicData>
            </a:graphic>
          </wp:inline>
        </w:drawing>
      </w:r>
    </w:p>
    <w:p w:rsidR="00ED5293" w:rsidRPr="0075261B" w:rsidRDefault="00ED5293" w:rsidP="00C542D9">
      <w:pPr>
        <w:pStyle w:val="ListParagraph"/>
        <w:jc w:val="both"/>
        <w:rPr>
          <w:sz w:val="24"/>
          <w:szCs w:val="24"/>
        </w:rPr>
      </w:pPr>
    </w:p>
    <w:p w:rsidR="001D46F2" w:rsidRDefault="00430041" w:rsidP="00844A38">
      <w:pPr>
        <w:pStyle w:val="ListParagraph"/>
        <w:numPr>
          <w:ilvl w:val="0"/>
          <w:numId w:val="9"/>
        </w:numPr>
        <w:jc w:val="both"/>
        <w:rPr>
          <w:sz w:val="24"/>
          <w:szCs w:val="24"/>
        </w:rPr>
      </w:pPr>
      <w:r w:rsidRPr="00430041">
        <w:rPr>
          <w:sz w:val="24"/>
          <w:szCs w:val="24"/>
        </w:rPr>
        <w:t>Bond Facility Terms of the Carrier</w:t>
      </w:r>
      <w:r>
        <w:rPr>
          <w:sz w:val="24"/>
          <w:szCs w:val="24"/>
        </w:rPr>
        <w:t xml:space="preserve">: </w:t>
      </w:r>
    </w:p>
    <w:p w:rsidR="001D46F2" w:rsidRDefault="00430041" w:rsidP="00844A38">
      <w:pPr>
        <w:pStyle w:val="ListParagraph"/>
        <w:numPr>
          <w:ilvl w:val="1"/>
          <w:numId w:val="9"/>
        </w:numPr>
        <w:jc w:val="both"/>
        <w:rPr>
          <w:sz w:val="24"/>
          <w:szCs w:val="24"/>
        </w:rPr>
      </w:pPr>
      <w:r>
        <w:rPr>
          <w:sz w:val="24"/>
          <w:szCs w:val="24"/>
        </w:rPr>
        <w:t xml:space="preserve">A Drop </w:t>
      </w:r>
      <w:r w:rsidR="001D46F2">
        <w:rPr>
          <w:sz w:val="24"/>
          <w:szCs w:val="24"/>
        </w:rPr>
        <w:t>down</w:t>
      </w:r>
      <w:r>
        <w:rPr>
          <w:sz w:val="24"/>
          <w:szCs w:val="24"/>
        </w:rPr>
        <w:t xml:space="preserve"> List to select the carrier for which Account has an active </w:t>
      </w:r>
      <w:r w:rsidR="0056661D">
        <w:rPr>
          <w:sz w:val="24"/>
          <w:szCs w:val="24"/>
        </w:rPr>
        <w:t>Bond Line</w:t>
      </w:r>
      <w:r>
        <w:rPr>
          <w:sz w:val="24"/>
          <w:szCs w:val="24"/>
        </w:rPr>
        <w:t xml:space="preserve">. </w:t>
      </w:r>
    </w:p>
    <w:p w:rsidR="00294F1E" w:rsidRDefault="00430041" w:rsidP="00844A38">
      <w:pPr>
        <w:pStyle w:val="ListParagraph"/>
        <w:numPr>
          <w:ilvl w:val="1"/>
          <w:numId w:val="9"/>
        </w:numPr>
        <w:jc w:val="both"/>
        <w:rPr>
          <w:sz w:val="24"/>
          <w:szCs w:val="24"/>
        </w:rPr>
      </w:pPr>
      <w:r>
        <w:rPr>
          <w:sz w:val="24"/>
          <w:szCs w:val="24"/>
        </w:rPr>
        <w:t xml:space="preserve">Idle Rule is </w:t>
      </w:r>
      <w:r w:rsidRPr="000F1637">
        <w:rPr>
          <w:sz w:val="24"/>
          <w:szCs w:val="24"/>
          <w:u w:val="single"/>
        </w:rPr>
        <w:t xml:space="preserve">One </w:t>
      </w:r>
      <w:r w:rsidR="0056661D" w:rsidRPr="000F1637">
        <w:rPr>
          <w:sz w:val="24"/>
          <w:szCs w:val="24"/>
          <w:u w:val="single"/>
        </w:rPr>
        <w:t>Account</w:t>
      </w:r>
      <w:r w:rsidR="0056661D">
        <w:rPr>
          <w:sz w:val="24"/>
          <w:szCs w:val="24"/>
        </w:rPr>
        <w:t>:</w:t>
      </w:r>
      <w:r>
        <w:rPr>
          <w:sz w:val="24"/>
          <w:szCs w:val="24"/>
        </w:rPr>
        <w:t xml:space="preserve">: </w:t>
      </w:r>
      <w:r w:rsidRPr="000F1637">
        <w:rPr>
          <w:sz w:val="24"/>
          <w:szCs w:val="24"/>
          <w:u w:val="single"/>
        </w:rPr>
        <w:t xml:space="preserve">One </w:t>
      </w:r>
      <w:r w:rsidR="0056661D" w:rsidRPr="000F1637">
        <w:rPr>
          <w:sz w:val="24"/>
          <w:szCs w:val="24"/>
          <w:u w:val="single"/>
        </w:rPr>
        <w:t>Bond Line</w:t>
      </w:r>
      <w:r>
        <w:rPr>
          <w:sz w:val="24"/>
          <w:szCs w:val="24"/>
        </w:rPr>
        <w:t xml:space="preserve"> from </w:t>
      </w:r>
      <w:r w:rsidRPr="000F1637">
        <w:rPr>
          <w:sz w:val="24"/>
          <w:szCs w:val="24"/>
          <w:u w:val="single"/>
        </w:rPr>
        <w:t>One Carrier</w:t>
      </w:r>
      <w:r>
        <w:rPr>
          <w:sz w:val="24"/>
          <w:szCs w:val="24"/>
        </w:rPr>
        <w:t>, hence in that case the default carrier should be displayed.</w:t>
      </w:r>
    </w:p>
    <w:p w:rsidR="00B71321" w:rsidRDefault="00B71321" w:rsidP="00844A38">
      <w:pPr>
        <w:pStyle w:val="ListParagraph"/>
        <w:numPr>
          <w:ilvl w:val="0"/>
          <w:numId w:val="9"/>
        </w:numPr>
        <w:jc w:val="both"/>
        <w:rPr>
          <w:sz w:val="24"/>
          <w:szCs w:val="24"/>
        </w:rPr>
      </w:pPr>
      <w:r>
        <w:rPr>
          <w:sz w:val="24"/>
          <w:szCs w:val="24"/>
        </w:rPr>
        <w:t xml:space="preserve">Write-up </w:t>
      </w:r>
      <w:r w:rsidR="00884FA5">
        <w:rPr>
          <w:sz w:val="24"/>
          <w:szCs w:val="24"/>
        </w:rPr>
        <w:t xml:space="preserve">Company: As </w:t>
      </w:r>
      <w:r w:rsidR="0056661D">
        <w:rPr>
          <w:sz w:val="24"/>
          <w:szCs w:val="24"/>
        </w:rPr>
        <w:t>Bond Line</w:t>
      </w:r>
      <w:r w:rsidR="00884FA5">
        <w:rPr>
          <w:sz w:val="24"/>
          <w:szCs w:val="24"/>
        </w:rPr>
        <w:t xml:space="preserve"> is mapped to one </w:t>
      </w:r>
      <w:r w:rsidR="001314AF">
        <w:rPr>
          <w:sz w:val="24"/>
          <w:szCs w:val="24"/>
        </w:rPr>
        <w:t>Write-up</w:t>
      </w:r>
      <w:r w:rsidR="00884FA5">
        <w:rPr>
          <w:sz w:val="24"/>
          <w:szCs w:val="24"/>
        </w:rPr>
        <w:t xml:space="preserve"> of a carrier. The Field here Is auto populated and is Read Only</w:t>
      </w:r>
    </w:p>
    <w:p w:rsidR="001314AF" w:rsidRDefault="001314AF" w:rsidP="00844A38">
      <w:pPr>
        <w:pStyle w:val="ListParagraph"/>
        <w:numPr>
          <w:ilvl w:val="0"/>
          <w:numId w:val="9"/>
        </w:numPr>
        <w:jc w:val="both"/>
        <w:rPr>
          <w:sz w:val="24"/>
          <w:szCs w:val="24"/>
        </w:rPr>
      </w:pPr>
      <w:r>
        <w:rPr>
          <w:sz w:val="24"/>
          <w:szCs w:val="24"/>
        </w:rPr>
        <w:t>View Indemnity Agreement : Hyperlink to view the signed Indemnity Agreement</w:t>
      </w:r>
    </w:p>
    <w:p w:rsidR="001314AF" w:rsidRDefault="00752787" w:rsidP="00844A38">
      <w:pPr>
        <w:pStyle w:val="ListParagraph"/>
        <w:numPr>
          <w:ilvl w:val="0"/>
          <w:numId w:val="9"/>
        </w:numPr>
        <w:jc w:val="both"/>
        <w:rPr>
          <w:sz w:val="24"/>
          <w:szCs w:val="24"/>
        </w:rPr>
      </w:pPr>
      <w:r>
        <w:rPr>
          <w:sz w:val="24"/>
          <w:szCs w:val="24"/>
        </w:rPr>
        <w:t>Active Facility Terms : Details of all 6 component constituting the Facility Terms</w:t>
      </w:r>
    </w:p>
    <w:p w:rsidR="00752787" w:rsidRDefault="00752787" w:rsidP="00844A38">
      <w:pPr>
        <w:pStyle w:val="ListParagraph"/>
        <w:numPr>
          <w:ilvl w:val="1"/>
          <w:numId w:val="9"/>
        </w:numPr>
        <w:jc w:val="both"/>
        <w:rPr>
          <w:sz w:val="24"/>
          <w:szCs w:val="24"/>
        </w:rPr>
      </w:pPr>
      <w:r>
        <w:rPr>
          <w:sz w:val="24"/>
          <w:szCs w:val="24"/>
        </w:rPr>
        <w:t>Overall Facility</w:t>
      </w:r>
    </w:p>
    <w:p w:rsidR="00752787" w:rsidRDefault="00752787" w:rsidP="00844A38">
      <w:pPr>
        <w:pStyle w:val="ListParagraph"/>
        <w:numPr>
          <w:ilvl w:val="2"/>
          <w:numId w:val="9"/>
        </w:numPr>
        <w:jc w:val="both"/>
        <w:rPr>
          <w:sz w:val="24"/>
          <w:szCs w:val="24"/>
        </w:rPr>
      </w:pPr>
      <w:r>
        <w:rPr>
          <w:sz w:val="24"/>
          <w:szCs w:val="24"/>
        </w:rPr>
        <w:t>Defines Singles Limit and the Aggregate Limit for Contract Bond</w:t>
      </w:r>
    </w:p>
    <w:p w:rsidR="00752787" w:rsidRDefault="00752787" w:rsidP="00844A38">
      <w:pPr>
        <w:pStyle w:val="ListParagraph"/>
        <w:numPr>
          <w:ilvl w:val="2"/>
          <w:numId w:val="9"/>
        </w:numPr>
        <w:jc w:val="both"/>
        <w:rPr>
          <w:sz w:val="24"/>
          <w:szCs w:val="24"/>
        </w:rPr>
      </w:pPr>
      <w:r>
        <w:rPr>
          <w:sz w:val="24"/>
          <w:szCs w:val="24"/>
        </w:rPr>
        <w:t>Defines Effective Date and Expiry Date for the active Facility Terms</w:t>
      </w:r>
    </w:p>
    <w:p w:rsidR="00752787" w:rsidRDefault="00752787" w:rsidP="00844A38">
      <w:pPr>
        <w:pStyle w:val="ListParagraph"/>
        <w:numPr>
          <w:ilvl w:val="2"/>
          <w:numId w:val="9"/>
        </w:numPr>
        <w:jc w:val="both"/>
        <w:rPr>
          <w:sz w:val="24"/>
          <w:szCs w:val="24"/>
        </w:rPr>
      </w:pPr>
      <w:r>
        <w:rPr>
          <w:sz w:val="24"/>
          <w:szCs w:val="24"/>
        </w:rPr>
        <w:t xml:space="preserve">Update : Ability to edit the Overall Facility of ac active </w:t>
      </w:r>
      <w:r w:rsidR="0056661D">
        <w:rPr>
          <w:sz w:val="24"/>
          <w:szCs w:val="24"/>
        </w:rPr>
        <w:t>Bond Line</w:t>
      </w:r>
    </w:p>
    <w:p w:rsidR="00752787" w:rsidRDefault="00752787" w:rsidP="00844A38">
      <w:pPr>
        <w:pStyle w:val="ListParagraph"/>
        <w:numPr>
          <w:ilvl w:val="1"/>
          <w:numId w:val="9"/>
        </w:numPr>
        <w:jc w:val="both"/>
        <w:rPr>
          <w:sz w:val="24"/>
          <w:szCs w:val="24"/>
        </w:rPr>
      </w:pPr>
      <w:r>
        <w:rPr>
          <w:sz w:val="24"/>
          <w:szCs w:val="24"/>
        </w:rPr>
        <w:t xml:space="preserve">Work Territory : </w:t>
      </w:r>
    </w:p>
    <w:p w:rsidR="00752787" w:rsidRDefault="00844A38" w:rsidP="00844A38">
      <w:pPr>
        <w:pStyle w:val="ListParagraph"/>
        <w:numPr>
          <w:ilvl w:val="2"/>
          <w:numId w:val="9"/>
        </w:numPr>
        <w:jc w:val="both"/>
        <w:rPr>
          <w:sz w:val="24"/>
          <w:szCs w:val="24"/>
        </w:rPr>
      </w:pPr>
      <w:r w:rsidRPr="00844A38">
        <w:rPr>
          <w:sz w:val="24"/>
          <w:szCs w:val="24"/>
        </w:rPr>
        <w:t xml:space="preserve">Review the declared </w:t>
      </w:r>
      <w:r w:rsidRPr="00844A38">
        <w:rPr>
          <w:i/>
          <w:sz w:val="24"/>
          <w:szCs w:val="24"/>
        </w:rPr>
        <w:t>Work Territory</w:t>
      </w:r>
      <w:r w:rsidRPr="00844A38">
        <w:rPr>
          <w:sz w:val="24"/>
          <w:szCs w:val="24"/>
        </w:rPr>
        <w:t xml:space="preserve"> of </w:t>
      </w:r>
      <w:r>
        <w:rPr>
          <w:sz w:val="24"/>
          <w:szCs w:val="24"/>
        </w:rPr>
        <w:t>the</w:t>
      </w:r>
      <w:r w:rsidRPr="00844A38">
        <w:rPr>
          <w:sz w:val="24"/>
          <w:szCs w:val="24"/>
        </w:rPr>
        <w:t xml:space="preserve"> client (Part of </w:t>
      </w:r>
      <w:r w:rsidR="0056661D" w:rsidRPr="00844A38">
        <w:rPr>
          <w:sz w:val="24"/>
          <w:szCs w:val="24"/>
        </w:rPr>
        <w:t>Bond</w:t>
      </w:r>
      <w:r w:rsidR="0056661D">
        <w:rPr>
          <w:sz w:val="24"/>
          <w:szCs w:val="24"/>
        </w:rPr>
        <w:t xml:space="preserve"> Line</w:t>
      </w:r>
      <w:r w:rsidRPr="00844A38">
        <w:rPr>
          <w:sz w:val="24"/>
          <w:szCs w:val="24"/>
        </w:rPr>
        <w:t xml:space="preserve"> Request)</w:t>
      </w:r>
    </w:p>
    <w:p w:rsidR="00844A38" w:rsidRDefault="00844A38" w:rsidP="00844A38">
      <w:pPr>
        <w:pStyle w:val="ListParagraph"/>
        <w:numPr>
          <w:ilvl w:val="2"/>
          <w:numId w:val="9"/>
        </w:numPr>
        <w:jc w:val="both"/>
        <w:rPr>
          <w:sz w:val="24"/>
          <w:szCs w:val="24"/>
        </w:rPr>
      </w:pPr>
      <w:r>
        <w:rPr>
          <w:sz w:val="24"/>
          <w:szCs w:val="24"/>
        </w:rPr>
        <w:t xml:space="preserve">Underwriter has an ability to add </w:t>
      </w:r>
      <w:r w:rsidRPr="00844A38">
        <w:rPr>
          <w:i/>
          <w:sz w:val="24"/>
          <w:szCs w:val="24"/>
        </w:rPr>
        <w:t>Work Territory</w:t>
      </w:r>
      <w:r>
        <w:rPr>
          <w:sz w:val="24"/>
          <w:szCs w:val="24"/>
        </w:rPr>
        <w:t xml:space="preserve"> during approval process</w:t>
      </w:r>
    </w:p>
    <w:p w:rsidR="00752787" w:rsidRDefault="00752787" w:rsidP="00844A38">
      <w:pPr>
        <w:pStyle w:val="ListParagraph"/>
        <w:numPr>
          <w:ilvl w:val="1"/>
          <w:numId w:val="9"/>
        </w:numPr>
        <w:jc w:val="both"/>
        <w:rPr>
          <w:sz w:val="24"/>
          <w:szCs w:val="24"/>
        </w:rPr>
      </w:pPr>
      <w:r>
        <w:rPr>
          <w:sz w:val="24"/>
          <w:szCs w:val="24"/>
        </w:rPr>
        <w:t>Type of Work:</w:t>
      </w:r>
    </w:p>
    <w:p w:rsidR="00092185" w:rsidRDefault="00844A38" w:rsidP="00844A38">
      <w:pPr>
        <w:pStyle w:val="ListParagraph"/>
        <w:numPr>
          <w:ilvl w:val="2"/>
          <w:numId w:val="9"/>
        </w:numPr>
        <w:jc w:val="both"/>
        <w:rPr>
          <w:sz w:val="24"/>
          <w:szCs w:val="24"/>
        </w:rPr>
      </w:pPr>
      <w:r w:rsidRPr="00844A38">
        <w:rPr>
          <w:sz w:val="24"/>
          <w:szCs w:val="24"/>
        </w:rPr>
        <w:t xml:space="preserve">Review the declared </w:t>
      </w:r>
      <w:r w:rsidRPr="00844A38">
        <w:rPr>
          <w:i/>
          <w:sz w:val="24"/>
          <w:szCs w:val="24"/>
        </w:rPr>
        <w:t>Type of Work</w:t>
      </w:r>
      <w:r w:rsidRPr="00844A38">
        <w:rPr>
          <w:sz w:val="24"/>
          <w:szCs w:val="24"/>
        </w:rPr>
        <w:t xml:space="preserve"> of </w:t>
      </w:r>
      <w:r>
        <w:rPr>
          <w:sz w:val="24"/>
          <w:szCs w:val="24"/>
        </w:rPr>
        <w:t>the</w:t>
      </w:r>
      <w:r w:rsidRPr="00844A38">
        <w:rPr>
          <w:sz w:val="24"/>
          <w:szCs w:val="24"/>
        </w:rPr>
        <w:t xml:space="preserve"> client (Part of </w:t>
      </w:r>
      <w:r w:rsidR="0056661D" w:rsidRPr="00844A38">
        <w:rPr>
          <w:sz w:val="24"/>
          <w:szCs w:val="24"/>
        </w:rPr>
        <w:t>Bond</w:t>
      </w:r>
      <w:r w:rsidR="0056661D">
        <w:rPr>
          <w:sz w:val="24"/>
          <w:szCs w:val="24"/>
        </w:rPr>
        <w:t xml:space="preserve"> Line</w:t>
      </w:r>
      <w:r w:rsidRPr="00844A38">
        <w:rPr>
          <w:sz w:val="24"/>
          <w:szCs w:val="24"/>
        </w:rPr>
        <w:t xml:space="preserve"> Request)</w:t>
      </w:r>
    </w:p>
    <w:p w:rsidR="00844A38" w:rsidRPr="00844A38" w:rsidRDefault="00844A38" w:rsidP="00844A38">
      <w:pPr>
        <w:pStyle w:val="ListParagraph"/>
        <w:numPr>
          <w:ilvl w:val="2"/>
          <w:numId w:val="9"/>
        </w:numPr>
        <w:jc w:val="both"/>
        <w:rPr>
          <w:sz w:val="24"/>
          <w:szCs w:val="24"/>
        </w:rPr>
      </w:pPr>
      <w:r>
        <w:rPr>
          <w:sz w:val="24"/>
          <w:szCs w:val="24"/>
        </w:rPr>
        <w:t xml:space="preserve">Underwriter has an ability to add </w:t>
      </w:r>
      <w:r w:rsidRPr="00844A38">
        <w:rPr>
          <w:i/>
          <w:sz w:val="24"/>
          <w:szCs w:val="24"/>
        </w:rPr>
        <w:t>Type of Work</w:t>
      </w:r>
      <w:r w:rsidRPr="00844A38">
        <w:rPr>
          <w:sz w:val="24"/>
          <w:szCs w:val="24"/>
        </w:rPr>
        <w:t xml:space="preserve"> </w:t>
      </w:r>
      <w:r>
        <w:rPr>
          <w:sz w:val="24"/>
          <w:szCs w:val="24"/>
        </w:rPr>
        <w:t>during approval process</w:t>
      </w:r>
    </w:p>
    <w:p w:rsidR="00752787" w:rsidRDefault="00752787" w:rsidP="00844A38">
      <w:pPr>
        <w:pStyle w:val="ListParagraph"/>
        <w:numPr>
          <w:ilvl w:val="1"/>
          <w:numId w:val="9"/>
        </w:numPr>
        <w:jc w:val="both"/>
        <w:rPr>
          <w:sz w:val="24"/>
          <w:szCs w:val="24"/>
        </w:rPr>
      </w:pPr>
      <w:r>
        <w:rPr>
          <w:sz w:val="24"/>
          <w:szCs w:val="24"/>
        </w:rPr>
        <w:t>Accredited Rating</w:t>
      </w:r>
    </w:p>
    <w:p w:rsidR="00092185" w:rsidRDefault="009F0F0E" w:rsidP="00844A38">
      <w:pPr>
        <w:pStyle w:val="ListParagraph"/>
        <w:numPr>
          <w:ilvl w:val="2"/>
          <w:numId w:val="9"/>
        </w:numPr>
        <w:jc w:val="both"/>
        <w:rPr>
          <w:sz w:val="24"/>
          <w:szCs w:val="24"/>
        </w:rPr>
      </w:pPr>
      <w:r>
        <w:rPr>
          <w:sz w:val="24"/>
          <w:szCs w:val="24"/>
        </w:rPr>
        <w:lastRenderedPageBreak/>
        <w:t>Can see the Flat/Sliding Premium Rates (For Both Contract and Commercial) accepted by the Client.</w:t>
      </w:r>
    </w:p>
    <w:p w:rsidR="009F0F0E" w:rsidRDefault="009F0F0E" w:rsidP="00844A38">
      <w:pPr>
        <w:pStyle w:val="ListParagraph"/>
        <w:numPr>
          <w:ilvl w:val="2"/>
          <w:numId w:val="9"/>
        </w:numPr>
        <w:jc w:val="both"/>
        <w:rPr>
          <w:sz w:val="24"/>
          <w:szCs w:val="24"/>
        </w:rPr>
      </w:pPr>
      <w:r>
        <w:rPr>
          <w:sz w:val="24"/>
          <w:szCs w:val="24"/>
        </w:rPr>
        <w:t>Can See the Minimum Bond Price</w:t>
      </w:r>
      <w:r w:rsidR="00BF53AD">
        <w:rPr>
          <w:sz w:val="24"/>
          <w:szCs w:val="24"/>
        </w:rPr>
        <w:t xml:space="preserve"> for Both Contract and Commercial Bond</w:t>
      </w:r>
      <w:r>
        <w:rPr>
          <w:sz w:val="24"/>
          <w:szCs w:val="24"/>
        </w:rPr>
        <w:t>.</w:t>
      </w:r>
    </w:p>
    <w:p w:rsidR="00752787" w:rsidRDefault="00385712" w:rsidP="00844A38">
      <w:pPr>
        <w:pStyle w:val="ListParagraph"/>
        <w:numPr>
          <w:ilvl w:val="1"/>
          <w:numId w:val="9"/>
        </w:numPr>
        <w:jc w:val="both"/>
        <w:rPr>
          <w:sz w:val="24"/>
          <w:szCs w:val="24"/>
        </w:rPr>
      </w:pPr>
      <w:r>
        <w:rPr>
          <w:sz w:val="24"/>
          <w:szCs w:val="24"/>
        </w:rPr>
        <w:t>Underwriter</w:t>
      </w:r>
      <w:r w:rsidR="00752787">
        <w:rPr>
          <w:sz w:val="24"/>
          <w:szCs w:val="24"/>
        </w:rPr>
        <w:t xml:space="preserve"> Authority</w:t>
      </w:r>
    </w:p>
    <w:p w:rsidR="00092185" w:rsidRDefault="00844A38" w:rsidP="00844A38">
      <w:pPr>
        <w:pStyle w:val="ListParagraph"/>
        <w:numPr>
          <w:ilvl w:val="2"/>
          <w:numId w:val="9"/>
        </w:numPr>
        <w:jc w:val="both"/>
        <w:rPr>
          <w:sz w:val="24"/>
          <w:szCs w:val="24"/>
        </w:rPr>
      </w:pPr>
      <w:r>
        <w:rPr>
          <w:sz w:val="24"/>
          <w:szCs w:val="24"/>
        </w:rPr>
        <w:t>Is read by default from Agency on Record and Carrier’s Relationship</w:t>
      </w:r>
    </w:p>
    <w:p w:rsidR="00844A38" w:rsidRPr="00844A38" w:rsidRDefault="00844A38" w:rsidP="00844A38">
      <w:pPr>
        <w:pStyle w:val="ListParagraph"/>
        <w:numPr>
          <w:ilvl w:val="2"/>
          <w:numId w:val="9"/>
        </w:numPr>
        <w:jc w:val="both"/>
        <w:rPr>
          <w:i/>
          <w:sz w:val="24"/>
          <w:szCs w:val="24"/>
        </w:rPr>
      </w:pPr>
      <w:r>
        <w:rPr>
          <w:sz w:val="24"/>
          <w:szCs w:val="24"/>
        </w:rPr>
        <w:t xml:space="preserve">Displays the record of </w:t>
      </w:r>
      <w:r w:rsidRPr="00844A38">
        <w:rPr>
          <w:i/>
          <w:sz w:val="24"/>
          <w:szCs w:val="24"/>
        </w:rPr>
        <w:t>Lead Underwriter</w:t>
      </w:r>
      <w:r w:rsidRPr="00844A38">
        <w:rPr>
          <w:sz w:val="24"/>
          <w:szCs w:val="24"/>
        </w:rPr>
        <w:t xml:space="preserve">, </w:t>
      </w:r>
      <w:r w:rsidRPr="00844A38">
        <w:rPr>
          <w:i/>
          <w:sz w:val="24"/>
          <w:szCs w:val="24"/>
        </w:rPr>
        <w:t>Backup Underwriter 1</w:t>
      </w:r>
      <w:r w:rsidRPr="00844A38">
        <w:rPr>
          <w:sz w:val="24"/>
          <w:szCs w:val="24"/>
        </w:rPr>
        <w:t xml:space="preserve">, </w:t>
      </w:r>
      <w:r w:rsidRPr="00844A38">
        <w:rPr>
          <w:i/>
          <w:sz w:val="24"/>
          <w:szCs w:val="24"/>
        </w:rPr>
        <w:t>Backup Underwriter 2</w:t>
      </w:r>
      <w:r w:rsidRPr="00844A38">
        <w:rPr>
          <w:sz w:val="24"/>
          <w:szCs w:val="24"/>
        </w:rPr>
        <w:t xml:space="preserve">, </w:t>
      </w:r>
      <w:r w:rsidRPr="00844A38">
        <w:rPr>
          <w:i/>
          <w:sz w:val="24"/>
          <w:szCs w:val="24"/>
        </w:rPr>
        <w:t>Backup Underwriter 3</w:t>
      </w:r>
    </w:p>
    <w:p w:rsidR="00844A38" w:rsidRDefault="00844A38" w:rsidP="00844A38">
      <w:pPr>
        <w:pStyle w:val="ListParagraph"/>
        <w:numPr>
          <w:ilvl w:val="2"/>
          <w:numId w:val="9"/>
        </w:numPr>
        <w:jc w:val="both"/>
        <w:rPr>
          <w:sz w:val="24"/>
          <w:szCs w:val="24"/>
        </w:rPr>
      </w:pPr>
      <w:r>
        <w:rPr>
          <w:sz w:val="24"/>
          <w:szCs w:val="24"/>
        </w:rPr>
        <w:t xml:space="preserve">Lead Underwriter is responsible to approve any future Contract Bond within the </w:t>
      </w:r>
      <w:r w:rsidR="0056661D">
        <w:rPr>
          <w:sz w:val="24"/>
          <w:szCs w:val="24"/>
        </w:rPr>
        <w:t>Bond Line</w:t>
      </w:r>
      <w:r>
        <w:rPr>
          <w:sz w:val="24"/>
          <w:szCs w:val="24"/>
        </w:rPr>
        <w:t xml:space="preserve"> tenure.</w:t>
      </w:r>
    </w:p>
    <w:p w:rsidR="00385712" w:rsidRDefault="00385712" w:rsidP="00844A38">
      <w:pPr>
        <w:pStyle w:val="ListParagraph"/>
        <w:numPr>
          <w:ilvl w:val="1"/>
          <w:numId w:val="9"/>
        </w:numPr>
        <w:jc w:val="both"/>
        <w:rPr>
          <w:sz w:val="24"/>
          <w:szCs w:val="24"/>
        </w:rPr>
      </w:pPr>
      <w:r>
        <w:rPr>
          <w:sz w:val="24"/>
          <w:szCs w:val="24"/>
        </w:rPr>
        <w:t>Broker Authority</w:t>
      </w:r>
    </w:p>
    <w:p w:rsidR="00844A38" w:rsidRDefault="009F0F0E" w:rsidP="00844A38">
      <w:pPr>
        <w:pStyle w:val="ListParagraph"/>
        <w:numPr>
          <w:ilvl w:val="2"/>
          <w:numId w:val="9"/>
        </w:numPr>
        <w:jc w:val="both"/>
        <w:rPr>
          <w:sz w:val="24"/>
          <w:szCs w:val="24"/>
        </w:rPr>
      </w:pPr>
      <w:r>
        <w:rPr>
          <w:sz w:val="24"/>
          <w:szCs w:val="24"/>
        </w:rPr>
        <w:t>List the Agents assigned to the respective accounts.</w:t>
      </w:r>
    </w:p>
    <w:p w:rsidR="009F0F0E" w:rsidRDefault="009F0F0E" w:rsidP="00844A38">
      <w:pPr>
        <w:pStyle w:val="ListParagraph"/>
        <w:numPr>
          <w:ilvl w:val="2"/>
          <w:numId w:val="9"/>
        </w:numPr>
        <w:jc w:val="both"/>
        <w:rPr>
          <w:sz w:val="24"/>
          <w:szCs w:val="24"/>
        </w:rPr>
      </w:pPr>
      <w:r>
        <w:rPr>
          <w:sz w:val="24"/>
          <w:szCs w:val="24"/>
        </w:rPr>
        <w:t>For Carrier View: Can also see the agreed Commission for Agency on Record.</w:t>
      </w:r>
    </w:p>
    <w:p w:rsidR="009F0F0E" w:rsidRDefault="009F0F0E" w:rsidP="009F0F0E">
      <w:pPr>
        <w:pStyle w:val="ListParagraph"/>
        <w:numPr>
          <w:ilvl w:val="2"/>
          <w:numId w:val="9"/>
        </w:numPr>
        <w:jc w:val="both"/>
        <w:rPr>
          <w:sz w:val="24"/>
          <w:szCs w:val="24"/>
        </w:rPr>
      </w:pPr>
      <w:r>
        <w:rPr>
          <w:sz w:val="24"/>
          <w:szCs w:val="24"/>
        </w:rPr>
        <w:t xml:space="preserve">For Agency on Record : Can see the Commission it gets from Carrier and the Commission it is paying to downline agency (if </w:t>
      </w:r>
      <w:r w:rsidR="0056661D">
        <w:rPr>
          <w:sz w:val="24"/>
          <w:szCs w:val="24"/>
        </w:rPr>
        <w:t>at all</w:t>
      </w:r>
      <w:r>
        <w:rPr>
          <w:sz w:val="24"/>
          <w:szCs w:val="24"/>
        </w:rPr>
        <w:t>)</w:t>
      </w:r>
    </w:p>
    <w:p w:rsidR="009F0F0E" w:rsidRDefault="009F0F0E" w:rsidP="009F0F0E">
      <w:pPr>
        <w:pStyle w:val="ListParagraph"/>
        <w:numPr>
          <w:ilvl w:val="2"/>
          <w:numId w:val="9"/>
        </w:numPr>
        <w:jc w:val="both"/>
        <w:rPr>
          <w:sz w:val="24"/>
          <w:szCs w:val="24"/>
        </w:rPr>
      </w:pPr>
      <w:r>
        <w:rPr>
          <w:sz w:val="24"/>
          <w:szCs w:val="24"/>
        </w:rPr>
        <w:t xml:space="preserve">Downline Agency : Can see the commission it gets from its upline Agency and commission it is paying to its Downline Agency (If </w:t>
      </w:r>
      <w:r w:rsidR="0056661D">
        <w:rPr>
          <w:sz w:val="24"/>
          <w:szCs w:val="24"/>
        </w:rPr>
        <w:t>at all</w:t>
      </w:r>
      <w:r>
        <w:rPr>
          <w:sz w:val="24"/>
          <w:szCs w:val="24"/>
        </w:rPr>
        <w:t>)</w:t>
      </w:r>
    </w:p>
    <w:p w:rsidR="00A0468C" w:rsidRDefault="00A0468C" w:rsidP="00A0468C">
      <w:pPr>
        <w:pStyle w:val="ListParagraph"/>
        <w:numPr>
          <w:ilvl w:val="0"/>
          <w:numId w:val="9"/>
        </w:numPr>
        <w:jc w:val="both"/>
        <w:rPr>
          <w:sz w:val="24"/>
          <w:szCs w:val="24"/>
        </w:rPr>
      </w:pPr>
      <w:r>
        <w:rPr>
          <w:sz w:val="24"/>
          <w:szCs w:val="24"/>
        </w:rPr>
        <w:t xml:space="preserve">Facility Term History: Shows the Previous </w:t>
      </w:r>
      <w:r w:rsidR="0056661D">
        <w:rPr>
          <w:sz w:val="24"/>
          <w:szCs w:val="24"/>
        </w:rPr>
        <w:t>Bond Line</w:t>
      </w:r>
      <w:r>
        <w:rPr>
          <w:sz w:val="24"/>
          <w:szCs w:val="24"/>
        </w:rPr>
        <w:t xml:space="preserve"> records for the selected Carrier.</w:t>
      </w:r>
    </w:p>
    <w:p w:rsidR="00A0468C" w:rsidRDefault="00A0468C" w:rsidP="00A0468C">
      <w:pPr>
        <w:pStyle w:val="ListParagraph"/>
        <w:numPr>
          <w:ilvl w:val="0"/>
          <w:numId w:val="9"/>
        </w:numPr>
        <w:jc w:val="both"/>
        <w:rPr>
          <w:sz w:val="24"/>
          <w:szCs w:val="24"/>
        </w:rPr>
      </w:pPr>
      <w:r>
        <w:rPr>
          <w:sz w:val="24"/>
          <w:szCs w:val="24"/>
        </w:rPr>
        <w:t>Audit Trail : C</w:t>
      </w:r>
      <w:r w:rsidRPr="00A0468C">
        <w:rPr>
          <w:sz w:val="24"/>
          <w:szCs w:val="24"/>
        </w:rPr>
        <w:t>hronological record</w:t>
      </w:r>
      <w:r>
        <w:rPr>
          <w:sz w:val="24"/>
          <w:szCs w:val="24"/>
        </w:rPr>
        <w:t xml:space="preserve"> </w:t>
      </w:r>
      <w:r w:rsidRPr="00A0468C">
        <w:rPr>
          <w:sz w:val="24"/>
          <w:szCs w:val="24"/>
        </w:rPr>
        <w:t>sequence of activities that have affected at any time</w:t>
      </w:r>
      <w:r>
        <w:rPr>
          <w:sz w:val="24"/>
          <w:szCs w:val="24"/>
        </w:rPr>
        <w:t xml:space="preserve"> in the </w:t>
      </w:r>
      <w:r w:rsidR="0056661D">
        <w:rPr>
          <w:sz w:val="24"/>
          <w:szCs w:val="24"/>
        </w:rPr>
        <w:t>Bond line</w:t>
      </w:r>
      <w:r>
        <w:rPr>
          <w:sz w:val="24"/>
          <w:szCs w:val="24"/>
        </w:rPr>
        <w:t xml:space="preserve"> for the specific carrier</w:t>
      </w:r>
    </w:p>
    <w:p w:rsidR="00CF5E4A" w:rsidRDefault="00CF5E4A" w:rsidP="00CF5E4A">
      <w:pPr>
        <w:jc w:val="center"/>
        <w:rPr>
          <w:color w:val="FF0000"/>
          <w:sz w:val="24"/>
          <w:szCs w:val="24"/>
          <w:u w:val="single"/>
        </w:rPr>
      </w:pPr>
    </w:p>
    <w:p w:rsidR="00CF5E4A" w:rsidRDefault="00CF5E4A" w:rsidP="00CF5E4A">
      <w:pPr>
        <w:jc w:val="center"/>
        <w:rPr>
          <w:color w:val="FF0000"/>
          <w:sz w:val="24"/>
          <w:szCs w:val="24"/>
          <w:u w:val="single"/>
        </w:rPr>
      </w:pPr>
    </w:p>
    <w:p w:rsidR="00CF5E4A" w:rsidRDefault="00CF5E4A" w:rsidP="00CF5E4A">
      <w:pPr>
        <w:jc w:val="center"/>
        <w:rPr>
          <w:color w:val="FF0000"/>
          <w:sz w:val="24"/>
          <w:szCs w:val="24"/>
          <w:u w:val="single"/>
        </w:rPr>
      </w:pPr>
      <w:r w:rsidRPr="00CF5E4A">
        <w:rPr>
          <w:color w:val="FF0000"/>
          <w:sz w:val="24"/>
          <w:szCs w:val="24"/>
          <w:u w:val="single"/>
        </w:rPr>
        <w:t xml:space="preserve">Structure for Relationship </w:t>
      </w:r>
      <w:proofErr w:type="spellStart"/>
      <w:r w:rsidRPr="00CF5E4A">
        <w:rPr>
          <w:color w:val="FF0000"/>
          <w:sz w:val="24"/>
          <w:szCs w:val="24"/>
          <w:u w:val="single"/>
        </w:rPr>
        <w:t>SetUp</w:t>
      </w:r>
      <w:proofErr w:type="spellEnd"/>
      <w:r w:rsidRPr="00CF5E4A">
        <w:rPr>
          <w:color w:val="FF0000"/>
          <w:sz w:val="24"/>
          <w:szCs w:val="24"/>
          <w:u w:val="single"/>
        </w:rPr>
        <w:t xml:space="preserve"> and Offer Flow</w:t>
      </w:r>
    </w:p>
    <w:p w:rsidR="00CF5E4A" w:rsidRDefault="00CF5E4A" w:rsidP="00CF5E4A">
      <w:pPr>
        <w:rPr>
          <w:rFonts w:ascii="Garamond" w:hAnsi="Garamond"/>
          <w:sz w:val="24"/>
          <w:szCs w:val="24"/>
        </w:rPr>
      </w:pPr>
      <w:r>
        <w:rPr>
          <w:rFonts w:ascii="Garamond" w:hAnsi="Garamond"/>
          <w:sz w:val="24"/>
          <w:szCs w:val="24"/>
        </w:rPr>
        <w:t>Sliding Commission should only be between Agency and its Recruiting Carrier, and further downline relationship should have Flat Commission on the Total Bond Cost</w:t>
      </w:r>
    </w:p>
    <w:p w:rsidR="00CF5E4A" w:rsidRDefault="00CF5E4A" w:rsidP="00CF5E4A">
      <w:pPr>
        <w:jc w:val="both"/>
        <w:rPr>
          <w:color w:val="FF0000"/>
          <w:sz w:val="24"/>
          <w:szCs w:val="24"/>
          <w:u w:val="single"/>
        </w:rPr>
      </w:pPr>
      <w:r>
        <w:rPr>
          <w:noProof/>
        </w:rPr>
        <w:drawing>
          <wp:inline distT="0" distB="0" distL="0" distR="0" wp14:anchorId="207FAD33" wp14:editId="5D244D40">
            <wp:extent cx="6858000" cy="19373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937385"/>
                    </a:xfrm>
                    <a:prstGeom prst="rect">
                      <a:avLst/>
                    </a:prstGeom>
                  </pic:spPr>
                </pic:pic>
              </a:graphicData>
            </a:graphic>
          </wp:inline>
        </w:drawing>
      </w:r>
    </w:p>
    <w:p w:rsidR="00CF5E4A" w:rsidRDefault="00CF5E4A" w:rsidP="00CF5E4A">
      <w:pPr>
        <w:jc w:val="both"/>
        <w:rPr>
          <w:color w:val="FF0000"/>
          <w:sz w:val="24"/>
          <w:szCs w:val="24"/>
          <w:u w:val="single"/>
        </w:rPr>
      </w:pPr>
    </w:p>
    <w:p w:rsidR="00CF5E4A" w:rsidRDefault="00CF5E4A" w:rsidP="00CF5E4A">
      <w:pPr>
        <w:jc w:val="both"/>
        <w:rPr>
          <w:color w:val="FF0000"/>
          <w:sz w:val="24"/>
          <w:szCs w:val="24"/>
          <w:u w:val="single"/>
        </w:rPr>
      </w:pPr>
      <w:r>
        <w:rPr>
          <w:rFonts w:ascii="Garamond" w:hAnsi="Garamond"/>
          <w:noProof/>
          <w:color w:val="1F497D"/>
          <w:sz w:val="24"/>
          <w:szCs w:val="24"/>
        </w:rPr>
        <w:lastRenderedPageBreak/>
        <w:drawing>
          <wp:inline distT="0" distB="0" distL="0" distR="0">
            <wp:extent cx="6858000" cy="47273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727359"/>
                    </a:xfrm>
                    <a:prstGeom prst="rect">
                      <a:avLst/>
                    </a:prstGeom>
                    <a:noFill/>
                    <a:ln>
                      <a:noFill/>
                    </a:ln>
                  </pic:spPr>
                </pic:pic>
              </a:graphicData>
            </a:graphic>
          </wp:inline>
        </w:drawing>
      </w:r>
    </w:p>
    <w:p w:rsidR="00FB4F95" w:rsidRDefault="00FB4F95" w:rsidP="00CF5E4A">
      <w:pPr>
        <w:jc w:val="both"/>
        <w:rPr>
          <w:rFonts w:ascii="Garamond" w:hAnsi="Garamond"/>
          <w:sz w:val="24"/>
          <w:szCs w:val="24"/>
        </w:rPr>
      </w:pPr>
    </w:p>
    <w:p w:rsidR="00CF5E4A" w:rsidRDefault="00FB4F95" w:rsidP="00CF5E4A">
      <w:pPr>
        <w:jc w:val="both"/>
        <w:rPr>
          <w:rFonts w:ascii="Garamond" w:hAnsi="Garamond"/>
          <w:sz w:val="24"/>
          <w:szCs w:val="24"/>
        </w:rPr>
      </w:pPr>
      <w:r w:rsidRPr="00FB4F95">
        <w:rPr>
          <w:rFonts w:ascii="Garamond" w:hAnsi="Garamond"/>
          <w:sz w:val="24"/>
          <w:szCs w:val="24"/>
        </w:rPr>
        <w:t>Bond Cost Calculation across layers</w:t>
      </w:r>
      <w:r>
        <w:rPr>
          <w:rFonts w:ascii="Garamond" w:hAnsi="Garamond"/>
          <w:sz w:val="24"/>
          <w:szCs w:val="24"/>
        </w:rPr>
        <w:t xml:space="preserve">: </w:t>
      </w:r>
    </w:p>
    <w:p w:rsidR="00FB4F95" w:rsidRPr="00FB4F95" w:rsidRDefault="00FB4F95" w:rsidP="00FB4F95">
      <w:pPr>
        <w:pStyle w:val="ListParagraph"/>
        <w:numPr>
          <w:ilvl w:val="0"/>
          <w:numId w:val="10"/>
        </w:numPr>
        <w:jc w:val="both"/>
        <w:rPr>
          <w:rFonts w:ascii="Garamond" w:hAnsi="Garamond"/>
          <w:sz w:val="24"/>
          <w:szCs w:val="24"/>
        </w:rPr>
      </w:pPr>
      <w:r w:rsidRPr="00FB4F95">
        <w:rPr>
          <w:rFonts w:ascii="Garamond" w:hAnsi="Garamond"/>
          <w:b/>
          <w:sz w:val="24"/>
          <w:szCs w:val="24"/>
        </w:rPr>
        <w:t>Carrier</w:t>
      </w:r>
      <w:r w:rsidRPr="00FB4F95">
        <w:rPr>
          <w:rFonts w:ascii="Garamond" w:hAnsi="Garamond"/>
          <w:sz w:val="24"/>
          <w:szCs w:val="24"/>
        </w:rPr>
        <w:t xml:space="preserve"> Adds Bond Cost + (Flat-Sliding) Commission it pays to </w:t>
      </w:r>
      <w:r w:rsidRPr="00FB4F95">
        <w:rPr>
          <w:rFonts w:ascii="Garamond" w:hAnsi="Garamond"/>
          <w:b/>
          <w:sz w:val="24"/>
          <w:szCs w:val="24"/>
        </w:rPr>
        <w:t>Agency on Record</w:t>
      </w:r>
    </w:p>
    <w:p w:rsidR="00FB4F95" w:rsidRDefault="00FB4F95" w:rsidP="00FB4F95">
      <w:pPr>
        <w:pStyle w:val="ListParagraph"/>
        <w:numPr>
          <w:ilvl w:val="0"/>
          <w:numId w:val="10"/>
        </w:numPr>
        <w:jc w:val="both"/>
        <w:rPr>
          <w:rFonts w:ascii="Garamond" w:hAnsi="Garamond"/>
          <w:sz w:val="24"/>
          <w:szCs w:val="24"/>
        </w:rPr>
      </w:pPr>
      <w:r w:rsidRPr="00FB4F95">
        <w:rPr>
          <w:rFonts w:ascii="Garamond" w:hAnsi="Garamond"/>
          <w:b/>
          <w:sz w:val="24"/>
          <w:szCs w:val="24"/>
        </w:rPr>
        <w:t>Agency on Record</w:t>
      </w:r>
      <w:r w:rsidRPr="00FB4F95">
        <w:rPr>
          <w:rFonts w:ascii="Garamond" w:hAnsi="Garamond"/>
          <w:sz w:val="24"/>
          <w:szCs w:val="24"/>
        </w:rPr>
        <w:t xml:space="preserve"> </w:t>
      </w:r>
      <w:r>
        <w:rPr>
          <w:rFonts w:ascii="Garamond" w:hAnsi="Garamond"/>
          <w:sz w:val="24"/>
          <w:szCs w:val="24"/>
        </w:rPr>
        <w:t>View Bond Cost + Commission it pays to its downline + Agency fees (Optional)</w:t>
      </w:r>
    </w:p>
    <w:p w:rsidR="00FB4F95" w:rsidRPr="00FB4F95" w:rsidRDefault="00FB4F95" w:rsidP="00FB4F95">
      <w:pPr>
        <w:pStyle w:val="ListParagraph"/>
        <w:numPr>
          <w:ilvl w:val="0"/>
          <w:numId w:val="10"/>
        </w:numPr>
        <w:jc w:val="both"/>
        <w:rPr>
          <w:rFonts w:ascii="Garamond" w:hAnsi="Garamond"/>
          <w:sz w:val="24"/>
          <w:szCs w:val="24"/>
        </w:rPr>
      </w:pPr>
      <w:r w:rsidRPr="00FB4F95">
        <w:rPr>
          <w:rFonts w:ascii="Garamond" w:hAnsi="Garamond"/>
          <w:b/>
          <w:sz w:val="24"/>
          <w:szCs w:val="24"/>
        </w:rPr>
        <w:t>Agency</w:t>
      </w:r>
      <w:r>
        <w:rPr>
          <w:rFonts w:ascii="Garamond" w:hAnsi="Garamond"/>
          <w:sz w:val="24"/>
          <w:szCs w:val="24"/>
        </w:rPr>
        <w:t xml:space="preserve"> View Bond Cost + Commission it pays to its downline + Agency fees (Optional)</w:t>
      </w:r>
    </w:p>
    <w:p w:rsidR="00CF5E4A" w:rsidRDefault="00CF5E4A" w:rsidP="00CF5E4A">
      <w:pPr>
        <w:jc w:val="both"/>
        <w:rPr>
          <w:color w:val="FF0000"/>
          <w:sz w:val="24"/>
          <w:szCs w:val="24"/>
          <w:u w:val="single"/>
        </w:rPr>
      </w:pPr>
      <w:r>
        <w:rPr>
          <w:noProof/>
        </w:rPr>
        <w:drawing>
          <wp:inline distT="0" distB="0" distL="0" distR="0" wp14:anchorId="4E0F2FE9" wp14:editId="37ADE8CB">
            <wp:extent cx="6858000" cy="2881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81630"/>
                    </a:xfrm>
                    <a:prstGeom prst="rect">
                      <a:avLst/>
                    </a:prstGeom>
                  </pic:spPr>
                </pic:pic>
              </a:graphicData>
            </a:graphic>
          </wp:inline>
        </w:drawing>
      </w:r>
    </w:p>
    <w:p w:rsidR="00A0468C" w:rsidRPr="00A0468C" w:rsidRDefault="00A0468C" w:rsidP="00CF5E4A">
      <w:pPr>
        <w:jc w:val="center"/>
        <w:rPr>
          <w:color w:val="FF0000"/>
          <w:sz w:val="24"/>
          <w:szCs w:val="24"/>
          <w:u w:val="single"/>
        </w:rPr>
      </w:pPr>
      <w:r w:rsidRPr="00A0468C">
        <w:rPr>
          <w:color w:val="FF0000"/>
          <w:sz w:val="24"/>
          <w:szCs w:val="24"/>
          <w:u w:val="single"/>
        </w:rPr>
        <w:lastRenderedPageBreak/>
        <w:t>Bond Approval</w:t>
      </w:r>
      <w:r w:rsidR="00DB09AF">
        <w:rPr>
          <w:color w:val="FF0000"/>
          <w:sz w:val="24"/>
          <w:szCs w:val="24"/>
          <w:u w:val="single"/>
        </w:rPr>
        <w:t xml:space="preserve"> – Contract Bond</w:t>
      </w:r>
    </w:p>
    <w:p w:rsidR="00045105" w:rsidRDefault="00DB09AF" w:rsidP="00A0468C">
      <w:pPr>
        <w:jc w:val="both"/>
        <w:rPr>
          <w:sz w:val="24"/>
          <w:szCs w:val="24"/>
        </w:rPr>
      </w:pPr>
      <w:r>
        <w:rPr>
          <w:sz w:val="24"/>
          <w:szCs w:val="24"/>
        </w:rPr>
        <w:t xml:space="preserve">For the Contract Bond, Client/Principal can request for </w:t>
      </w:r>
    </w:p>
    <w:p w:rsidR="00A0468C" w:rsidRDefault="0056661D" w:rsidP="00045105">
      <w:pPr>
        <w:pStyle w:val="ListParagraph"/>
        <w:numPr>
          <w:ilvl w:val="0"/>
          <w:numId w:val="10"/>
        </w:numPr>
        <w:jc w:val="both"/>
        <w:rPr>
          <w:sz w:val="24"/>
          <w:szCs w:val="24"/>
        </w:rPr>
      </w:pPr>
      <w:r>
        <w:rPr>
          <w:sz w:val="24"/>
          <w:szCs w:val="24"/>
        </w:rPr>
        <w:t>Bond Line</w:t>
      </w:r>
      <w:r w:rsidR="00045105">
        <w:rPr>
          <w:sz w:val="24"/>
          <w:szCs w:val="24"/>
        </w:rPr>
        <w:t xml:space="preserve"> only</w:t>
      </w:r>
    </w:p>
    <w:p w:rsidR="00045105" w:rsidRDefault="00045105" w:rsidP="00045105">
      <w:pPr>
        <w:pStyle w:val="ListParagraph"/>
        <w:numPr>
          <w:ilvl w:val="0"/>
          <w:numId w:val="10"/>
        </w:numPr>
        <w:jc w:val="both"/>
        <w:rPr>
          <w:sz w:val="24"/>
          <w:szCs w:val="24"/>
        </w:rPr>
      </w:pPr>
      <w:r>
        <w:rPr>
          <w:sz w:val="24"/>
          <w:szCs w:val="24"/>
        </w:rPr>
        <w:t xml:space="preserve">Upgrade from Small Contract </w:t>
      </w:r>
      <w:r w:rsidR="0056661D">
        <w:rPr>
          <w:sz w:val="24"/>
          <w:szCs w:val="24"/>
        </w:rPr>
        <w:t>Bond Line</w:t>
      </w:r>
      <w:r>
        <w:rPr>
          <w:sz w:val="24"/>
          <w:szCs w:val="24"/>
        </w:rPr>
        <w:t xml:space="preserve"> to Large Contract </w:t>
      </w:r>
      <w:r w:rsidR="0056661D">
        <w:rPr>
          <w:sz w:val="24"/>
          <w:szCs w:val="24"/>
        </w:rPr>
        <w:t>Bond Line</w:t>
      </w:r>
    </w:p>
    <w:p w:rsidR="00045105" w:rsidRDefault="0056661D" w:rsidP="00045105">
      <w:pPr>
        <w:pStyle w:val="ListParagraph"/>
        <w:numPr>
          <w:ilvl w:val="0"/>
          <w:numId w:val="10"/>
        </w:numPr>
        <w:jc w:val="both"/>
        <w:rPr>
          <w:sz w:val="24"/>
          <w:szCs w:val="24"/>
        </w:rPr>
      </w:pPr>
      <w:r>
        <w:rPr>
          <w:sz w:val="24"/>
          <w:szCs w:val="24"/>
        </w:rPr>
        <w:t>Bond Line</w:t>
      </w:r>
      <w:r w:rsidR="00045105">
        <w:rPr>
          <w:sz w:val="24"/>
          <w:szCs w:val="24"/>
        </w:rPr>
        <w:t xml:space="preserve"> + Contract Bond</w:t>
      </w:r>
    </w:p>
    <w:p w:rsidR="00045105" w:rsidRDefault="00045105" w:rsidP="00045105">
      <w:pPr>
        <w:pStyle w:val="ListParagraph"/>
        <w:numPr>
          <w:ilvl w:val="0"/>
          <w:numId w:val="10"/>
        </w:numPr>
        <w:jc w:val="both"/>
        <w:rPr>
          <w:sz w:val="24"/>
          <w:szCs w:val="24"/>
        </w:rPr>
      </w:pPr>
      <w:r>
        <w:rPr>
          <w:sz w:val="24"/>
          <w:szCs w:val="24"/>
        </w:rPr>
        <w:t xml:space="preserve">Upgrade from Small Contract </w:t>
      </w:r>
      <w:r w:rsidR="0056661D">
        <w:rPr>
          <w:sz w:val="24"/>
          <w:szCs w:val="24"/>
        </w:rPr>
        <w:t>Bond Line</w:t>
      </w:r>
      <w:r>
        <w:rPr>
          <w:sz w:val="24"/>
          <w:szCs w:val="24"/>
        </w:rPr>
        <w:t xml:space="preserve"> to Large Contract </w:t>
      </w:r>
      <w:r w:rsidR="0056661D">
        <w:rPr>
          <w:sz w:val="24"/>
          <w:szCs w:val="24"/>
        </w:rPr>
        <w:t>Bond Line</w:t>
      </w:r>
      <w:r>
        <w:rPr>
          <w:sz w:val="24"/>
          <w:szCs w:val="24"/>
        </w:rPr>
        <w:t xml:space="preserve"> + Contract Bond</w:t>
      </w:r>
    </w:p>
    <w:p w:rsidR="002F741C" w:rsidRDefault="002F741C" w:rsidP="00045105">
      <w:pPr>
        <w:pStyle w:val="ListParagraph"/>
        <w:numPr>
          <w:ilvl w:val="0"/>
          <w:numId w:val="10"/>
        </w:numPr>
        <w:jc w:val="both"/>
        <w:rPr>
          <w:sz w:val="24"/>
          <w:szCs w:val="24"/>
        </w:rPr>
      </w:pPr>
      <w:r>
        <w:rPr>
          <w:sz w:val="24"/>
          <w:szCs w:val="24"/>
        </w:rPr>
        <w:t>Contract Only</w:t>
      </w:r>
    </w:p>
    <w:p w:rsidR="00045105" w:rsidRDefault="00045105" w:rsidP="00045105">
      <w:pPr>
        <w:jc w:val="both"/>
        <w:rPr>
          <w:sz w:val="24"/>
          <w:szCs w:val="24"/>
        </w:rPr>
      </w:pPr>
      <w:r>
        <w:rPr>
          <w:sz w:val="24"/>
          <w:szCs w:val="24"/>
        </w:rPr>
        <w:t>And Agency/Underwrite can review</w:t>
      </w:r>
      <w:r w:rsidR="002F741C">
        <w:rPr>
          <w:sz w:val="24"/>
          <w:szCs w:val="24"/>
        </w:rPr>
        <w:t xml:space="preserve"> and add an offer (Approval)</w:t>
      </w:r>
      <w:r>
        <w:rPr>
          <w:sz w:val="24"/>
          <w:szCs w:val="24"/>
        </w:rPr>
        <w:t xml:space="preserve"> for</w:t>
      </w:r>
    </w:p>
    <w:p w:rsidR="00045105" w:rsidRDefault="0056661D" w:rsidP="00045105">
      <w:pPr>
        <w:pStyle w:val="ListParagraph"/>
        <w:numPr>
          <w:ilvl w:val="0"/>
          <w:numId w:val="11"/>
        </w:numPr>
        <w:jc w:val="both"/>
        <w:rPr>
          <w:sz w:val="24"/>
          <w:szCs w:val="24"/>
        </w:rPr>
      </w:pPr>
      <w:r>
        <w:rPr>
          <w:sz w:val="24"/>
          <w:szCs w:val="24"/>
        </w:rPr>
        <w:t>Bond Line</w:t>
      </w:r>
      <w:r w:rsidR="002F741C">
        <w:rPr>
          <w:sz w:val="24"/>
          <w:szCs w:val="24"/>
        </w:rPr>
        <w:t xml:space="preserve"> Only</w:t>
      </w:r>
    </w:p>
    <w:p w:rsidR="002F741C" w:rsidRDefault="0056661D" w:rsidP="00045105">
      <w:pPr>
        <w:pStyle w:val="ListParagraph"/>
        <w:numPr>
          <w:ilvl w:val="0"/>
          <w:numId w:val="11"/>
        </w:numPr>
        <w:jc w:val="both"/>
        <w:rPr>
          <w:sz w:val="24"/>
          <w:szCs w:val="24"/>
        </w:rPr>
      </w:pPr>
      <w:r>
        <w:rPr>
          <w:sz w:val="24"/>
          <w:szCs w:val="24"/>
        </w:rPr>
        <w:t>Bond Line</w:t>
      </w:r>
      <w:r w:rsidR="002F741C">
        <w:rPr>
          <w:sz w:val="24"/>
          <w:szCs w:val="24"/>
        </w:rPr>
        <w:t xml:space="preserve"> + Contract Bond</w:t>
      </w:r>
    </w:p>
    <w:p w:rsidR="002F741C" w:rsidRDefault="002F741C" w:rsidP="00045105">
      <w:pPr>
        <w:pStyle w:val="ListParagraph"/>
        <w:numPr>
          <w:ilvl w:val="0"/>
          <w:numId w:val="11"/>
        </w:numPr>
        <w:jc w:val="both"/>
        <w:rPr>
          <w:sz w:val="24"/>
          <w:szCs w:val="24"/>
        </w:rPr>
      </w:pPr>
      <w:r>
        <w:rPr>
          <w:sz w:val="24"/>
          <w:szCs w:val="24"/>
        </w:rPr>
        <w:t xml:space="preserve">Upgraded </w:t>
      </w:r>
      <w:r w:rsidR="0056661D">
        <w:rPr>
          <w:sz w:val="24"/>
          <w:szCs w:val="24"/>
        </w:rPr>
        <w:t>Bond Line</w:t>
      </w:r>
      <w:r>
        <w:rPr>
          <w:sz w:val="24"/>
          <w:szCs w:val="24"/>
        </w:rPr>
        <w:t xml:space="preserve"> Only</w:t>
      </w:r>
    </w:p>
    <w:p w:rsidR="002F741C" w:rsidRDefault="002F741C" w:rsidP="00045105">
      <w:pPr>
        <w:pStyle w:val="ListParagraph"/>
        <w:numPr>
          <w:ilvl w:val="0"/>
          <w:numId w:val="11"/>
        </w:numPr>
        <w:jc w:val="both"/>
        <w:rPr>
          <w:sz w:val="24"/>
          <w:szCs w:val="24"/>
        </w:rPr>
      </w:pPr>
      <w:r>
        <w:rPr>
          <w:sz w:val="24"/>
          <w:szCs w:val="24"/>
        </w:rPr>
        <w:t xml:space="preserve">Upgraded </w:t>
      </w:r>
      <w:r w:rsidR="0056661D">
        <w:rPr>
          <w:sz w:val="24"/>
          <w:szCs w:val="24"/>
        </w:rPr>
        <w:t>Bond Line</w:t>
      </w:r>
      <w:r>
        <w:rPr>
          <w:sz w:val="24"/>
          <w:szCs w:val="24"/>
        </w:rPr>
        <w:t xml:space="preserve"> + Contract Bond</w:t>
      </w:r>
    </w:p>
    <w:p w:rsidR="00187212" w:rsidRDefault="00187212" w:rsidP="00045105">
      <w:pPr>
        <w:pStyle w:val="ListParagraph"/>
        <w:numPr>
          <w:ilvl w:val="0"/>
          <w:numId w:val="11"/>
        </w:numPr>
        <w:jc w:val="both"/>
        <w:rPr>
          <w:sz w:val="24"/>
          <w:szCs w:val="24"/>
        </w:rPr>
      </w:pPr>
      <w:r>
        <w:rPr>
          <w:sz w:val="24"/>
          <w:szCs w:val="24"/>
        </w:rPr>
        <w:t>Contract Bond Only</w:t>
      </w:r>
    </w:p>
    <w:p w:rsidR="004E4ED6" w:rsidRPr="00045105" w:rsidRDefault="004E4ED6" w:rsidP="004E4ED6">
      <w:pPr>
        <w:pStyle w:val="ListParagraph"/>
        <w:jc w:val="both"/>
        <w:rPr>
          <w:sz w:val="24"/>
          <w:szCs w:val="24"/>
        </w:rPr>
      </w:pPr>
      <w:r>
        <w:rPr>
          <w:sz w:val="24"/>
          <w:szCs w:val="24"/>
        </w:rPr>
        <w:object w:dxaOrig="1541" w:dyaOrig="998">
          <v:shape id="_x0000_i1025" type="#_x0000_t75" style="width:77pt;height:50.1pt" o:ole="">
            <v:imagedata r:id="rId14" o:title=""/>
          </v:shape>
          <o:OLEObject Type="Embed" ProgID="Excel.Sheet.12" ShapeID="_x0000_i1025" DrawAspect="Icon" ObjectID="_1608555418" r:id="rId15"/>
        </w:object>
      </w:r>
    </w:p>
    <w:p w:rsidR="009E07FA" w:rsidRDefault="00187212" w:rsidP="00A0468C">
      <w:pPr>
        <w:jc w:val="both"/>
        <w:rPr>
          <w:sz w:val="24"/>
          <w:szCs w:val="24"/>
        </w:rPr>
      </w:pPr>
      <w:r>
        <w:rPr>
          <w:noProof/>
        </w:rPr>
        <w:drawing>
          <wp:inline distT="0" distB="0" distL="0" distR="0" wp14:anchorId="7741F65F" wp14:editId="77005228">
            <wp:extent cx="6858000" cy="355423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67388" cy="3559098"/>
                    </a:xfrm>
                    <a:prstGeom prst="rect">
                      <a:avLst/>
                    </a:prstGeom>
                  </pic:spPr>
                </pic:pic>
              </a:graphicData>
            </a:graphic>
          </wp:inline>
        </w:drawing>
      </w:r>
    </w:p>
    <w:p w:rsidR="00DB09AF" w:rsidRPr="009E36BC" w:rsidRDefault="0056661D" w:rsidP="00871F16">
      <w:pPr>
        <w:pStyle w:val="ListParagraph"/>
        <w:numPr>
          <w:ilvl w:val="0"/>
          <w:numId w:val="12"/>
        </w:numPr>
        <w:jc w:val="both"/>
        <w:rPr>
          <w:sz w:val="24"/>
          <w:szCs w:val="24"/>
        </w:rPr>
      </w:pPr>
      <w:r w:rsidRPr="009E36BC">
        <w:rPr>
          <w:sz w:val="24"/>
          <w:szCs w:val="24"/>
        </w:rPr>
        <w:t>Mockup</w:t>
      </w:r>
      <w:r w:rsidR="009E36BC" w:rsidRPr="009E36BC">
        <w:rPr>
          <w:sz w:val="24"/>
          <w:szCs w:val="24"/>
        </w:rPr>
        <w:t xml:space="preserve"> Available for the following use case:</w:t>
      </w:r>
    </w:p>
    <w:p w:rsidR="00294F1E" w:rsidRDefault="0056661D" w:rsidP="00871F16">
      <w:pPr>
        <w:pStyle w:val="ListParagraph"/>
        <w:numPr>
          <w:ilvl w:val="1"/>
          <w:numId w:val="12"/>
        </w:numPr>
        <w:jc w:val="both"/>
        <w:rPr>
          <w:sz w:val="24"/>
          <w:szCs w:val="24"/>
        </w:rPr>
      </w:pPr>
      <w:r w:rsidRPr="009E36BC">
        <w:rPr>
          <w:sz w:val="24"/>
          <w:szCs w:val="24"/>
        </w:rPr>
        <w:t>Underwriter</w:t>
      </w:r>
      <w:r w:rsidR="00203870" w:rsidRPr="009E36BC">
        <w:rPr>
          <w:sz w:val="24"/>
          <w:szCs w:val="24"/>
        </w:rPr>
        <w:t xml:space="preserve"> Adding an Offer for the Facility Terms (</w:t>
      </w:r>
      <w:r w:rsidRPr="009E36BC">
        <w:rPr>
          <w:sz w:val="24"/>
          <w:szCs w:val="24"/>
        </w:rPr>
        <w:t>Bond Line</w:t>
      </w:r>
      <w:r w:rsidR="00203870" w:rsidRPr="009E36BC">
        <w:rPr>
          <w:sz w:val="24"/>
          <w:szCs w:val="24"/>
        </w:rPr>
        <w:t>) Only</w:t>
      </w:r>
    </w:p>
    <w:p w:rsidR="00BF6E7B" w:rsidRDefault="00BF6E7B" w:rsidP="00871F16">
      <w:pPr>
        <w:pStyle w:val="ListParagraph"/>
        <w:numPr>
          <w:ilvl w:val="2"/>
          <w:numId w:val="12"/>
        </w:numPr>
        <w:jc w:val="both"/>
        <w:rPr>
          <w:sz w:val="24"/>
          <w:szCs w:val="24"/>
        </w:rPr>
      </w:pPr>
      <w:r>
        <w:rPr>
          <w:sz w:val="24"/>
          <w:szCs w:val="24"/>
        </w:rPr>
        <w:t>Able to Set Single/Aggregate Limit with the Effective and Expiry Date</w:t>
      </w:r>
    </w:p>
    <w:p w:rsidR="009E36BC" w:rsidRDefault="009E36BC" w:rsidP="00871F16">
      <w:pPr>
        <w:pStyle w:val="ListParagraph"/>
        <w:numPr>
          <w:ilvl w:val="2"/>
          <w:numId w:val="12"/>
        </w:numPr>
        <w:jc w:val="both"/>
        <w:rPr>
          <w:sz w:val="24"/>
          <w:szCs w:val="24"/>
        </w:rPr>
      </w:pPr>
      <w:r>
        <w:rPr>
          <w:sz w:val="24"/>
          <w:szCs w:val="24"/>
        </w:rPr>
        <w:t xml:space="preserve">Accredited Rating is </w:t>
      </w:r>
      <w:r w:rsidR="00BF6E7B">
        <w:rPr>
          <w:sz w:val="24"/>
          <w:szCs w:val="24"/>
        </w:rPr>
        <w:t xml:space="preserve">by default is read by </w:t>
      </w:r>
      <w:r w:rsidR="00BF6E7B" w:rsidRPr="00BF6E7B">
        <w:rPr>
          <w:sz w:val="24"/>
          <w:szCs w:val="24"/>
        </w:rPr>
        <w:t>Premium Rate Table</w:t>
      </w:r>
      <w:r w:rsidR="00BF6E7B">
        <w:rPr>
          <w:sz w:val="24"/>
          <w:szCs w:val="24"/>
        </w:rPr>
        <w:t xml:space="preserve"> of the Selected Carrier and its respective </w:t>
      </w:r>
      <w:r w:rsidR="0056661D">
        <w:rPr>
          <w:sz w:val="24"/>
          <w:szCs w:val="24"/>
        </w:rPr>
        <w:t>Write-up</w:t>
      </w:r>
    </w:p>
    <w:p w:rsidR="00203870" w:rsidRDefault="0056661D" w:rsidP="00871F16">
      <w:pPr>
        <w:pStyle w:val="ListParagraph"/>
        <w:numPr>
          <w:ilvl w:val="1"/>
          <w:numId w:val="12"/>
        </w:numPr>
        <w:jc w:val="both"/>
        <w:rPr>
          <w:sz w:val="24"/>
          <w:szCs w:val="24"/>
        </w:rPr>
      </w:pPr>
      <w:r w:rsidRPr="009E36BC">
        <w:rPr>
          <w:sz w:val="24"/>
          <w:szCs w:val="24"/>
        </w:rPr>
        <w:t>Underwriter</w:t>
      </w:r>
      <w:r w:rsidR="00203870" w:rsidRPr="009E36BC">
        <w:rPr>
          <w:sz w:val="24"/>
          <w:szCs w:val="24"/>
        </w:rPr>
        <w:t xml:space="preserve"> Adding an Offer for the One Contract Bond along with the </w:t>
      </w:r>
      <w:r w:rsidRPr="009E36BC">
        <w:rPr>
          <w:sz w:val="24"/>
          <w:szCs w:val="24"/>
        </w:rPr>
        <w:t>Bond Line</w:t>
      </w:r>
    </w:p>
    <w:p w:rsidR="00BF6E7B" w:rsidRDefault="00BF6E7B" w:rsidP="00871F16">
      <w:pPr>
        <w:pStyle w:val="ListParagraph"/>
        <w:numPr>
          <w:ilvl w:val="2"/>
          <w:numId w:val="12"/>
        </w:numPr>
        <w:jc w:val="both"/>
        <w:rPr>
          <w:sz w:val="24"/>
          <w:szCs w:val="24"/>
        </w:rPr>
      </w:pPr>
      <w:r>
        <w:rPr>
          <w:sz w:val="24"/>
          <w:szCs w:val="24"/>
        </w:rPr>
        <w:t xml:space="preserve">Based on the </w:t>
      </w:r>
      <w:r w:rsidRPr="00BF6E7B">
        <w:rPr>
          <w:sz w:val="24"/>
          <w:szCs w:val="24"/>
        </w:rPr>
        <w:t xml:space="preserve">Premium Rate </w:t>
      </w:r>
      <w:r>
        <w:rPr>
          <w:sz w:val="24"/>
          <w:szCs w:val="24"/>
        </w:rPr>
        <w:t xml:space="preserve">set with the </w:t>
      </w:r>
      <w:r w:rsidR="0056661D">
        <w:rPr>
          <w:sz w:val="24"/>
          <w:szCs w:val="24"/>
        </w:rPr>
        <w:t>Bond Line</w:t>
      </w:r>
      <w:r>
        <w:rPr>
          <w:sz w:val="24"/>
          <w:szCs w:val="24"/>
        </w:rPr>
        <w:t xml:space="preserve"> in the same approval, Calculation is done automatically for the Contract Bond bundled in the same request.</w:t>
      </w:r>
    </w:p>
    <w:p w:rsidR="00BF6E7B" w:rsidRPr="009E36BC" w:rsidRDefault="00BF6E7B" w:rsidP="00871F16">
      <w:pPr>
        <w:pStyle w:val="ListParagraph"/>
        <w:numPr>
          <w:ilvl w:val="2"/>
          <w:numId w:val="12"/>
        </w:numPr>
        <w:jc w:val="both"/>
        <w:rPr>
          <w:sz w:val="24"/>
          <w:szCs w:val="24"/>
        </w:rPr>
      </w:pPr>
      <w:r>
        <w:rPr>
          <w:sz w:val="24"/>
          <w:szCs w:val="24"/>
        </w:rPr>
        <w:lastRenderedPageBreak/>
        <w:t>System Rates are auto populated, allowing the Approver to override the Rates</w:t>
      </w:r>
    </w:p>
    <w:p w:rsidR="00203870" w:rsidRDefault="0056661D" w:rsidP="00871F16">
      <w:pPr>
        <w:pStyle w:val="ListParagraph"/>
        <w:numPr>
          <w:ilvl w:val="1"/>
          <w:numId w:val="12"/>
        </w:numPr>
        <w:jc w:val="both"/>
        <w:rPr>
          <w:sz w:val="24"/>
          <w:szCs w:val="24"/>
        </w:rPr>
      </w:pPr>
      <w:r w:rsidRPr="009E36BC">
        <w:rPr>
          <w:sz w:val="24"/>
          <w:szCs w:val="24"/>
        </w:rPr>
        <w:t>Underwriter</w:t>
      </w:r>
      <w:r w:rsidR="00203870" w:rsidRPr="009E36BC">
        <w:rPr>
          <w:sz w:val="24"/>
          <w:szCs w:val="24"/>
        </w:rPr>
        <w:t xml:space="preserve"> Adding an Offer for the Two Contract Bond along with the </w:t>
      </w:r>
      <w:r w:rsidRPr="009E36BC">
        <w:rPr>
          <w:sz w:val="24"/>
          <w:szCs w:val="24"/>
        </w:rPr>
        <w:t>Bond Line</w:t>
      </w:r>
    </w:p>
    <w:p w:rsidR="00BF6E7B" w:rsidRDefault="00BF6E7B" w:rsidP="00871F16">
      <w:pPr>
        <w:pStyle w:val="ListParagraph"/>
        <w:numPr>
          <w:ilvl w:val="2"/>
          <w:numId w:val="12"/>
        </w:numPr>
        <w:jc w:val="both"/>
        <w:rPr>
          <w:sz w:val="24"/>
          <w:szCs w:val="24"/>
        </w:rPr>
      </w:pPr>
      <w:r>
        <w:rPr>
          <w:sz w:val="24"/>
          <w:szCs w:val="24"/>
        </w:rPr>
        <w:t xml:space="preserve">Based on the </w:t>
      </w:r>
      <w:r w:rsidRPr="00BF6E7B">
        <w:rPr>
          <w:sz w:val="24"/>
          <w:szCs w:val="24"/>
        </w:rPr>
        <w:t xml:space="preserve">Premium Rate </w:t>
      </w:r>
      <w:r>
        <w:rPr>
          <w:sz w:val="24"/>
          <w:szCs w:val="24"/>
        </w:rPr>
        <w:t xml:space="preserve">set with the </w:t>
      </w:r>
      <w:r w:rsidR="0056661D">
        <w:rPr>
          <w:sz w:val="24"/>
          <w:szCs w:val="24"/>
        </w:rPr>
        <w:t>Bond Line</w:t>
      </w:r>
      <w:r>
        <w:rPr>
          <w:sz w:val="24"/>
          <w:szCs w:val="24"/>
        </w:rPr>
        <w:t xml:space="preserve"> in the same approval, Calculation is done automatically for the Contract Bond bundled in the same request.</w:t>
      </w:r>
    </w:p>
    <w:p w:rsidR="00BF6E7B" w:rsidRPr="00BF6E7B" w:rsidRDefault="00BF6E7B" w:rsidP="00871F16">
      <w:pPr>
        <w:pStyle w:val="ListParagraph"/>
        <w:numPr>
          <w:ilvl w:val="2"/>
          <w:numId w:val="12"/>
        </w:numPr>
        <w:jc w:val="both"/>
        <w:rPr>
          <w:sz w:val="24"/>
          <w:szCs w:val="24"/>
        </w:rPr>
      </w:pPr>
      <w:r>
        <w:rPr>
          <w:sz w:val="24"/>
          <w:szCs w:val="24"/>
        </w:rPr>
        <w:t>System Rates are auto populated, allowing the Approver to override the Rates</w:t>
      </w:r>
    </w:p>
    <w:p w:rsidR="00203870" w:rsidRDefault="00DB09AF" w:rsidP="00871F16">
      <w:pPr>
        <w:pStyle w:val="ListParagraph"/>
        <w:numPr>
          <w:ilvl w:val="1"/>
          <w:numId w:val="12"/>
        </w:numPr>
        <w:jc w:val="both"/>
        <w:rPr>
          <w:sz w:val="24"/>
          <w:szCs w:val="24"/>
        </w:rPr>
      </w:pPr>
      <w:r w:rsidRPr="009E36BC">
        <w:rPr>
          <w:sz w:val="24"/>
          <w:szCs w:val="24"/>
        </w:rPr>
        <w:t xml:space="preserve">Client already has a </w:t>
      </w:r>
      <w:r w:rsidR="0056661D" w:rsidRPr="009E36BC">
        <w:rPr>
          <w:sz w:val="24"/>
          <w:szCs w:val="24"/>
        </w:rPr>
        <w:t>Bond Line</w:t>
      </w:r>
      <w:r w:rsidRPr="009E36BC">
        <w:rPr>
          <w:sz w:val="24"/>
          <w:szCs w:val="24"/>
        </w:rPr>
        <w:t xml:space="preserve"> - </w:t>
      </w:r>
      <w:r w:rsidR="0056661D" w:rsidRPr="009E36BC">
        <w:rPr>
          <w:sz w:val="24"/>
          <w:szCs w:val="24"/>
        </w:rPr>
        <w:t>Underwriter</w:t>
      </w:r>
      <w:r w:rsidR="00203870" w:rsidRPr="009E36BC">
        <w:rPr>
          <w:sz w:val="24"/>
          <w:szCs w:val="24"/>
        </w:rPr>
        <w:t xml:space="preserve"> Adding an Offer for the One Contract Bond</w:t>
      </w:r>
    </w:p>
    <w:p w:rsidR="00BF6E7B" w:rsidRDefault="007054DD" w:rsidP="00871F16">
      <w:pPr>
        <w:pStyle w:val="ListParagraph"/>
        <w:numPr>
          <w:ilvl w:val="2"/>
          <w:numId w:val="12"/>
        </w:numPr>
        <w:jc w:val="both"/>
        <w:rPr>
          <w:sz w:val="24"/>
          <w:szCs w:val="24"/>
        </w:rPr>
      </w:pPr>
      <w:r>
        <w:rPr>
          <w:sz w:val="24"/>
          <w:szCs w:val="24"/>
        </w:rPr>
        <w:t xml:space="preserve">Accredited Rating is by default is read from Account’s </w:t>
      </w:r>
      <w:r w:rsidR="0056661D">
        <w:rPr>
          <w:sz w:val="24"/>
          <w:szCs w:val="24"/>
        </w:rPr>
        <w:t>Bond Line</w:t>
      </w:r>
    </w:p>
    <w:p w:rsidR="007054DD" w:rsidRPr="007054DD" w:rsidRDefault="007054DD" w:rsidP="00871F16">
      <w:pPr>
        <w:pStyle w:val="ListParagraph"/>
        <w:numPr>
          <w:ilvl w:val="2"/>
          <w:numId w:val="12"/>
        </w:numPr>
        <w:jc w:val="both"/>
        <w:rPr>
          <w:sz w:val="24"/>
          <w:szCs w:val="24"/>
        </w:rPr>
      </w:pPr>
      <w:r>
        <w:rPr>
          <w:sz w:val="24"/>
          <w:szCs w:val="24"/>
        </w:rPr>
        <w:t>System Rates are auto populated, allowing the Approver to override the Rates</w:t>
      </w:r>
    </w:p>
    <w:p w:rsidR="00DB09AF" w:rsidRDefault="00DB09AF" w:rsidP="00871F16">
      <w:pPr>
        <w:pStyle w:val="ListParagraph"/>
        <w:numPr>
          <w:ilvl w:val="1"/>
          <w:numId w:val="12"/>
        </w:numPr>
        <w:jc w:val="both"/>
        <w:rPr>
          <w:sz w:val="24"/>
          <w:szCs w:val="24"/>
        </w:rPr>
      </w:pPr>
      <w:r w:rsidRPr="009E36BC">
        <w:rPr>
          <w:sz w:val="24"/>
          <w:szCs w:val="24"/>
        </w:rPr>
        <w:t xml:space="preserve">Client already has a </w:t>
      </w:r>
      <w:r w:rsidR="0056661D" w:rsidRPr="009E36BC">
        <w:rPr>
          <w:sz w:val="24"/>
          <w:szCs w:val="24"/>
        </w:rPr>
        <w:t>Bond Line</w:t>
      </w:r>
      <w:r w:rsidRPr="009E36BC">
        <w:rPr>
          <w:sz w:val="24"/>
          <w:szCs w:val="24"/>
        </w:rPr>
        <w:t xml:space="preserve"> - </w:t>
      </w:r>
      <w:r w:rsidR="0056661D" w:rsidRPr="009E36BC">
        <w:rPr>
          <w:sz w:val="24"/>
          <w:szCs w:val="24"/>
        </w:rPr>
        <w:t>Underwriter</w:t>
      </w:r>
      <w:r w:rsidRPr="009E36BC">
        <w:rPr>
          <w:sz w:val="24"/>
          <w:szCs w:val="24"/>
        </w:rPr>
        <w:t xml:space="preserve"> Adding an Offer for the Two Contract Bond</w:t>
      </w:r>
    </w:p>
    <w:p w:rsidR="007054DD" w:rsidRDefault="007054DD" w:rsidP="00871F16">
      <w:pPr>
        <w:pStyle w:val="ListParagraph"/>
        <w:numPr>
          <w:ilvl w:val="2"/>
          <w:numId w:val="12"/>
        </w:numPr>
        <w:jc w:val="both"/>
        <w:rPr>
          <w:sz w:val="24"/>
          <w:szCs w:val="24"/>
        </w:rPr>
      </w:pPr>
      <w:r>
        <w:rPr>
          <w:sz w:val="24"/>
          <w:szCs w:val="24"/>
        </w:rPr>
        <w:t xml:space="preserve">Accredited Rating is by default is read from Account’s </w:t>
      </w:r>
      <w:r w:rsidR="0056661D">
        <w:rPr>
          <w:sz w:val="24"/>
          <w:szCs w:val="24"/>
        </w:rPr>
        <w:t>Bond Line</w:t>
      </w:r>
    </w:p>
    <w:p w:rsidR="007054DD" w:rsidRPr="00446D06" w:rsidRDefault="007054DD" w:rsidP="00871F16">
      <w:pPr>
        <w:pStyle w:val="ListParagraph"/>
        <w:numPr>
          <w:ilvl w:val="2"/>
          <w:numId w:val="12"/>
        </w:numPr>
        <w:jc w:val="both"/>
        <w:rPr>
          <w:sz w:val="24"/>
          <w:szCs w:val="24"/>
        </w:rPr>
      </w:pPr>
      <w:r>
        <w:rPr>
          <w:sz w:val="24"/>
          <w:szCs w:val="24"/>
        </w:rPr>
        <w:t>System Rates are auto populated, allowing the Approver to override the Rates</w:t>
      </w:r>
    </w:p>
    <w:p w:rsidR="00BF6E7B" w:rsidRDefault="00BF6E7B" w:rsidP="00BF6E7B">
      <w:pPr>
        <w:rPr>
          <w:sz w:val="24"/>
          <w:szCs w:val="24"/>
        </w:rPr>
      </w:pPr>
      <w:r>
        <w:rPr>
          <w:noProof/>
        </w:rPr>
        <w:drawing>
          <wp:inline distT="0" distB="0" distL="0" distR="0" wp14:anchorId="3B6D19BC" wp14:editId="66D6C9A9">
            <wp:extent cx="6858000" cy="53400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61700" cy="5342977"/>
                    </a:xfrm>
                    <a:prstGeom prst="rect">
                      <a:avLst/>
                    </a:prstGeom>
                  </pic:spPr>
                </pic:pic>
              </a:graphicData>
            </a:graphic>
          </wp:inline>
        </w:drawing>
      </w:r>
    </w:p>
    <w:p w:rsidR="00CF5E4A" w:rsidRDefault="00CF5E4A" w:rsidP="00BF6E7B">
      <w:pPr>
        <w:rPr>
          <w:sz w:val="24"/>
          <w:szCs w:val="24"/>
        </w:rPr>
      </w:pPr>
    </w:p>
    <w:p w:rsidR="00CF5E4A" w:rsidRDefault="00CF5E4A" w:rsidP="00BF6E7B">
      <w:pPr>
        <w:rPr>
          <w:sz w:val="24"/>
          <w:szCs w:val="24"/>
        </w:rPr>
      </w:pPr>
    </w:p>
    <w:p w:rsidR="00871F16" w:rsidRDefault="00871F16" w:rsidP="00BF6E7B">
      <w:pPr>
        <w:rPr>
          <w:sz w:val="24"/>
          <w:szCs w:val="24"/>
        </w:rPr>
      </w:pPr>
    </w:p>
    <w:p w:rsidR="00871F16" w:rsidRDefault="00871F16" w:rsidP="00BF6E7B">
      <w:pPr>
        <w:rPr>
          <w:sz w:val="24"/>
          <w:szCs w:val="24"/>
        </w:rPr>
      </w:pPr>
    </w:p>
    <w:p w:rsidR="00871F16" w:rsidRDefault="00871F16" w:rsidP="00BF6E7B">
      <w:pPr>
        <w:rPr>
          <w:sz w:val="24"/>
          <w:szCs w:val="24"/>
        </w:rPr>
      </w:pPr>
    </w:p>
    <w:p w:rsidR="00871F16" w:rsidRPr="00871F16" w:rsidRDefault="00871F16" w:rsidP="00BF6E7B">
      <w:pPr>
        <w:rPr>
          <w:sz w:val="24"/>
          <w:szCs w:val="24"/>
          <w:u w:val="single"/>
        </w:rPr>
      </w:pPr>
      <w:r w:rsidRPr="00871F16">
        <w:rPr>
          <w:sz w:val="24"/>
          <w:szCs w:val="24"/>
          <w:u w:val="single"/>
        </w:rPr>
        <w:t>Offer Layout with the new Approval Use-Cases</w:t>
      </w:r>
    </w:p>
    <w:p w:rsidR="00CF5E4A" w:rsidRPr="00BF6E7B" w:rsidRDefault="003F0446" w:rsidP="00BF6E7B">
      <w:pPr>
        <w:rPr>
          <w:sz w:val="24"/>
          <w:szCs w:val="24"/>
        </w:rPr>
      </w:pPr>
      <w:r>
        <w:rPr>
          <w:rFonts w:ascii="Garamond" w:hAnsi="Garamond"/>
          <w:noProof/>
          <w:sz w:val="24"/>
          <w:szCs w:val="24"/>
        </w:rPr>
        <w:drawing>
          <wp:inline distT="0" distB="0" distL="0" distR="0">
            <wp:extent cx="6858000" cy="7231698"/>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7231698"/>
                    </a:xfrm>
                    <a:prstGeom prst="rect">
                      <a:avLst/>
                    </a:prstGeom>
                    <a:noFill/>
                    <a:ln>
                      <a:noFill/>
                    </a:ln>
                  </pic:spPr>
                </pic:pic>
              </a:graphicData>
            </a:graphic>
          </wp:inline>
        </w:drawing>
      </w:r>
    </w:p>
    <w:sectPr w:rsidR="00CF5E4A" w:rsidRPr="00BF6E7B" w:rsidSect="00ED52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3pt;height:23.15pt;visibility:visible;mso-wrap-style:square" o:bullet="t">
        <v:imagedata r:id="rId1" o:title=""/>
      </v:shape>
    </w:pict>
  </w:numPicBullet>
  <w:abstractNum w:abstractNumId="0" w15:restartNumberingAfterBreak="0">
    <w:nsid w:val="019B5292"/>
    <w:multiLevelType w:val="hybridMultilevel"/>
    <w:tmpl w:val="B9CEA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C17F4"/>
    <w:multiLevelType w:val="hybridMultilevel"/>
    <w:tmpl w:val="545E0D60"/>
    <w:lvl w:ilvl="0" w:tplc="2E0C116A">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C3A4A"/>
    <w:multiLevelType w:val="hybridMultilevel"/>
    <w:tmpl w:val="0A8E2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02E29"/>
    <w:multiLevelType w:val="hybridMultilevel"/>
    <w:tmpl w:val="D5C6BEC4"/>
    <w:lvl w:ilvl="0" w:tplc="2E0C116A">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D0F4F"/>
    <w:multiLevelType w:val="hybridMultilevel"/>
    <w:tmpl w:val="D5C6BEC4"/>
    <w:lvl w:ilvl="0" w:tplc="2E0C116A">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C47EB"/>
    <w:multiLevelType w:val="hybridMultilevel"/>
    <w:tmpl w:val="93829046"/>
    <w:lvl w:ilvl="0" w:tplc="31144FA0">
      <w:start w:val="1"/>
      <w:numFmt w:val="bullet"/>
      <w:lvlText w:val=""/>
      <w:lvlPicBulletId w:val="0"/>
      <w:lvlJc w:val="left"/>
      <w:pPr>
        <w:tabs>
          <w:tab w:val="num" w:pos="720"/>
        </w:tabs>
        <w:ind w:left="720" w:hanging="360"/>
      </w:pPr>
      <w:rPr>
        <w:rFonts w:ascii="Symbol" w:hAnsi="Symbol" w:hint="default"/>
      </w:rPr>
    </w:lvl>
    <w:lvl w:ilvl="1" w:tplc="357AFA7A" w:tentative="1">
      <w:start w:val="1"/>
      <w:numFmt w:val="bullet"/>
      <w:lvlText w:val=""/>
      <w:lvlJc w:val="left"/>
      <w:pPr>
        <w:tabs>
          <w:tab w:val="num" w:pos="1440"/>
        </w:tabs>
        <w:ind w:left="1440" w:hanging="360"/>
      </w:pPr>
      <w:rPr>
        <w:rFonts w:ascii="Symbol" w:hAnsi="Symbol" w:hint="default"/>
      </w:rPr>
    </w:lvl>
    <w:lvl w:ilvl="2" w:tplc="C3ECD1B4" w:tentative="1">
      <w:start w:val="1"/>
      <w:numFmt w:val="bullet"/>
      <w:lvlText w:val=""/>
      <w:lvlJc w:val="left"/>
      <w:pPr>
        <w:tabs>
          <w:tab w:val="num" w:pos="2160"/>
        </w:tabs>
        <w:ind w:left="2160" w:hanging="360"/>
      </w:pPr>
      <w:rPr>
        <w:rFonts w:ascii="Symbol" w:hAnsi="Symbol" w:hint="default"/>
      </w:rPr>
    </w:lvl>
    <w:lvl w:ilvl="3" w:tplc="8A86A30A" w:tentative="1">
      <w:start w:val="1"/>
      <w:numFmt w:val="bullet"/>
      <w:lvlText w:val=""/>
      <w:lvlJc w:val="left"/>
      <w:pPr>
        <w:tabs>
          <w:tab w:val="num" w:pos="2880"/>
        </w:tabs>
        <w:ind w:left="2880" w:hanging="360"/>
      </w:pPr>
      <w:rPr>
        <w:rFonts w:ascii="Symbol" w:hAnsi="Symbol" w:hint="default"/>
      </w:rPr>
    </w:lvl>
    <w:lvl w:ilvl="4" w:tplc="2DE29BFC" w:tentative="1">
      <w:start w:val="1"/>
      <w:numFmt w:val="bullet"/>
      <w:lvlText w:val=""/>
      <w:lvlJc w:val="left"/>
      <w:pPr>
        <w:tabs>
          <w:tab w:val="num" w:pos="3600"/>
        </w:tabs>
        <w:ind w:left="3600" w:hanging="360"/>
      </w:pPr>
      <w:rPr>
        <w:rFonts w:ascii="Symbol" w:hAnsi="Symbol" w:hint="default"/>
      </w:rPr>
    </w:lvl>
    <w:lvl w:ilvl="5" w:tplc="777C304A" w:tentative="1">
      <w:start w:val="1"/>
      <w:numFmt w:val="bullet"/>
      <w:lvlText w:val=""/>
      <w:lvlJc w:val="left"/>
      <w:pPr>
        <w:tabs>
          <w:tab w:val="num" w:pos="4320"/>
        </w:tabs>
        <w:ind w:left="4320" w:hanging="360"/>
      </w:pPr>
      <w:rPr>
        <w:rFonts w:ascii="Symbol" w:hAnsi="Symbol" w:hint="default"/>
      </w:rPr>
    </w:lvl>
    <w:lvl w:ilvl="6" w:tplc="CC2AFD72" w:tentative="1">
      <w:start w:val="1"/>
      <w:numFmt w:val="bullet"/>
      <w:lvlText w:val=""/>
      <w:lvlJc w:val="left"/>
      <w:pPr>
        <w:tabs>
          <w:tab w:val="num" w:pos="5040"/>
        </w:tabs>
        <w:ind w:left="5040" w:hanging="360"/>
      </w:pPr>
      <w:rPr>
        <w:rFonts w:ascii="Symbol" w:hAnsi="Symbol" w:hint="default"/>
      </w:rPr>
    </w:lvl>
    <w:lvl w:ilvl="7" w:tplc="A516B18C" w:tentative="1">
      <w:start w:val="1"/>
      <w:numFmt w:val="bullet"/>
      <w:lvlText w:val=""/>
      <w:lvlJc w:val="left"/>
      <w:pPr>
        <w:tabs>
          <w:tab w:val="num" w:pos="5760"/>
        </w:tabs>
        <w:ind w:left="5760" w:hanging="360"/>
      </w:pPr>
      <w:rPr>
        <w:rFonts w:ascii="Symbol" w:hAnsi="Symbol" w:hint="default"/>
      </w:rPr>
    </w:lvl>
    <w:lvl w:ilvl="8" w:tplc="B4EA0C8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E1B7AAE"/>
    <w:multiLevelType w:val="hybridMultilevel"/>
    <w:tmpl w:val="B21ED16E"/>
    <w:lvl w:ilvl="0" w:tplc="053AC488">
      <w:start w:val="1"/>
      <w:numFmt w:val="decimal"/>
      <w:lvlText w:val="%1."/>
      <w:lvlJc w:val="left"/>
      <w:pPr>
        <w:ind w:left="720" w:hanging="360"/>
      </w:pPr>
      <w:rPr>
        <w:b w:val="0"/>
        <w:caps w:val="0"/>
        <w:smallCaps w:val="0"/>
        <w:color w:val="FF5050"/>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chemeClr w14:val="accent2"/>
          </w14:solid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07511"/>
    <w:multiLevelType w:val="hybridMultilevel"/>
    <w:tmpl w:val="B21ED16E"/>
    <w:lvl w:ilvl="0" w:tplc="053AC488">
      <w:start w:val="1"/>
      <w:numFmt w:val="decimal"/>
      <w:lvlText w:val="%1."/>
      <w:lvlJc w:val="left"/>
      <w:pPr>
        <w:ind w:left="720" w:hanging="360"/>
      </w:pPr>
      <w:rPr>
        <w:b w:val="0"/>
        <w:caps w:val="0"/>
        <w:smallCaps w:val="0"/>
        <w:color w:val="FF5050"/>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chemeClr w14:val="accent2"/>
          </w14:solid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55C1A"/>
    <w:multiLevelType w:val="hybridMultilevel"/>
    <w:tmpl w:val="545E0D60"/>
    <w:lvl w:ilvl="0" w:tplc="2E0C116A">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121941"/>
    <w:multiLevelType w:val="hybridMultilevel"/>
    <w:tmpl w:val="A26A3BE4"/>
    <w:lvl w:ilvl="0" w:tplc="2E0C116A">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506A5"/>
    <w:multiLevelType w:val="hybridMultilevel"/>
    <w:tmpl w:val="310A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A470E"/>
    <w:multiLevelType w:val="hybridMultilevel"/>
    <w:tmpl w:val="6C184532"/>
    <w:lvl w:ilvl="0" w:tplc="31144FA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1"/>
  </w:num>
  <w:num w:numId="4">
    <w:abstractNumId w:val="9"/>
  </w:num>
  <w:num w:numId="5">
    <w:abstractNumId w:val="8"/>
  </w:num>
  <w:num w:numId="6">
    <w:abstractNumId w:val="3"/>
  </w:num>
  <w:num w:numId="7">
    <w:abstractNumId w:val="1"/>
  </w:num>
  <w:num w:numId="8">
    <w:abstractNumId w:val="4"/>
  </w:num>
  <w:num w:numId="9">
    <w:abstractNumId w:val="7"/>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4B"/>
    <w:rsid w:val="00012910"/>
    <w:rsid w:val="00045105"/>
    <w:rsid w:val="00054AFD"/>
    <w:rsid w:val="0009178F"/>
    <w:rsid w:val="00092185"/>
    <w:rsid w:val="000F1637"/>
    <w:rsid w:val="000F7E4B"/>
    <w:rsid w:val="001314AF"/>
    <w:rsid w:val="00187212"/>
    <w:rsid w:val="001D46F2"/>
    <w:rsid w:val="001F097F"/>
    <w:rsid w:val="001F3890"/>
    <w:rsid w:val="00203870"/>
    <w:rsid w:val="0024054B"/>
    <w:rsid w:val="002700A4"/>
    <w:rsid w:val="00294F1E"/>
    <w:rsid w:val="002F741C"/>
    <w:rsid w:val="00300320"/>
    <w:rsid w:val="00345D9C"/>
    <w:rsid w:val="00385712"/>
    <w:rsid w:val="003A14B2"/>
    <w:rsid w:val="003A2489"/>
    <w:rsid w:val="003A424E"/>
    <w:rsid w:val="003B6A5C"/>
    <w:rsid w:val="003F0446"/>
    <w:rsid w:val="00430041"/>
    <w:rsid w:val="00446D06"/>
    <w:rsid w:val="00493139"/>
    <w:rsid w:val="004B6C10"/>
    <w:rsid w:val="004D40CB"/>
    <w:rsid w:val="004E4ED6"/>
    <w:rsid w:val="00554FF8"/>
    <w:rsid w:val="0056661D"/>
    <w:rsid w:val="0067573D"/>
    <w:rsid w:val="007054DD"/>
    <w:rsid w:val="0075261B"/>
    <w:rsid w:val="00752787"/>
    <w:rsid w:val="007F087C"/>
    <w:rsid w:val="00844A38"/>
    <w:rsid w:val="00871F16"/>
    <w:rsid w:val="00884FA5"/>
    <w:rsid w:val="009D31F5"/>
    <w:rsid w:val="009E07FA"/>
    <w:rsid w:val="009E36BC"/>
    <w:rsid w:val="009F0F0E"/>
    <w:rsid w:val="00A0468C"/>
    <w:rsid w:val="00A43C19"/>
    <w:rsid w:val="00AB5733"/>
    <w:rsid w:val="00AC58E1"/>
    <w:rsid w:val="00AD7750"/>
    <w:rsid w:val="00B57BF3"/>
    <w:rsid w:val="00B71321"/>
    <w:rsid w:val="00B96717"/>
    <w:rsid w:val="00BF53AD"/>
    <w:rsid w:val="00BF6E7B"/>
    <w:rsid w:val="00C542D9"/>
    <w:rsid w:val="00CF5E4A"/>
    <w:rsid w:val="00D967EC"/>
    <w:rsid w:val="00DB09AF"/>
    <w:rsid w:val="00DC09F1"/>
    <w:rsid w:val="00E70D18"/>
    <w:rsid w:val="00EC3EDA"/>
    <w:rsid w:val="00ED5293"/>
    <w:rsid w:val="00EF7E20"/>
    <w:rsid w:val="00F605CD"/>
    <w:rsid w:val="00FA0A31"/>
    <w:rsid w:val="00FB4F95"/>
    <w:rsid w:val="00FF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756BC-4FA2-40D5-B17D-86A86B8E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E4B"/>
    <w:pPr>
      <w:ind w:left="720"/>
      <w:contextualSpacing/>
    </w:pPr>
  </w:style>
  <w:style w:type="paragraph" w:customStyle="1" w:styleId="Default">
    <w:name w:val="Default"/>
    <w:rsid w:val="00554F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33330">
      <w:bodyDiv w:val="1"/>
      <w:marLeft w:val="0"/>
      <w:marRight w:val="0"/>
      <w:marTop w:val="0"/>
      <w:marBottom w:val="0"/>
      <w:divBdr>
        <w:top w:val="none" w:sz="0" w:space="0" w:color="auto"/>
        <w:left w:val="none" w:sz="0" w:space="0" w:color="auto"/>
        <w:bottom w:val="none" w:sz="0" w:space="0" w:color="auto"/>
        <w:right w:val="none" w:sz="0" w:space="0" w:color="auto"/>
      </w:divBdr>
    </w:div>
    <w:div w:id="737480141">
      <w:bodyDiv w:val="1"/>
      <w:marLeft w:val="0"/>
      <w:marRight w:val="0"/>
      <w:marTop w:val="0"/>
      <w:marBottom w:val="0"/>
      <w:divBdr>
        <w:top w:val="none" w:sz="0" w:space="0" w:color="auto"/>
        <w:left w:val="none" w:sz="0" w:space="0" w:color="auto"/>
        <w:bottom w:val="none" w:sz="0" w:space="0" w:color="auto"/>
        <w:right w:val="none" w:sz="0" w:space="0" w:color="auto"/>
      </w:divBdr>
    </w:div>
    <w:div w:id="1438984794">
      <w:bodyDiv w:val="1"/>
      <w:marLeft w:val="0"/>
      <w:marRight w:val="0"/>
      <w:marTop w:val="0"/>
      <w:marBottom w:val="0"/>
      <w:divBdr>
        <w:top w:val="none" w:sz="0" w:space="0" w:color="auto"/>
        <w:left w:val="none" w:sz="0" w:space="0" w:color="auto"/>
        <w:bottom w:val="none" w:sz="0" w:space="0" w:color="auto"/>
        <w:right w:val="none" w:sz="0" w:space="0" w:color="auto"/>
      </w:divBdr>
    </w:div>
    <w:div w:id="147587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package" Target="embeddings/Microsoft_Excel_Worksheet1.xlsx"/><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E7BC2-6C7B-4335-AB22-1ED95C82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10</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Giri</dc:creator>
  <cp:keywords/>
  <dc:description/>
  <cp:lastModifiedBy>Rishikesh Giri</cp:lastModifiedBy>
  <cp:revision>48</cp:revision>
  <dcterms:created xsi:type="dcterms:W3CDTF">2018-12-03T14:22:00Z</dcterms:created>
  <dcterms:modified xsi:type="dcterms:W3CDTF">2019-01-09T21:11:00Z</dcterms:modified>
</cp:coreProperties>
</file>