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1EE" w:rsidRPr="00E847B6" w:rsidRDefault="004C3CF6" w:rsidP="00394EEA">
      <w:pPr>
        <w:jc w:val="center"/>
        <w:rPr>
          <w:rFonts w:ascii="Calibri" w:hAnsi="Calibri"/>
          <w:color w:val="FF0000"/>
        </w:rPr>
      </w:pPr>
      <w:r w:rsidRPr="00E847B6">
        <w:rPr>
          <w:rFonts w:ascii="Calibri" w:hAnsi="Calibri"/>
          <w:color w:val="FF0000"/>
        </w:rPr>
        <w:t>LC 7 – Dosages</w:t>
      </w:r>
    </w:p>
    <w:p w:rsidR="00394EEA" w:rsidRDefault="00394EEA" w:rsidP="00394EEA">
      <w:pPr>
        <w:rPr>
          <w:rFonts w:ascii="Calibri" w:hAnsi="Calibri"/>
          <w:u w:val="single"/>
        </w:rPr>
      </w:pPr>
    </w:p>
    <w:p w:rsidR="004C3CF6" w:rsidRPr="00E847B6" w:rsidRDefault="00E847B6" w:rsidP="00394EEA">
      <w:pPr>
        <w:rPr>
          <w:rFonts w:ascii="Calibri" w:hAnsi="Calibri"/>
        </w:rPr>
      </w:pPr>
      <w:r w:rsidRPr="00E847B6">
        <w:rPr>
          <w:rFonts w:ascii="Calibri" w:hAnsi="Calibri"/>
          <w:u w:val="single"/>
        </w:rPr>
        <w:t>Niveau</w:t>
      </w:r>
      <w:r w:rsidRPr="00E847B6">
        <w:rPr>
          <w:rFonts w:ascii="Calibri" w:hAnsi="Calibri"/>
        </w:rPr>
        <w:t> : Lycée</w:t>
      </w:r>
      <w:r w:rsidR="00B67050">
        <w:rPr>
          <w:rFonts w:ascii="Calibri" w:hAnsi="Calibri"/>
        </w:rPr>
        <w:t>, TS</w:t>
      </w:r>
    </w:p>
    <w:p w:rsidR="00E847B6" w:rsidRDefault="00E847B6" w:rsidP="00394EEA">
      <w:pPr>
        <w:rPr>
          <w:rFonts w:ascii="Calibri" w:hAnsi="Calibri"/>
        </w:rPr>
      </w:pPr>
      <w:r w:rsidRPr="00E847B6">
        <w:rPr>
          <w:rFonts w:ascii="Calibri" w:hAnsi="Calibri"/>
          <w:u w:val="single"/>
        </w:rPr>
        <w:t>Prérequis</w:t>
      </w:r>
      <w:r w:rsidRPr="00E847B6">
        <w:rPr>
          <w:rFonts w:ascii="Calibri" w:hAnsi="Calibri"/>
        </w:rPr>
        <w:t> : Acide-base, dilution, spectrométrie</w:t>
      </w:r>
      <w:r w:rsidR="00CD79EE">
        <w:rPr>
          <w:rFonts w:ascii="Calibri" w:hAnsi="Calibri"/>
        </w:rPr>
        <w:t>, incertitudes</w:t>
      </w:r>
    </w:p>
    <w:p w:rsidR="00394EEA" w:rsidRDefault="00394EEA" w:rsidP="00394EEA">
      <w:pPr>
        <w:rPr>
          <w:rFonts w:ascii="Calibri" w:hAnsi="Calibri"/>
        </w:rPr>
      </w:pPr>
    </w:p>
    <w:p w:rsidR="00394EEA" w:rsidRDefault="00B67050" w:rsidP="00394EEA">
      <w:pPr>
        <w:rPr>
          <w:rFonts w:ascii="Calibri" w:hAnsi="Calibri"/>
        </w:rPr>
      </w:pPr>
      <w:r w:rsidRPr="00960BBA">
        <w:rPr>
          <w:rFonts w:ascii="Calibri" w:hAnsi="Calibri"/>
          <w:u w:val="single"/>
        </w:rPr>
        <w:t>Biblio</w:t>
      </w:r>
      <w:r>
        <w:rPr>
          <w:rFonts w:ascii="Calibri" w:hAnsi="Calibri"/>
        </w:rPr>
        <w:t xml:space="preserve"> : </w:t>
      </w:r>
    </w:p>
    <w:p w:rsidR="00394EEA" w:rsidRDefault="00394EEA" w:rsidP="00394EEA">
      <w:pPr>
        <w:rPr>
          <w:rFonts w:ascii="Calibri" w:hAnsi="Calibri"/>
        </w:rPr>
      </w:pPr>
      <w:r>
        <w:rPr>
          <w:rFonts w:ascii="Calibri" w:hAnsi="Calibri"/>
        </w:rPr>
        <w:t xml:space="preserve">[1] </w:t>
      </w:r>
      <w:r w:rsidR="00B67050">
        <w:rPr>
          <w:rFonts w:ascii="Calibri" w:hAnsi="Calibri"/>
        </w:rPr>
        <w:t xml:space="preserve">Physique-Chimie Sirius 2017, </w:t>
      </w:r>
      <w:r>
        <w:rPr>
          <w:rFonts w:ascii="Calibri" w:hAnsi="Calibri"/>
        </w:rPr>
        <w:t>Nathan</w:t>
      </w:r>
    </w:p>
    <w:p w:rsidR="00394EEA" w:rsidRDefault="00394EEA" w:rsidP="00394EEA">
      <w:pPr>
        <w:rPr>
          <w:rFonts w:ascii="Calibri" w:hAnsi="Calibri"/>
        </w:rPr>
      </w:pPr>
      <w:r>
        <w:rPr>
          <w:rFonts w:ascii="Calibri" w:hAnsi="Calibri"/>
        </w:rPr>
        <w:t xml:space="preserve">[2] </w:t>
      </w:r>
      <w:r w:rsidR="00B67050">
        <w:rPr>
          <w:rFonts w:ascii="Calibri" w:hAnsi="Calibri"/>
        </w:rPr>
        <w:t xml:space="preserve">Programme lycée, </w:t>
      </w:r>
    </w:p>
    <w:p w:rsidR="00B67050" w:rsidRDefault="00394EEA" w:rsidP="00394EEA">
      <w:pPr>
        <w:rPr>
          <w:rFonts w:ascii="Calibri" w:hAnsi="Calibri"/>
        </w:rPr>
      </w:pPr>
      <w:r>
        <w:rPr>
          <w:rFonts w:ascii="Calibri" w:hAnsi="Calibri"/>
        </w:rPr>
        <w:t xml:space="preserve">[3] </w:t>
      </w:r>
      <w:r w:rsidR="00B67050">
        <w:rPr>
          <w:rFonts w:ascii="Calibri" w:hAnsi="Calibri"/>
        </w:rPr>
        <w:t xml:space="preserve">Tout en un PCSI </w:t>
      </w:r>
      <w:proofErr w:type="spellStart"/>
      <w:r w:rsidR="00B67050">
        <w:rPr>
          <w:rFonts w:ascii="Calibri" w:hAnsi="Calibri"/>
        </w:rPr>
        <w:t>Dunod</w:t>
      </w:r>
      <w:proofErr w:type="spellEnd"/>
    </w:p>
    <w:p w:rsidR="00394EEA" w:rsidRDefault="00394EEA" w:rsidP="00394EEA">
      <w:pPr>
        <w:rPr>
          <w:rFonts w:ascii="Calibri" w:hAnsi="Calibri"/>
        </w:rPr>
      </w:pPr>
    </w:p>
    <w:p w:rsidR="00394EEA" w:rsidRDefault="00394EEA" w:rsidP="00394EEA">
      <w:r>
        <w:rPr>
          <w:rFonts w:ascii="Calibri" w:hAnsi="Calibri"/>
        </w:rPr>
        <w:t xml:space="preserve">Message : </w:t>
      </w:r>
      <w:r>
        <w:t>Comme indiqué par le programme, il faut axer cette leçon sur les notions de contrôle de la qualité. Chaque expérience doit y être rapporté (alimentaire, médical, etc...) et ça doit apparaître comme le principal intérêt du dosage.</w:t>
      </w:r>
    </w:p>
    <w:p w:rsidR="00394EEA" w:rsidRPr="00E847B6" w:rsidRDefault="00394EEA" w:rsidP="00394EEA">
      <w:pPr>
        <w:rPr>
          <w:rFonts w:ascii="Calibri" w:hAnsi="Calibri"/>
        </w:rPr>
      </w:pPr>
    </w:p>
    <w:p w:rsidR="00E847B6" w:rsidRPr="00E847B6" w:rsidRDefault="00E847B6" w:rsidP="00394EEA">
      <w:pPr>
        <w:rPr>
          <w:rFonts w:ascii="Calibri" w:eastAsia="Times New Roman" w:hAnsi="Calibri" w:cs="Times New Roman"/>
          <w:lang w:eastAsia="fr-FR"/>
        </w:rPr>
      </w:pPr>
      <w:r w:rsidRPr="00394EEA">
        <w:rPr>
          <w:rFonts w:ascii="Calibri" w:eastAsia="Times New Roman" w:hAnsi="Calibri" w:cs="Times New Roman"/>
          <w:b/>
          <w:color w:val="000000"/>
          <w:lang w:eastAsia="fr-FR"/>
        </w:rPr>
        <w:t>Intro</w:t>
      </w:r>
      <w:r w:rsidRPr="00E847B6">
        <w:rPr>
          <w:rFonts w:ascii="Calibri" w:eastAsia="Times New Roman" w:hAnsi="Calibri" w:cs="Times New Roman"/>
          <w:color w:val="000000"/>
          <w:lang w:eastAsia="fr-FR"/>
        </w:rPr>
        <w:t xml:space="preserve"> : </w:t>
      </w:r>
      <w:r w:rsidR="00394EEA" w:rsidRPr="00CD79EE">
        <w:rPr>
          <w:rFonts w:ascii="Calibri" w:eastAsia="Times New Roman" w:hAnsi="Calibri" w:cs="Times New Roman"/>
          <w:b/>
          <w:color w:val="000000"/>
          <w:lang w:eastAsia="fr-FR"/>
        </w:rPr>
        <w:t>[1] p.479</w:t>
      </w:r>
      <w:r w:rsidR="00394EEA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r w:rsidRPr="00E847B6">
        <w:rPr>
          <w:rFonts w:eastAsia="Times New Roman" w:cs="Times New Roman"/>
          <w:color w:val="000000"/>
          <w:lang w:eastAsia="fr-FR"/>
        </w:rPr>
        <w:t xml:space="preserve">Produits du quotidien sont issus de procédés en plusieurs étapes, la dernière : contrôle de qualité : dosage. </w:t>
      </w:r>
      <w:r w:rsidR="00BF464C" w:rsidRPr="00BF464C">
        <w:rPr>
          <w:rFonts w:cs="Arial"/>
          <w:color w:val="000000"/>
        </w:rPr>
        <w:t>En effet pour notre sécurité il est important de vérifier les concentrations de certaine</w:t>
      </w:r>
      <w:r w:rsidR="00BF464C">
        <w:rPr>
          <w:rFonts w:cs="Arial"/>
          <w:color w:val="000000"/>
        </w:rPr>
        <w:t>s</w:t>
      </w:r>
      <w:r w:rsidR="00BF464C" w:rsidRPr="00BF464C">
        <w:rPr>
          <w:rFonts w:cs="Arial"/>
          <w:color w:val="000000"/>
        </w:rPr>
        <w:t xml:space="preserve"> espèces chimique</w:t>
      </w:r>
      <w:r w:rsidR="00BF464C">
        <w:rPr>
          <w:rFonts w:cs="Arial"/>
          <w:color w:val="000000"/>
        </w:rPr>
        <w:t>s</w:t>
      </w:r>
      <w:r w:rsidR="00BF464C" w:rsidRPr="00BF464C">
        <w:rPr>
          <w:rFonts w:cs="Arial"/>
          <w:color w:val="000000"/>
        </w:rPr>
        <w:t xml:space="preserve"> dissoutes dans ces produits et les comparer au</w:t>
      </w:r>
      <w:r w:rsidR="00960BBA">
        <w:rPr>
          <w:rFonts w:cs="Arial"/>
          <w:color w:val="000000"/>
        </w:rPr>
        <w:t>x</w:t>
      </w:r>
      <w:r w:rsidR="00BF464C" w:rsidRPr="00BF464C">
        <w:rPr>
          <w:rFonts w:cs="Arial"/>
          <w:color w:val="000000"/>
        </w:rPr>
        <w:t xml:space="preserve"> normes en vigueur sur la commercialisation du produit</w:t>
      </w:r>
    </w:p>
    <w:p w:rsidR="00E847B6" w:rsidRPr="00E847B6" w:rsidRDefault="00E847B6" w:rsidP="00394EEA">
      <w:pPr>
        <w:rPr>
          <w:rFonts w:ascii="Calibri" w:eastAsia="Times New Roman" w:hAnsi="Calibri" w:cs="Times New Roman"/>
          <w:lang w:eastAsia="fr-FR"/>
        </w:rPr>
      </w:pPr>
    </w:p>
    <w:p w:rsidR="00E847B6" w:rsidRPr="00E847B6" w:rsidRDefault="00E847B6" w:rsidP="00394EEA">
      <w:pPr>
        <w:rPr>
          <w:rFonts w:ascii="Calibri" w:eastAsia="Times New Roman" w:hAnsi="Calibri" w:cs="Times New Roman"/>
          <w:lang w:eastAsia="fr-FR"/>
        </w:rPr>
      </w:pPr>
      <w:r w:rsidRPr="00E847B6">
        <w:rPr>
          <w:rFonts w:ascii="Calibri" w:eastAsia="Times New Roman" w:hAnsi="Calibri" w:cs="Times New Roman"/>
          <w:color w:val="000000"/>
          <w:lang w:eastAsia="fr-FR"/>
        </w:rPr>
        <w:t>Définition du dosage : méthode permettant de déterminer la concentration d’une espèce en solution</w:t>
      </w:r>
    </w:p>
    <w:p w:rsidR="00E847B6" w:rsidRPr="00E847B6" w:rsidRDefault="00E847B6" w:rsidP="00394EEA">
      <w:pPr>
        <w:numPr>
          <w:ilvl w:val="0"/>
          <w:numId w:val="1"/>
        </w:numPr>
        <w:textAlignment w:val="baseline"/>
        <w:rPr>
          <w:rFonts w:ascii="Calibri" w:eastAsia="Times New Roman" w:hAnsi="Calibri" w:cs="Times New Roman"/>
          <w:color w:val="000000"/>
          <w:lang w:eastAsia="fr-FR"/>
        </w:rPr>
      </w:pPr>
      <w:r w:rsidRPr="00E847B6">
        <w:rPr>
          <w:rFonts w:ascii="Calibri" w:eastAsia="Times New Roman" w:hAnsi="Calibri" w:cs="Times New Roman"/>
          <w:color w:val="000000"/>
          <w:lang w:eastAsia="fr-FR"/>
        </w:rPr>
        <w:t>par étalonnage</w:t>
      </w:r>
    </w:p>
    <w:p w:rsidR="00E847B6" w:rsidRPr="00E847B6" w:rsidRDefault="00E847B6" w:rsidP="00394EEA">
      <w:pPr>
        <w:numPr>
          <w:ilvl w:val="0"/>
          <w:numId w:val="1"/>
        </w:numPr>
        <w:textAlignment w:val="baseline"/>
        <w:rPr>
          <w:rFonts w:ascii="Calibri" w:eastAsia="Times New Roman" w:hAnsi="Calibri" w:cs="Times New Roman"/>
          <w:color w:val="000000"/>
          <w:lang w:eastAsia="fr-FR"/>
        </w:rPr>
      </w:pPr>
      <w:r w:rsidRPr="00E847B6">
        <w:rPr>
          <w:rFonts w:ascii="Calibri" w:eastAsia="Times New Roman" w:hAnsi="Calibri" w:cs="Times New Roman"/>
          <w:color w:val="000000"/>
          <w:lang w:eastAsia="fr-FR"/>
        </w:rPr>
        <w:t>par titrage</w:t>
      </w:r>
    </w:p>
    <w:p w:rsidR="00E847B6" w:rsidRPr="00E847B6" w:rsidRDefault="00E847B6" w:rsidP="00394EEA">
      <w:pPr>
        <w:rPr>
          <w:rFonts w:ascii="Calibri" w:hAnsi="Calibri"/>
        </w:rPr>
      </w:pPr>
    </w:p>
    <w:p w:rsidR="00E847B6" w:rsidRPr="00394EEA" w:rsidRDefault="00E847B6" w:rsidP="00394EEA">
      <w:pPr>
        <w:pStyle w:val="Paragraphedeliste"/>
        <w:numPr>
          <w:ilvl w:val="0"/>
          <w:numId w:val="15"/>
        </w:numPr>
        <w:rPr>
          <w:rFonts w:ascii="Calibri" w:eastAsia="Times New Roman" w:hAnsi="Calibri" w:cs="Times New Roman"/>
          <w:lang w:eastAsia="fr-FR"/>
        </w:rPr>
      </w:pPr>
      <w:r w:rsidRPr="00394EEA">
        <w:rPr>
          <w:rFonts w:ascii="Calibri" w:eastAsia="Times New Roman" w:hAnsi="Calibri" w:cs="Times New Roman"/>
          <w:color w:val="FF0000"/>
          <w:lang w:eastAsia="fr-FR"/>
        </w:rPr>
        <w:t>Dosage par étalonnage</w:t>
      </w:r>
    </w:p>
    <w:p w:rsidR="00E847B6" w:rsidRPr="00E847B6" w:rsidRDefault="00E847B6" w:rsidP="00394EEA">
      <w:pPr>
        <w:rPr>
          <w:rFonts w:ascii="Calibri" w:eastAsia="Times New Roman" w:hAnsi="Calibri" w:cs="Times New Roman"/>
          <w:lang w:eastAsia="fr-FR"/>
        </w:rPr>
      </w:pPr>
    </w:p>
    <w:p w:rsidR="00E847B6" w:rsidRPr="00394EEA" w:rsidRDefault="00E847B6" w:rsidP="00394EEA">
      <w:pPr>
        <w:pStyle w:val="Paragraphedeliste"/>
        <w:numPr>
          <w:ilvl w:val="1"/>
          <w:numId w:val="1"/>
        </w:numPr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394EEA">
        <w:rPr>
          <w:rFonts w:ascii="Calibri" w:eastAsia="Times New Roman" w:hAnsi="Calibri" w:cs="Times New Roman"/>
          <w:color w:val="6AA84F"/>
          <w:lang w:eastAsia="fr-FR"/>
        </w:rPr>
        <w:t>Principe de la méthode</w:t>
      </w:r>
    </w:p>
    <w:p w:rsidR="00E847B6" w:rsidRPr="00E847B6" w:rsidRDefault="00E847B6" w:rsidP="00394EEA">
      <w:pPr>
        <w:rPr>
          <w:rFonts w:ascii="Calibri" w:eastAsia="Times New Roman" w:hAnsi="Calibri" w:cs="Times New Roman"/>
          <w:lang w:eastAsia="fr-FR"/>
        </w:rPr>
      </w:pPr>
      <w:r w:rsidRPr="00E847B6">
        <w:rPr>
          <w:rFonts w:ascii="Calibri" w:eastAsia="Times New Roman" w:hAnsi="Calibri" w:cs="Times New Roman"/>
          <w:color w:val="000000"/>
          <w:lang w:eastAsia="fr-FR"/>
        </w:rPr>
        <w:t>Les différentes étapes sont :</w:t>
      </w:r>
    </w:p>
    <w:p w:rsidR="00E847B6" w:rsidRPr="00E847B6" w:rsidRDefault="00E847B6" w:rsidP="00394EEA">
      <w:pPr>
        <w:numPr>
          <w:ilvl w:val="0"/>
          <w:numId w:val="3"/>
        </w:numPr>
        <w:textAlignment w:val="baseline"/>
        <w:rPr>
          <w:rFonts w:ascii="Calibri" w:eastAsia="Times New Roman" w:hAnsi="Calibri" w:cs="Times New Roman"/>
          <w:color w:val="000000"/>
          <w:lang w:eastAsia="fr-FR"/>
        </w:rPr>
      </w:pPr>
      <w:r w:rsidRPr="00E847B6">
        <w:rPr>
          <w:rFonts w:ascii="Calibri" w:eastAsia="Times New Roman" w:hAnsi="Calibri" w:cs="Times New Roman"/>
          <w:color w:val="000000"/>
          <w:lang w:eastAsia="fr-FR"/>
        </w:rPr>
        <w:t>Solution S1 de concentration inconnue</w:t>
      </w:r>
    </w:p>
    <w:p w:rsidR="00E847B6" w:rsidRPr="00E847B6" w:rsidRDefault="00E847B6" w:rsidP="00394EEA">
      <w:pPr>
        <w:numPr>
          <w:ilvl w:val="0"/>
          <w:numId w:val="3"/>
        </w:numPr>
        <w:textAlignment w:val="baseline"/>
        <w:rPr>
          <w:rFonts w:ascii="Calibri" w:eastAsia="Times New Roman" w:hAnsi="Calibri" w:cs="Times New Roman"/>
          <w:color w:val="000000"/>
          <w:lang w:eastAsia="fr-FR"/>
        </w:rPr>
      </w:pPr>
      <w:r w:rsidRPr="00E847B6">
        <w:rPr>
          <w:rFonts w:ascii="Calibri" w:eastAsia="Times New Roman" w:hAnsi="Calibri" w:cs="Times New Roman"/>
          <w:color w:val="000000"/>
          <w:lang w:eastAsia="fr-FR"/>
        </w:rPr>
        <w:t>Mesurer une grandeur physique de S1</w:t>
      </w:r>
    </w:p>
    <w:p w:rsidR="00E847B6" w:rsidRPr="00E847B6" w:rsidRDefault="00E847B6" w:rsidP="00394EEA">
      <w:pPr>
        <w:numPr>
          <w:ilvl w:val="0"/>
          <w:numId w:val="3"/>
        </w:numPr>
        <w:textAlignment w:val="baseline"/>
        <w:rPr>
          <w:rFonts w:ascii="Calibri" w:eastAsia="Times New Roman" w:hAnsi="Calibri" w:cs="Times New Roman"/>
          <w:color w:val="000000"/>
          <w:lang w:eastAsia="fr-FR"/>
        </w:rPr>
      </w:pPr>
      <w:r w:rsidRPr="00E847B6">
        <w:rPr>
          <w:rFonts w:ascii="Calibri" w:eastAsia="Times New Roman" w:hAnsi="Calibri" w:cs="Times New Roman"/>
          <w:color w:val="000000"/>
          <w:lang w:eastAsia="fr-FR"/>
        </w:rPr>
        <w:t>Mesurer la même grandeur physique pour une gamme de solutions étalons dont on connaît parfaitement la concentration.</w:t>
      </w:r>
    </w:p>
    <w:p w:rsidR="00E847B6" w:rsidRPr="00E847B6" w:rsidRDefault="00E847B6" w:rsidP="00394EEA">
      <w:pPr>
        <w:numPr>
          <w:ilvl w:val="0"/>
          <w:numId w:val="3"/>
        </w:numPr>
        <w:textAlignment w:val="baseline"/>
        <w:rPr>
          <w:rFonts w:ascii="Calibri" w:eastAsia="Times New Roman" w:hAnsi="Calibri" w:cs="Times New Roman"/>
          <w:color w:val="000000"/>
          <w:lang w:eastAsia="fr-FR"/>
        </w:rPr>
      </w:pPr>
      <w:r w:rsidRPr="00E847B6">
        <w:rPr>
          <w:rFonts w:ascii="Calibri" w:eastAsia="Times New Roman" w:hAnsi="Calibri" w:cs="Times New Roman"/>
          <w:color w:val="000000"/>
          <w:lang w:eastAsia="fr-FR"/>
        </w:rPr>
        <w:t xml:space="preserve">Comparer : </w:t>
      </w:r>
    </w:p>
    <w:p w:rsidR="00E847B6" w:rsidRPr="00E847B6" w:rsidRDefault="00E847B6" w:rsidP="00394EEA">
      <w:pPr>
        <w:numPr>
          <w:ilvl w:val="1"/>
          <w:numId w:val="4"/>
        </w:numPr>
        <w:textAlignment w:val="baseline"/>
        <w:rPr>
          <w:rFonts w:ascii="Calibri" w:eastAsia="Times New Roman" w:hAnsi="Calibri" w:cs="Times New Roman"/>
          <w:color w:val="000000"/>
          <w:lang w:eastAsia="fr-FR"/>
        </w:rPr>
      </w:pPr>
      <w:r w:rsidRPr="00E847B6">
        <w:rPr>
          <w:rFonts w:ascii="Calibri" w:eastAsia="Times New Roman" w:hAnsi="Calibri" w:cs="Times New Roman"/>
          <w:color w:val="000000"/>
          <w:lang w:eastAsia="fr-FR"/>
        </w:rPr>
        <w:t>échelle de teinte (comparaison discrète)</w:t>
      </w:r>
    </w:p>
    <w:p w:rsidR="00E847B6" w:rsidRPr="00E847B6" w:rsidRDefault="00E847B6" w:rsidP="00394EEA">
      <w:pPr>
        <w:numPr>
          <w:ilvl w:val="1"/>
          <w:numId w:val="4"/>
        </w:numPr>
        <w:textAlignment w:val="baseline"/>
        <w:rPr>
          <w:rFonts w:ascii="Calibri" w:eastAsia="Times New Roman" w:hAnsi="Calibri" w:cs="Times New Roman"/>
          <w:color w:val="000000"/>
          <w:lang w:eastAsia="fr-FR"/>
        </w:rPr>
      </w:pPr>
      <w:r w:rsidRPr="00E847B6">
        <w:rPr>
          <w:rFonts w:ascii="Calibri" w:eastAsia="Times New Roman" w:hAnsi="Calibri" w:cs="Times New Roman"/>
          <w:color w:val="000000"/>
          <w:lang w:eastAsia="fr-FR"/>
        </w:rPr>
        <w:t>Droite d’étalonnage (comparaison continue)</w:t>
      </w:r>
    </w:p>
    <w:p w:rsidR="00E847B6" w:rsidRPr="00E847B6" w:rsidRDefault="00E847B6" w:rsidP="00394EEA">
      <w:pPr>
        <w:rPr>
          <w:rFonts w:ascii="Calibri" w:eastAsia="Times New Roman" w:hAnsi="Calibri" w:cs="Times New Roman"/>
          <w:lang w:eastAsia="fr-FR"/>
        </w:rPr>
      </w:pPr>
      <w:r w:rsidRPr="00E847B6">
        <w:rPr>
          <w:rFonts w:ascii="Calibri" w:eastAsia="Times New Roman" w:hAnsi="Calibri" w:cs="Times New Roman"/>
          <w:color w:val="000000"/>
          <w:lang w:eastAsia="fr-FR"/>
        </w:rPr>
        <w:t xml:space="preserve">On trace la grandeur physique en fonction de la concentration. </w:t>
      </w:r>
    </w:p>
    <w:p w:rsidR="00E847B6" w:rsidRPr="00E847B6" w:rsidRDefault="00E847B6" w:rsidP="00394EEA">
      <w:pPr>
        <w:rPr>
          <w:rFonts w:ascii="Calibri" w:eastAsia="Times New Roman" w:hAnsi="Calibri" w:cs="Times New Roman"/>
          <w:lang w:eastAsia="fr-FR"/>
        </w:rPr>
      </w:pPr>
    </w:p>
    <w:p w:rsidR="00E847B6" w:rsidRPr="00E847B6" w:rsidRDefault="00E847B6" w:rsidP="00394EEA">
      <w:pPr>
        <w:rPr>
          <w:rFonts w:ascii="Calibri" w:eastAsia="Times New Roman" w:hAnsi="Calibri" w:cs="Times New Roman"/>
          <w:lang w:eastAsia="fr-FR"/>
        </w:rPr>
      </w:pPr>
    </w:p>
    <w:p w:rsidR="00E847B6" w:rsidRPr="00394EEA" w:rsidRDefault="00E847B6" w:rsidP="00394EEA">
      <w:pPr>
        <w:pStyle w:val="Paragraphedeliste"/>
        <w:numPr>
          <w:ilvl w:val="1"/>
          <w:numId w:val="1"/>
        </w:numPr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394EEA">
        <w:rPr>
          <w:rFonts w:ascii="Calibri" w:eastAsia="Times New Roman" w:hAnsi="Calibri" w:cs="Times New Roman"/>
          <w:color w:val="6AA84F"/>
          <w:lang w:eastAsia="fr-FR"/>
        </w:rPr>
        <w:t xml:space="preserve">Dosage par spectrophotométrie </w:t>
      </w:r>
    </w:p>
    <w:p w:rsidR="00E847B6" w:rsidRPr="00E847B6" w:rsidRDefault="00E847B6" w:rsidP="00394EEA">
      <w:pPr>
        <w:rPr>
          <w:rFonts w:ascii="Calibri" w:eastAsia="Times New Roman" w:hAnsi="Calibri" w:cs="Times New Roman"/>
          <w:lang w:eastAsia="fr-FR"/>
        </w:rPr>
      </w:pPr>
      <w:r w:rsidRPr="00E847B6">
        <w:rPr>
          <w:rFonts w:ascii="Calibri" w:eastAsia="Times New Roman" w:hAnsi="Calibri" w:cs="Times New Roman"/>
          <w:color w:val="000000"/>
          <w:lang w:eastAsia="fr-FR"/>
        </w:rPr>
        <w:t>On étudie une solution colorée : E131 dans bonbons de Schtroumpf</w:t>
      </w:r>
    </w:p>
    <w:p w:rsidR="00E847B6" w:rsidRPr="00E847B6" w:rsidRDefault="00E847B6" w:rsidP="00394EEA">
      <w:pPr>
        <w:rPr>
          <w:rFonts w:ascii="Calibri" w:eastAsia="Times New Roman" w:hAnsi="Calibri" w:cs="Times New Roman"/>
          <w:lang w:eastAsia="fr-FR"/>
        </w:rPr>
      </w:pPr>
      <w:r w:rsidRPr="00E847B6">
        <w:rPr>
          <w:rFonts w:ascii="Calibri" w:eastAsia="Times New Roman" w:hAnsi="Calibri" w:cs="Times New Roman"/>
          <w:color w:val="000000"/>
          <w:lang w:eastAsia="fr-FR"/>
        </w:rPr>
        <w:t xml:space="preserve">Par une échelle de teinte, on place la solution de </w:t>
      </w:r>
      <w:proofErr w:type="spellStart"/>
      <w:r w:rsidRPr="00E847B6">
        <w:rPr>
          <w:rFonts w:ascii="Calibri" w:eastAsia="Times New Roman" w:hAnsi="Calibri" w:cs="Times New Roman"/>
          <w:color w:val="000000"/>
          <w:lang w:eastAsia="fr-FR"/>
        </w:rPr>
        <w:t>stroumpf</w:t>
      </w:r>
      <w:proofErr w:type="spellEnd"/>
      <w:r w:rsidRPr="00E847B6">
        <w:rPr>
          <w:rFonts w:ascii="Calibri" w:eastAsia="Times New Roman" w:hAnsi="Calibri" w:cs="Times New Roman"/>
          <w:color w:val="000000"/>
          <w:lang w:eastAsia="fr-FR"/>
        </w:rPr>
        <w:t>, permettant d’encadrer la concentration de  la solution</w:t>
      </w:r>
      <w:r w:rsidR="00B67050">
        <w:rPr>
          <w:rFonts w:ascii="Calibri" w:eastAsia="Times New Roman" w:hAnsi="Calibri" w:cs="Times New Roman"/>
          <w:color w:val="000000"/>
          <w:lang w:eastAsia="fr-FR"/>
        </w:rPr>
        <w:t xml:space="preserve"> (</w:t>
      </w:r>
      <w:r w:rsidR="003B456D">
        <w:rPr>
          <w:rFonts w:ascii="Calibri" w:eastAsia="Times New Roman" w:hAnsi="Calibri" w:cs="Times New Roman"/>
          <w:color w:val="000000"/>
          <w:lang w:eastAsia="fr-FR"/>
        </w:rPr>
        <w:t>qualitatif</w:t>
      </w:r>
      <w:r w:rsidR="00B67050">
        <w:rPr>
          <w:rFonts w:ascii="Calibri" w:eastAsia="Times New Roman" w:hAnsi="Calibri" w:cs="Times New Roman"/>
          <w:color w:val="000000"/>
          <w:lang w:eastAsia="fr-FR"/>
        </w:rPr>
        <w:t xml:space="preserve">) </w:t>
      </w:r>
      <w:r w:rsidR="00AE50B5" w:rsidRPr="00960BBA">
        <w:rPr>
          <w:rFonts w:ascii="Calibri" w:eastAsia="Times New Roman" w:hAnsi="Calibri" w:cs="Times New Roman"/>
          <w:b/>
          <w:color w:val="FFC000"/>
          <w:lang w:eastAsia="fr-FR"/>
        </w:rPr>
        <w:t>PWP</w:t>
      </w:r>
    </w:p>
    <w:p w:rsidR="00E847B6" w:rsidRPr="00E847B6" w:rsidRDefault="00E847B6" w:rsidP="00394EEA">
      <w:pPr>
        <w:rPr>
          <w:rFonts w:ascii="Calibri" w:eastAsia="Times New Roman" w:hAnsi="Calibri" w:cs="Times New Roman"/>
          <w:lang w:eastAsia="fr-FR"/>
        </w:rPr>
      </w:pPr>
      <w:r w:rsidRPr="00E847B6">
        <w:rPr>
          <w:rFonts w:ascii="Calibri" w:eastAsia="Times New Roman" w:hAnsi="Calibri" w:cs="Times New Roman"/>
          <w:color w:val="000000"/>
          <w:lang w:eastAsia="fr-FR"/>
        </w:rPr>
        <w:t xml:space="preserve">Quantitativement : Absorbance avec loi de </w:t>
      </w:r>
      <w:proofErr w:type="spellStart"/>
      <w:r w:rsidRPr="00E847B6">
        <w:rPr>
          <w:rFonts w:ascii="Calibri" w:eastAsia="Times New Roman" w:hAnsi="Calibri" w:cs="Times New Roman"/>
          <w:color w:val="000000"/>
          <w:lang w:eastAsia="fr-FR"/>
        </w:rPr>
        <w:t>Beer</w:t>
      </w:r>
      <w:proofErr w:type="spellEnd"/>
      <w:r w:rsidRPr="00E847B6">
        <w:rPr>
          <w:rFonts w:ascii="Calibri" w:eastAsia="Times New Roman" w:hAnsi="Calibri" w:cs="Times New Roman"/>
          <w:color w:val="000000"/>
          <w:lang w:eastAsia="fr-FR"/>
        </w:rPr>
        <w:t>-Lambert</w:t>
      </w:r>
      <w:r w:rsidR="00BF464C">
        <w:rPr>
          <w:rFonts w:ascii="Calibri" w:eastAsia="Times New Roman" w:hAnsi="Calibri" w:cs="Times New Roman"/>
          <w:color w:val="000000"/>
          <w:lang w:eastAsia="fr-FR"/>
        </w:rPr>
        <w:t xml:space="preserve"> (vue en 1S)</w:t>
      </w:r>
      <w:r w:rsidRPr="00E847B6">
        <w:rPr>
          <w:rFonts w:ascii="Calibri" w:eastAsia="Times New Roman" w:hAnsi="Calibri" w:cs="Times New Roman"/>
          <w:color w:val="000000"/>
          <w:lang w:eastAsia="fr-FR"/>
        </w:rPr>
        <w:t xml:space="preserve">. </w:t>
      </w:r>
    </w:p>
    <w:p w:rsidR="00B67050" w:rsidRPr="00B67050" w:rsidRDefault="00E847B6" w:rsidP="00394EEA">
      <w:pPr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 w:rsidRPr="00960BBA">
        <w:rPr>
          <w:rFonts w:ascii="Calibri" w:eastAsia="Times New Roman" w:hAnsi="Calibri" w:cs="Times New Roman"/>
          <w:b/>
          <w:color w:val="0070C0"/>
          <w:lang w:eastAsia="fr-FR"/>
        </w:rPr>
        <w:t>Exp</w:t>
      </w:r>
      <w:proofErr w:type="spellEnd"/>
      <w:r w:rsidRPr="00960BBA">
        <w:rPr>
          <w:rFonts w:ascii="Calibri" w:eastAsia="Times New Roman" w:hAnsi="Calibri" w:cs="Times New Roman"/>
          <w:color w:val="0070C0"/>
          <w:lang w:eastAsia="fr-FR"/>
        </w:rPr>
        <w:t xml:space="preserve"> </w:t>
      </w:r>
      <w:r w:rsidRPr="00E847B6">
        <w:rPr>
          <w:rFonts w:ascii="Calibri" w:eastAsia="Times New Roman" w:hAnsi="Calibri" w:cs="Times New Roman"/>
          <w:b/>
          <w:color w:val="000000"/>
          <w:lang w:eastAsia="fr-FR"/>
        </w:rPr>
        <w:t xml:space="preserve">: </w:t>
      </w:r>
      <w:r w:rsidR="00B67050" w:rsidRPr="00B67050">
        <w:rPr>
          <w:rFonts w:ascii="Calibri" w:eastAsia="Times New Roman" w:hAnsi="Calibri" w:cs="Times New Roman"/>
          <w:b/>
          <w:color w:val="000000"/>
          <w:lang w:eastAsia="fr-FR"/>
        </w:rPr>
        <w:t xml:space="preserve">Dosage par étalonnage </w:t>
      </w:r>
      <w:r w:rsidR="00B67050" w:rsidRPr="00B67050">
        <w:rPr>
          <w:rFonts w:ascii="Calibri" w:hAnsi="Calibri"/>
          <w:b/>
          <w:color w:val="000000"/>
        </w:rPr>
        <w:t>du colorant contenu dans un bonbon schtroumpf</w:t>
      </w:r>
    </w:p>
    <w:p w:rsidR="00E847B6" w:rsidRPr="00E847B6" w:rsidRDefault="00E847B6" w:rsidP="00CD79EE">
      <w:pPr>
        <w:rPr>
          <w:lang w:eastAsia="fr-FR"/>
        </w:rPr>
      </w:pPr>
      <w:r w:rsidRPr="00E847B6">
        <w:rPr>
          <w:lang w:eastAsia="fr-FR"/>
        </w:rPr>
        <w:t>Mesure de l’absorbance d’une solution avec le spectrophotomètre et lecture sur la courbe d’étalonnage la concentration.</w:t>
      </w:r>
      <w:r w:rsidR="00BF464C">
        <w:rPr>
          <w:lang w:eastAsia="fr-FR"/>
        </w:rPr>
        <w:t xml:space="preserve"> Calcul de la masse</w:t>
      </w:r>
      <w:r w:rsidRPr="00E847B6">
        <w:rPr>
          <w:lang w:eastAsia="fr-FR"/>
        </w:rPr>
        <w:t xml:space="preserve"> </w:t>
      </w:r>
    </w:p>
    <w:p w:rsidR="00E847B6" w:rsidRDefault="00E847B6" w:rsidP="00CD79EE">
      <w:pPr>
        <w:rPr>
          <w:lang w:eastAsia="fr-FR"/>
        </w:rPr>
      </w:pPr>
      <w:r w:rsidRPr="00E847B6">
        <w:rPr>
          <w:lang w:eastAsia="fr-FR"/>
        </w:rPr>
        <w:t xml:space="preserve">But : faire un contrôle de qualité, </w:t>
      </w:r>
      <w:proofErr w:type="gramStart"/>
      <w:r w:rsidR="00B67050">
        <w:rPr>
          <w:lang w:eastAsia="fr-FR"/>
        </w:rPr>
        <w:t>vérifier</w:t>
      </w:r>
      <w:proofErr w:type="gramEnd"/>
      <w:r w:rsidRPr="00E847B6">
        <w:rPr>
          <w:lang w:eastAsia="fr-FR"/>
        </w:rPr>
        <w:t xml:space="preserve"> que la dose maximale journalière de E131 n’est pas atteinte. Produit conforme aux normes</w:t>
      </w:r>
    </w:p>
    <w:p w:rsidR="00B67050" w:rsidRPr="00E847B6" w:rsidRDefault="00B67050" w:rsidP="00CD79EE">
      <w:pPr>
        <w:rPr>
          <w:i/>
          <w:lang w:eastAsia="fr-FR"/>
        </w:rPr>
      </w:pPr>
      <w:r w:rsidRPr="003B456D">
        <w:rPr>
          <w:i/>
          <w:lang w:eastAsia="fr-FR"/>
        </w:rPr>
        <w:t>Incertitudes à faire</w:t>
      </w:r>
    </w:p>
    <w:p w:rsidR="00E847B6" w:rsidRPr="00E847B6" w:rsidRDefault="00E847B6" w:rsidP="00CD79EE">
      <w:pPr>
        <w:rPr>
          <w:lang w:eastAsia="fr-FR"/>
        </w:rPr>
      </w:pPr>
      <w:r w:rsidRPr="00E847B6">
        <w:rPr>
          <w:lang w:eastAsia="fr-FR"/>
        </w:rPr>
        <w:t xml:space="preserve">Avantage : coloré mais toutes les solutions ne le sont pas. On cherche une seconde loi permettant de remonter à la concentration. </w:t>
      </w:r>
    </w:p>
    <w:p w:rsidR="00E847B6" w:rsidRPr="00E847B6" w:rsidRDefault="00E847B6" w:rsidP="00394EEA">
      <w:pPr>
        <w:rPr>
          <w:rFonts w:ascii="Calibri" w:eastAsia="Times New Roman" w:hAnsi="Calibri" w:cs="Times New Roman"/>
          <w:lang w:eastAsia="fr-FR"/>
        </w:rPr>
      </w:pPr>
      <w:bookmarkStart w:id="0" w:name="_GoBack"/>
      <w:bookmarkEnd w:id="0"/>
    </w:p>
    <w:p w:rsidR="00E847B6" w:rsidRPr="00394EEA" w:rsidRDefault="00E847B6" w:rsidP="00394EEA">
      <w:pPr>
        <w:pStyle w:val="Paragraphedeliste"/>
        <w:numPr>
          <w:ilvl w:val="1"/>
          <w:numId w:val="1"/>
        </w:numPr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394EEA">
        <w:rPr>
          <w:rFonts w:ascii="Calibri" w:eastAsia="Times New Roman" w:hAnsi="Calibri" w:cs="Times New Roman"/>
          <w:color w:val="6AA84F"/>
          <w:lang w:eastAsia="fr-FR"/>
        </w:rPr>
        <w:t>Dosage par conductimétrie</w:t>
      </w:r>
    </w:p>
    <w:p w:rsidR="00E847B6" w:rsidRPr="00E847B6" w:rsidRDefault="00AE50B5" w:rsidP="00394EEA">
      <w:pPr>
        <w:rPr>
          <w:rFonts w:eastAsia="Times New Roman" w:cs="Times New Roman"/>
          <w:lang w:eastAsia="fr-FR"/>
        </w:rPr>
      </w:pPr>
      <w:r w:rsidRPr="00960BBA">
        <w:rPr>
          <w:rFonts w:ascii="Calibri" w:eastAsia="Times New Roman" w:hAnsi="Calibri" w:cs="Times New Roman"/>
          <w:b/>
          <w:color w:val="FFC000"/>
          <w:lang w:eastAsia="fr-FR"/>
        </w:rPr>
        <w:t>PWP</w:t>
      </w:r>
      <w:r w:rsidR="00394EEA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r w:rsidR="00394EEA" w:rsidRPr="00394EEA">
        <w:rPr>
          <w:rFonts w:ascii="Calibri" w:eastAsia="Times New Roman" w:hAnsi="Calibri" w:cs="Times New Roman"/>
          <w:b/>
          <w:color w:val="000000"/>
          <w:lang w:eastAsia="fr-FR"/>
        </w:rPr>
        <w:t>[1] p. 479/480</w:t>
      </w:r>
      <w:r w:rsidR="00394EEA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r w:rsidR="00E847B6" w:rsidRPr="00E847B6">
        <w:rPr>
          <w:rFonts w:ascii="Calibri" w:eastAsia="Times New Roman" w:hAnsi="Calibri" w:cs="Times New Roman"/>
          <w:color w:val="000000"/>
          <w:lang w:eastAsia="fr-FR"/>
        </w:rPr>
        <w:t xml:space="preserve">Analogie avec la loi de </w:t>
      </w:r>
      <w:proofErr w:type="spellStart"/>
      <w:r w:rsidR="00E847B6" w:rsidRPr="00E847B6">
        <w:rPr>
          <w:rFonts w:ascii="Calibri" w:eastAsia="Times New Roman" w:hAnsi="Calibri" w:cs="Times New Roman"/>
          <w:color w:val="000000"/>
          <w:lang w:eastAsia="fr-FR"/>
        </w:rPr>
        <w:t>Beer</w:t>
      </w:r>
      <w:proofErr w:type="spellEnd"/>
      <w:r w:rsidR="00E847B6" w:rsidRPr="00E847B6">
        <w:rPr>
          <w:rFonts w:ascii="Calibri" w:eastAsia="Times New Roman" w:hAnsi="Calibri" w:cs="Times New Roman"/>
          <w:color w:val="000000"/>
          <w:lang w:eastAsia="fr-FR"/>
        </w:rPr>
        <w:t xml:space="preserve">-Lambert : Loi de Kohlrausch. </w:t>
      </w:r>
      <w:r w:rsidR="00B67050">
        <w:rPr>
          <w:rFonts w:ascii="Calibri" w:eastAsia="Times New Roman" w:hAnsi="Calibri" w:cs="Times New Roman"/>
          <w:color w:val="000000"/>
          <w:lang w:eastAsia="fr-FR"/>
        </w:rPr>
        <w:t>Donner l’</w:t>
      </w:r>
      <w:r w:rsidR="00A147EF">
        <w:rPr>
          <w:rFonts w:ascii="Calibri" w:eastAsia="Times New Roman" w:hAnsi="Calibri" w:cs="Times New Roman"/>
          <w:color w:val="000000"/>
          <w:lang w:eastAsia="fr-FR"/>
        </w:rPr>
        <w:t xml:space="preserve">expression, avec la somme, discuter de chacun des termes. </w:t>
      </w:r>
      <w:r w:rsidR="00A147EF" w:rsidRPr="00A147EF">
        <w:rPr>
          <w:rFonts w:eastAsia="Times New Roman" w:cs="Arial"/>
          <w:color w:val="000000"/>
          <w:lang w:eastAsia="fr-FR"/>
        </w:rPr>
        <w:t>Xi la concentration en mol/m^</w:t>
      </w:r>
      <w:proofErr w:type="gramStart"/>
      <w:r w:rsidR="00A147EF" w:rsidRPr="00A147EF">
        <w:rPr>
          <w:rFonts w:eastAsia="Times New Roman" w:cs="Arial"/>
          <w:color w:val="000000"/>
          <w:lang w:eastAsia="fr-FR"/>
        </w:rPr>
        <w:t>3 ,</w:t>
      </w:r>
      <w:proofErr w:type="gramEnd"/>
      <w:r w:rsidR="00A147EF" w:rsidRPr="00A147EF">
        <w:rPr>
          <w:rFonts w:eastAsia="Times New Roman" w:cs="Arial"/>
          <w:color w:val="000000"/>
          <w:lang w:eastAsia="fr-FR"/>
        </w:rPr>
        <w:t xml:space="preserve"> plus il y aura d’ion donc plus la concentration sera </w:t>
      </w:r>
      <w:proofErr w:type="spellStart"/>
      <w:r w:rsidR="00A147EF" w:rsidRPr="00A147EF">
        <w:rPr>
          <w:rFonts w:eastAsia="Times New Roman" w:cs="Arial"/>
          <w:color w:val="000000"/>
          <w:lang w:eastAsia="fr-FR"/>
        </w:rPr>
        <w:t>elevé</w:t>
      </w:r>
      <w:proofErr w:type="spellEnd"/>
      <w:r w:rsidR="00A147EF" w:rsidRPr="00A147EF">
        <w:rPr>
          <w:rFonts w:eastAsia="Times New Roman" w:cs="Arial"/>
          <w:color w:val="000000"/>
          <w:lang w:eastAsia="fr-FR"/>
        </w:rPr>
        <w:t xml:space="preserve"> plus la conductivité sera grande</w:t>
      </w:r>
      <w:r w:rsidR="00A147EF">
        <w:rPr>
          <w:rFonts w:eastAsia="Times New Roman" w:cs="Arial"/>
          <w:color w:val="000000"/>
          <w:lang w:eastAsia="fr-FR"/>
        </w:rPr>
        <w:t xml:space="preserve"> ; lambda </w:t>
      </w:r>
      <w:r w:rsidR="00A147EF" w:rsidRPr="00A147EF">
        <w:rPr>
          <w:rFonts w:eastAsia="Times New Roman" w:cs="Arial"/>
          <w:color w:val="000000"/>
          <w:lang w:eastAsia="fr-FR"/>
        </w:rPr>
        <w:t>i les coefficient</w:t>
      </w:r>
      <w:r w:rsidR="00A147EF">
        <w:rPr>
          <w:rFonts w:eastAsia="Times New Roman" w:cs="Arial"/>
          <w:color w:val="000000"/>
          <w:lang w:eastAsia="fr-FR"/>
        </w:rPr>
        <w:t>s</w:t>
      </w:r>
      <w:r w:rsidR="00A147EF" w:rsidRPr="00A147EF">
        <w:rPr>
          <w:rFonts w:eastAsia="Times New Roman" w:cs="Arial"/>
          <w:color w:val="000000"/>
          <w:lang w:eastAsia="fr-FR"/>
        </w:rPr>
        <w:t xml:space="preserve"> de conductivité molaire ionique en S.m^2.mol-1 associé</w:t>
      </w:r>
      <w:r w:rsidR="00A147EF">
        <w:rPr>
          <w:rFonts w:eastAsia="Times New Roman" w:cs="Arial"/>
          <w:color w:val="000000"/>
          <w:lang w:eastAsia="fr-FR"/>
        </w:rPr>
        <w:t>s</w:t>
      </w:r>
      <w:r w:rsidR="00A147EF" w:rsidRPr="00A147EF">
        <w:rPr>
          <w:rFonts w:eastAsia="Times New Roman" w:cs="Arial"/>
          <w:color w:val="000000"/>
          <w:lang w:eastAsia="fr-FR"/>
        </w:rPr>
        <w:t xml:space="preserve"> à chaque ion présent en solution. Plus ce coefficient sera grand plus leur mobilité sera importante et la solution conduira mieux le courant </w:t>
      </w:r>
      <w:r w:rsidR="00B67050" w:rsidRPr="00A147EF">
        <w:rPr>
          <w:rFonts w:eastAsia="Times New Roman" w:cs="Times New Roman"/>
          <w:color w:val="000000"/>
          <w:lang w:eastAsia="fr-FR"/>
        </w:rPr>
        <w:t xml:space="preserve"> </w:t>
      </w:r>
    </w:p>
    <w:p w:rsidR="00E847B6" w:rsidRPr="00E847B6" w:rsidRDefault="00E847B6" w:rsidP="00394EEA">
      <w:pPr>
        <w:rPr>
          <w:rFonts w:ascii="Calibri" w:eastAsia="Times New Roman" w:hAnsi="Calibri" w:cs="Times New Roman"/>
          <w:lang w:eastAsia="fr-FR"/>
        </w:rPr>
      </w:pPr>
      <w:r w:rsidRPr="00E847B6">
        <w:rPr>
          <w:rFonts w:ascii="Calibri" w:eastAsia="Times New Roman" w:hAnsi="Calibri" w:cs="Times New Roman"/>
          <w:color w:val="000000"/>
          <w:lang w:eastAsia="fr-FR"/>
        </w:rPr>
        <w:lastRenderedPageBreak/>
        <w:t xml:space="preserve">Conductivité : capacité d’une solution à conduire le courant. </w:t>
      </w:r>
    </w:p>
    <w:p w:rsidR="00E847B6" w:rsidRPr="00E847B6" w:rsidRDefault="00E847B6" w:rsidP="00394EEA">
      <w:pPr>
        <w:rPr>
          <w:rFonts w:ascii="Calibri" w:eastAsia="Times New Roman" w:hAnsi="Calibri" w:cs="Times New Roman"/>
          <w:lang w:eastAsia="fr-FR"/>
        </w:rPr>
      </w:pPr>
      <w:r w:rsidRPr="00E847B6">
        <w:rPr>
          <w:rFonts w:ascii="Calibri" w:eastAsia="Times New Roman" w:hAnsi="Calibri" w:cs="Times New Roman"/>
          <w:color w:val="000000"/>
          <w:lang w:eastAsia="fr-FR"/>
        </w:rPr>
        <w:t>On comprend que</w:t>
      </w:r>
      <w:r w:rsidR="003B456D">
        <w:rPr>
          <w:rFonts w:ascii="Calibri" w:eastAsia="Times New Roman" w:hAnsi="Calibri" w:cs="Times New Roman"/>
          <w:color w:val="000000"/>
          <w:lang w:eastAsia="fr-FR"/>
        </w:rPr>
        <w:t>,</w:t>
      </w:r>
      <w:r w:rsidRPr="00E847B6">
        <w:rPr>
          <w:rFonts w:ascii="Calibri" w:eastAsia="Times New Roman" w:hAnsi="Calibri" w:cs="Times New Roman"/>
          <w:color w:val="000000"/>
          <w:lang w:eastAsia="fr-FR"/>
        </w:rPr>
        <w:t xml:space="preserve"> plus la concentration est élevée, plus la </w:t>
      </w:r>
      <w:proofErr w:type="gramStart"/>
      <w:r w:rsidRPr="00E847B6">
        <w:rPr>
          <w:rFonts w:ascii="Calibri" w:eastAsia="Times New Roman" w:hAnsi="Calibri" w:cs="Times New Roman"/>
          <w:color w:val="000000"/>
          <w:lang w:eastAsia="fr-FR"/>
        </w:rPr>
        <w:t>conductivité l’est</w:t>
      </w:r>
      <w:proofErr w:type="gramEnd"/>
      <w:r w:rsidR="003B456D">
        <w:rPr>
          <w:rFonts w:ascii="Calibri" w:eastAsia="Times New Roman" w:hAnsi="Calibri" w:cs="Times New Roman"/>
          <w:color w:val="000000"/>
          <w:lang w:eastAsia="fr-FR"/>
        </w:rPr>
        <w:t xml:space="preserve"> aussi</w:t>
      </w:r>
      <w:r w:rsidRPr="00E847B6">
        <w:rPr>
          <w:rFonts w:ascii="Calibri" w:eastAsia="Times New Roman" w:hAnsi="Calibri" w:cs="Times New Roman"/>
          <w:color w:val="000000"/>
          <w:lang w:eastAsia="fr-FR"/>
        </w:rPr>
        <w:t xml:space="preserve">. </w:t>
      </w:r>
    </w:p>
    <w:p w:rsidR="00E847B6" w:rsidRDefault="00CD79EE" w:rsidP="00394EEA">
      <w:pPr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>
        <w:rPr>
          <w:rFonts w:ascii="Calibri" w:eastAsia="Times New Roman" w:hAnsi="Calibri" w:cs="Times New Roman"/>
          <w:b/>
          <w:color w:val="0070C0"/>
          <w:lang w:eastAsia="fr-FR"/>
        </w:rPr>
        <w:t>E</w:t>
      </w:r>
      <w:r w:rsidR="00E847B6" w:rsidRPr="00960BBA">
        <w:rPr>
          <w:rFonts w:ascii="Calibri" w:eastAsia="Times New Roman" w:hAnsi="Calibri" w:cs="Times New Roman"/>
          <w:b/>
          <w:color w:val="0070C0"/>
          <w:lang w:eastAsia="fr-FR"/>
        </w:rPr>
        <w:t>x</w:t>
      </w:r>
      <w:r w:rsidR="003B456D" w:rsidRPr="00960BBA">
        <w:rPr>
          <w:rFonts w:ascii="Calibri" w:eastAsia="Times New Roman" w:hAnsi="Calibri" w:cs="Times New Roman"/>
          <w:b/>
          <w:color w:val="0070C0"/>
          <w:lang w:eastAsia="fr-FR"/>
        </w:rPr>
        <w:t>p</w:t>
      </w:r>
      <w:proofErr w:type="spellEnd"/>
      <w:r w:rsidR="00E847B6" w:rsidRPr="00960BBA">
        <w:rPr>
          <w:rFonts w:ascii="Calibri" w:eastAsia="Times New Roman" w:hAnsi="Calibri" w:cs="Times New Roman"/>
          <w:color w:val="0070C0"/>
          <w:lang w:eastAsia="fr-FR"/>
        </w:rPr>
        <w:t xml:space="preserve"> </w:t>
      </w:r>
      <w:r w:rsidR="00E847B6" w:rsidRPr="00E847B6">
        <w:rPr>
          <w:rFonts w:ascii="Calibri" w:eastAsia="Times New Roman" w:hAnsi="Calibri" w:cs="Times New Roman"/>
          <w:color w:val="000000"/>
          <w:lang w:eastAsia="fr-FR"/>
        </w:rPr>
        <w:t xml:space="preserve">: trouver la </w:t>
      </w:r>
      <w:r w:rsidR="00E847B6" w:rsidRPr="00E847B6">
        <w:rPr>
          <w:rFonts w:ascii="Calibri" w:eastAsia="Times New Roman" w:hAnsi="Calibri" w:cs="Times New Roman"/>
          <w:b/>
          <w:color w:val="000000"/>
          <w:lang w:eastAsia="fr-FR"/>
        </w:rPr>
        <w:t>concentration</w:t>
      </w:r>
      <w:r w:rsidR="00E847B6" w:rsidRPr="00E847B6">
        <w:rPr>
          <w:rFonts w:ascii="Calibri" w:eastAsia="Times New Roman" w:hAnsi="Calibri" w:cs="Times New Roman"/>
          <w:color w:val="000000"/>
          <w:lang w:eastAsia="fr-FR"/>
        </w:rPr>
        <w:t xml:space="preserve"> en ions chlorure présents dans un sérum physiologique. Mesure de la conductivité du sérum et lecture de la concentration sur la </w:t>
      </w:r>
      <w:r w:rsidR="00E847B6" w:rsidRPr="00E847B6">
        <w:rPr>
          <w:rFonts w:ascii="Calibri" w:eastAsia="Times New Roman" w:hAnsi="Calibri" w:cs="Times New Roman"/>
          <w:b/>
          <w:color w:val="000000"/>
          <w:lang w:eastAsia="fr-FR"/>
        </w:rPr>
        <w:t>courbe d’étalonnage réalisée en préparation</w:t>
      </w:r>
      <w:r w:rsidR="00E847B6" w:rsidRPr="00E847B6">
        <w:rPr>
          <w:rFonts w:ascii="Calibri" w:eastAsia="Times New Roman" w:hAnsi="Calibri" w:cs="Times New Roman"/>
          <w:color w:val="000000"/>
          <w:lang w:eastAsia="fr-FR"/>
        </w:rPr>
        <w:t xml:space="preserve">. Vérification avec données sur la boite. </w:t>
      </w:r>
      <w:r w:rsidR="003B456D">
        <w:rPr>
          <w:rFonts w:ascii="Calibri" w:eastAsia="Times New Roman" w:hAnsi="Calibri" w:cs="Times New Roman"/>
          <w:color w:val="000000"/>
          <w:lang w:eastAsia="fr-FR"/>
        </w:rPr>
        <w:t>Contrôle de qualité tjrs</w:t>
      </w:r>
    </w:p>
    <w:p w:rsidR="00AE50B5" w:rsidRPr="00E847B6" w:rsidRDefault="00AE50B5" w:rsidP="00394EEA">
      <w:pPr>
        <w:rPr>
          <w:rFonts w:ascii="Calibri" w:eastAsia="Times New Roman" w:hAnsi="Calibri" w:cs="Times New Roman"/>
          <w:lang w:eastAsia="fr-FR"/>
        </w:rPr>
      </w:pPr>
      <w:r w:rsidRPr="00960BBA">
        <w:rPr>
          <w:rFonts w:ascii="Calibri" w:eastAsia="Times New Roman" w:hAnsi="Calibri" w:cs="Times New Roman"/>
          <w:b/>
          <w:color w:val="FFC000"/>
          <w:lang w:eastAsia="fr-FR"/>
        </w:rPr>
        <w:t>PWP</w:t>
      </w:r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Recap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sur les dosages par étalonnage</w:t>
      </w:r>
    </w:p>
    <w:p w:rsidR="00E847B6" w:rsidRPr="00E847B6" w:rsidRDefault="00E847B6" w:rsidP="00394EEA">
      <w:pPr>
        <w:rPr>
          <w:rFonts w:ascii="Calibri" w:eastAsia="Times New Roman" w:hAnsi="Calibri" w:cs="Times New Roman"/>
          <w:lang w:eastAsia="fr-FR"/>
        </w:rPr>
      </w:pPr>
      <w:r w:rsidRPr="00E847B6">
        <w:rPr>
          <w:rFonts w:ascii="Calibri" w:eastAsia="Times New Roman" w:hAnsi="Calibri" w:cs="Times New Roman"/>
          <w:color w:val="000000"/>
          <w:lang w:eastAsia="fr-FR"/>
        </w:rPr>
        <w:t xml:space="preserve">Dosage assez fastidieux, comment faire plus vite ? </w:t>
      </w:r>
    </w:p>
    <w:p w:rsidR="00E847B6" w:rsidRPr="00E847B6" w:rsidRDefault="00E847B6" w:rsidP="00394EEA">
      <w:pPr>
        <w:rPr>
          <w:rFonts w:ascii="Calibri" w:eastAsia="Times New Roman" w:hAnsi="Calibri" w:cs="Times New Roman"/>
          <w:lang w:eastAsia="fr-FR"/>
        </w:rPr>
      </w:pPr>
    </w:p>
    <w:p w:rsidR="00E847B6" w:rsidRPr="00394EEA" w:rsidRDefault="00E847B6" w:rsidP="00394EEA">
      <w:pPr>
        <w:pStyle w:val="Paragraphedeliste"/>
        <w:numPr>
          <w:ilvl w:val="0"/>
          <w:numId w:val="15"/>
        </w:numPr>
        <w:rPr>
          <w:rFonts w:ascii="Calibri" w:eastAsia="Times New Roman" w:hAnsi="Calibri" w:cs="Times New Roman"/>
          <w:lang w:eastAsia="fr-FR"/>
        </w:rPr>
      </w:pPr>
      <w:r w:rsidRPr="00394EEA">
        <w:rPr>
          <w:rFonts w:ascii="Calibri" w:eastAsia="Times New Roman" w:hAnsi="Calibri" w:cs="Times New Roman"/>
          <w:color w:val="FF0000"/>
          <w:lang w:eastAsia="fr-FR"/>
        </w:rPr>
        <w:t>Dosage par titrage</w:t>
      </w:r>
    </w:p>
    <w:p w:rsidR="00E847B6" w:rsidRPr="00394EEA" w:rsidRDefault="00E847B6" w:rsidP="00394EEA">
      <w:pPr>
        <w:pStyle w:val="Paragraphedeliste"/>
        <w:numPr>
          <w:ilvl w:val="2"/>
          <w:numId w:val="4"/>
        </w:numPr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394EEA">
        <w:rPr>
          <w:rFonts w:ascii="Calibri" w:eastAsia="Times New Roman" w:hAnsi="Calibri" w:cs="Times New Roman"/>
          <w:color w:val="6AA84F"/>
          <w:lang w:eastAsia="fr-FR"/>
        </w:rPr>
        <w:t>Principe</w:t>
      </w:r>
    </w:p>
    <w:p w:rsidR="00E847B6" w:rsidRPr="00E847B6" w:rsidRDefault="00394EEA" w:rsidP="00394EEA">
      <w:pPr>
        <w:rPr>
          <w:rFonts w:ascii="Calibri" w:eastAsia="Times New Roman" w:hAnsi="Calibri" w:cs="Times New Roman"/>
          <w:lang w:eastAsia="fr-FR"/>
        </w:rPr>
      </w:pPr>
      <w:r w:rsidRPr="00394EEA">
        <w:rPr>
          <w:rFonts w:ascii="Calibri" w:eastAsia="Times New Roman" w:hAnsi="Calibri" w:cs="Times New Roman"/>
          <w:b/>
          <w:color w:val="000000"/>
          <w:lang w:eastAsia="fr-FR"/>
        </w:rPr>
        <w:t>[1] p.481</w:t>
      </w:r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r w:rsidR="00E847B6" w:rsidRPr="00E847B6">
        <w:rPr>
          <w:rFonts w:ascii="Calibri" w:eastAsia="Times New Roman" w:hAnsi="Calibri" w:cs="Times New Roman"/>
          <w:color w:val="000000"/>
          <w:lang w:eastAsia="fr-FR"/>
        </w:rPr>
        <w:t>Réaction support du titrage : rapide, totale, unique.</w:t>
      </w:r>
      <w:r w:rsidR="003B456D">
        <w:rPr>
          <w:rFonts w:ascii="Calibri" w:eastAsia="Times New Roman" w:hAnsi="Calibri" w:cs="Times New Roman"/>
          <w:color w:val="000000"/>
          <w:lang w:eastAsia="fr-FR"/>
        </w:rPr>
        <w:t xml:space="preserve"> Destructif.</w:t>
      </w:r>
      <w:r w:rsidR="00E847B6" w:rsidRPr="00E847B6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r w:rsidR="003B456D" w:rsidRPr="00960BBA">
        <w:rPr>
          <w:rFonts w:ascii="Calibri" w:eastAsia="Times New Roman" w:hAnsi="Calibri" w:cs="Times New Roman"/>
          <w:b/>
          <w:color w:val="FFC000"/>
          <w:lang w:eastAsia="fr-FR"/>
        </w:rPr>
        <w:t>PWP</w:t>
      </w:r>
      <w:r w:rsidR="00E847B6" w:rsidRPr="00E847B6">
        <w:rPr>
          <w:rFonts w:ascii="Calibri" w:eastAsia="Times New Roman" w:hAnsi="Calibri" w:cs="Times New Roman"/>
          <w:color w:val="000000"/>
          <w:lang w:eastAsia="fr-FR"/>
        </w:rPr>
        <w:t xml:space="preserve">. A partir d’un certain volume : on atteint l’équivalence. A l’équivalence les réactifs sont introduits par les proportions </w:t>
      </w:r>
      <w:r w:rsidR="003B456D" w:rsidRPr="00E847B6">
        <w:rPr>
          <w:rFonts w:ascii="Calibri" w:eastAsia="Times New Roman" w:hAnsi="Calibri" w:cs="Times New Roman"/>
          <w:color w:val="000000"/>
          <w:lang w:eastAsia="fr-FR"/>
        </w:rPr>
        <w:t>stœchiométriques</w:t>
      </w:r>
      <w:r w:rsidR="00E847B6" w:rsidRPr="00E847B6">
        <w:rPr>
          <w:rFonts w:ascii="Calibri" w:eastAsia="Times New Roman" w:hAnsi="Calibri" w:cs="Times New Roman"/>
          <w:color w:val="000000"/>
          <w:lang w:eastAsia="fr-FR"/>
        </w:rPr>
        <w:t xml:space="preserve">. </w:t>
      </w:r>
    </w:p>
    <w:p w:rsidR="00E847B6" w:rsidRPr="00E847B6" w:rsidRDefault="00E847B6" w:rsidP="00394EEA">
      <w:pPr>
        <w:rPr>
          <w:rFonts w:ascii="Calibri" w:eastAsia="Times New Roman" w:hAnsi="Calibri" w:cs="Times New Roman"/>
          <w:lang w:eastAsia="fr-FR"/>
        </w:rPr>
      </w:pPr>
      <w:proofErr w:type="gramStart"/>
      <w:r w:rsidRPr="00E847B6">
        <w:rPr>
          <w:rFonts w:ascii="Calibri" w:eastAsia="Times New Roman" w:hAnsi="Calibri" w:cs="Times New Roman"/>
          <w:color w:val="000000"/>
          <w:lang w:eastAsia="fr-FR"/>
        </w:rPr>
        <w:t>ex</w:t>
      </w:r>
      <w:proofErr w:type="gramEnd"/>
      <w:r w:rsidRPr="00E847B6">
        <w:rPr>
          <w:rFonts w:ascii="Calibri" w:eastAsia="Times New Roman" w:hAnsi="Calibri" w:cs="Times New Roman"/>
          <w:color w:val="000000"/>
          <w:lang w:eastAsia="fr-FR"/>
        </w:rPr>
        <w:t xml:space="preserve"> : CH3COOH + HO- = CH3COO- + H2O</w:t>
      </w:r>
    </w:p>
    <w:p w:rsidR="00E847B6" w:rsidRPr="00E847B6" w:rsidRDefault="00E847B6" w:rsidP="00394EEA">
      <w:pPr>
        <w:rPr>
          <w:rFonts w:ascii="Calibri" w:eastAsia="Times New Roman" w:hAnsi="Calibri" w:cs="Times New Roman"/>
          <w:lang w:eastAsia="fr-FR"/>
        </w:rPr>
      </w:pPr>
      <w:r w:rsidRPr="00E847B6">
        <w:rPr>
          <w:rFonts w:ascii="Calibri" w:eastAsia="Times New Roman" w:hAnsi="Calibri" w:cs="Times New Roman"/>
          <w:color w:val="000000"/>
          <w:lang w:eastAsia="fr-FR"/>
        </w:rPr>
        <w:t xml:space="preserve">c(CH3COOH) = </w:t>
      </w:r>
      <w:proofErr w:type="gramStart"/>
      <w:r w:rsidRPr="00E847B6">
        <w:rPr>
          <w:rFonts w:ascii="Calibri" w:eastAsia="Times New Roman" w:hAnsi="Calibri" w:cs="Times New Roman"/>
          <w:color w:val="000000"/>
          <w:lang w:eastAsia="fr-FR"/>
        </w:rPr>
        <w:t>c(</w:t>
      </w:r>
      <w:proofErr w:type="gramEnd"/>
      <w:r w:rsidRPr="00E847B6">
        <w:rPr>
          <w:rFonts w:ascii="Calibri" w:eastAsia="Times New Roman" w:hAnsi="Calibri" w:cs="Times New Roman"/>
          <w:color w:val="000000"/>
          <w:lang w:eastAsia="fr-FR"/>
        </w:rPr>
        <w:t>HO-)*V(OH-)/V(CH3COOH)</w:t>
      </w:r>
    </w:p>
    <w:p w:rsidR="00E847B6" w:rsidRPr="00E847B6" w:rsidRDefault="00E847B6" w:rsidP="00394EEA">
      <w:pPr>
        <w:rPr>
          <w:rFonts w:ascii="Calibri" w:eastAsia="Times New Roman" w:hAnsi="Calibri" w:cs="Times New Roman"/>
          <w:lang w:eastAsia="fr-FR"/>
        </w:rPr>
      </w:pPr>
    </w:p>
    <w:p w:rsidR="00E847B6" w:rsidRPr="00394EEA" w:rsidRDefault="00E847B6" w:rsidP="00394EEA">
      <w:pPr>
        <w:pStyle w:val="Paragraphedeliste"/>
        <w:numPr>
          <w:ilvl w:val="2"/>
          <w:numId w:val="4"/>
        </w:numPr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394EEA">
        <w:rPr>
          <w:rFonts w:ascii="Calibri" w:eastAsia="Times New Roman" w:hAnsi="Calibri" w:cs="Times New Roman"/>
          <w:color w:val="6AA84F"/>
          <w:lang w:eastAsia="fr-FR"/>
        </w:rPr>
        <w:t>Dosage acido-basique</w:t>
      </w:r>
    </w:p>
    <w:p w:rsidR="00E847B6" w:rsidRPr="00E847B6" w:rsidRDefault="00E847B6" w:rsidP="00394EEA">
      <w:pPr>
        <w:rPr>
          <w:rFonts w:ascii="Calibri" w:eastAsia="Times New Roman" w:hAnsi="Calibri" w:cs="Times New Roman"/>
          <w:lang w:eastAsia="fr-FR"/>
        </w:rPr>
      </w:pPr>
      <w:r w:rsidRPr="00E847B6">
        <w:rPr>
          <w:rFonts w:ascii="Calibri" w:eastAsia="Times New Roman" w:hAnsi="Calibri" w:cs="Times New Roman"/>
          <w:color w:val="000000"/>
          <w:lang w:eastAsia="fr-FR"/>
        </w:rPr>
        <w:t>On s'intéresse au degré d’acidité d’un vinaigre : masse d’acide éthanoïque dans 100</w:t>
      </w:r>
      <w:r w:rsidR="003B456D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r w:rsidRPr="00E847B6">
        <w:rPr>
          <w:rFonts w:ascii="Calibri" w:eastAsia="Times New Roman" w:hAnsi="Calibri" w:cs="Times New Roman"/>
          <w:color w:val="000000"/>
          <w:lang w:eastAsia="fr-FR"/>
        </w:rPr>
        <w:t xml:space="preserve">g de vinaigre. </w:t>
      </w:r>
    </w:p>
    <w:p w:rsidR="00E847B6" w:rsidRPr="00E847B6" w:rsidRDefault="003B456D" w:rsidP="00394EEA">
      <w:pPr>
        <w:rPr>
          <w:rFonts w:ascii="Calibri" w:eastAsia="Times New Roman" w:hAnsi="Calibri" w:cs="Times New Roman"/>
          <w:lang w:eastAsia="fr-FR"/>
        </w:rPr>
      </w:pPr>
      <w:r w:rsidRPr="00960BBA">
        <w:rPr>
          <w:rFonts w:ascii="Calibri" w:eastAsia="Times New Roman" w:hAnsi="Calibri" w:cs="Times New Roman"/>
          <w:b/>
          <w:color w:val="FFC000"/>
          <w:lang w:eastAsia="fr-FR"/>
        </w:rPr>
        <w:t>PWP</w:t>
      </w:r>
      <w:r w:rsidR="00E847B6" w:rsidRPr="00E847B6">
        <w:rPr>
          <w:rFonts w:ascii="Calibri" w:eastAsia="Times New Roman" w:hAnsi="Calibri" w:cs="Times New Roman"/>
          <w:color w:val="FFC000"/>
          <w:lang w:eastAsia="fr-FR"/>
        </w:rPr>
        <w:t xml:space="preserve"> </w:t>
      </w:r>
      <w:r w:rsidR="00E847B6" w:rsidRPr="00E847B6">
        <w:rPr>
          <w:rFonts w:ascii="Calibri" w:eastAsia="Times New Roman" w:hAnsi="Calibri" w:cs="Times New Roman"/>
          <w:color w:val="000000"/>
          <w:lang w:eastAsia="fr-FR"/>
        </w:rPr>
        <w:t xml:space="preserve">+ tableau d’avancement. </w:t>
      </w:r>
    </w:p>
    <w:p w:rsidR="00E847B6" w:rsidRDefault="003B456D" w:rsidP="00394EEA">
      <w:pPr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 w:rsidRPr="00960BBA">
        <w:rPr>
          <w:rFonts w:ascii="Calibri" w:eastAsia="Times New Roman" w:hAnsi="Calibri" w:cs="Times New Roman"/>
          <w:b/>
          <w:color w:val="0070C0"/>
          <w:lang w:eastAsia="fr-FR"/>
        </w:rPr>
        <w:t>Exp</w:t>
      </w:r>
      <w:proofErr w:type="spellEnd"/>
      <w:r w:rsidRPr="00960BBA">
        <w:rPr>
          <w:rFonts w:ascii="Calibri" w:eastAsia="Times New Roman" w:hAnsi="Calibri" w:cs="Times New Roman"/>
          <w:b/>
          <w:color w:val="0070C0"/>
          <w:lang w:eastAsia="fr-FR"/>
        </w:rPr>
        <w:t> </w:t>
      </w:r>
      <w:r>
        <w:rPr>
          <w:rFonts w:ascii="Calibri" w:eastAsia="Times New Roman" w:hAnsi="Calibri" w:cs="Times New Roman"/>
          <w:color w:val="000000"/>
          <w:lang w:eastAsia="fr-FR"/>
        </w:rPr>
        <w:t xml:space="preserve">: </w:t>
      </w:r>
      <w:r w:rsidR="00E847B6" w:rsidRPr="00E847B6">
        <w:rPr>
          <w:rFonts w:ascii="Calibri" w:eastAsia="Times New Roman" w:hAnsi="Calibri" w:cs="Times New Roman"/>
          <w:color w:val="000000"/>
          <w:lang w:eastAsia="fr-FR"/>
        </w:rPr>
        <w:t xml:space="preserve">Réalisation du dosage et prise de points. Observation de la courbe et interprétation des différentes zones. </w:t>
      </w:r>
    </w:p>
    <w:p w:rsidR="00394EEA" w:rsidRPr="00394EEA" w:rsidRDefault="00394EEA" w:rsidP="00394EEA">
      <w:pPr>
        <w:rPr>
          <w:rFonts w:ascii="Calibri" w:eastAsia="Times New Roman" w:hAnsi="Calibri" w:cs="Times New Roman"/>
          <w:b/>
          <w:lang w:eastAsia="fr-FR"/>
        </w:rPr>
      </w:pPr>
      <w:r w:rsidRPr="00394EEA">
        <w:rPr>
          <w:rFonts w:ascii="Calibri" w:eastAsia="Times New Roman" w:hAnsi="Calibri" w:cs="Times New Roman"/>
          <w:b/>
          <w:color w:val="000000"/>
          <w:lang w:eastAsia="fr-FR"/>
        </w:rPr>
        <w:t>[1] p.483</w:t>
      </w:r>
    </w:p>
    <w:p w:rsidR="00E847B6" w:rsidRPr="00E847B6" w:rsidRDefault="00E847B6" w:rsidP="00394EEA">
      <w:pPr>
        <w:numPr>
          <w:ilvl w:val="0"/>
          <w:numId w:val="9"/>
        </w:numPr>
        <w:textAlignment w:val="baseline"/>
        <w:rPr>
          <w:rFonts w:ascii="Calibri" w:eastAsia="Times New Roman" w:hAnsi="Calibri" w:cs="Times New Roman"/>
          <w:color w:val="000000"/>
          <w:lang w:eastAsia="fr-FR"/>
        </w:rPr>
      </w:pPr>
      <w:r w:rsidRPr="00E847B6">
        <w:rPr>
          <w:rFonts w:ascii="Calibri" w:eastAsia="Times New Roman" w:hAnsi="Calibri" w:cs="Times New Roman"/>
          <w:color w:val="000000"/>
          <w:lang w:eastAsia="fr-FR"/>
        </w:rPr>
        <w:t xml:space="preserve">méthode des tangentes : </w:t>
      </w:r>
      <w:proofErr w:type="spellStart"/>
      <w:r w:rsidRPr="00E847B6">
        <w:rPr>
          <w:rFonts w:ascii="Calibri" w:eastAsia="Times New Roman" w:hAnsi="Calibri" w:cs="Times New Roman"/>
          <w:color w:val="000000"/>
          <w:lang w:eastAsia="fr-FR"/>
        </w:rPr>
        <w:t>Veq</w:t>
      </w:r>
      <w:proofErr w:type="spellEnd"/>
      <w:r w:rsidRPr="00E847B6">
        <w:rPr>
          <w:rFonts w:ascii="Calibri" w:eastAsia="Times New Roman" w:hAnsi="Calibri" w:cs="Times New Roman"/>
          <w:color w:val="000000"/>
          <w:lang w:eastAsia="fr-FR"/>
        </w:rPr>
        <w:t xml:space="preserve"> permettant de remonter à la concentration d’acide éthanoïque de 1.3 mol/L</w:t>
      </w:r>
    </w:p>
    <w:p w:rsidR="00E847B6" w:rsidRPr="00E847B6" w:rsidRDefault="00E847B6" w:rsidP="00394EEA">
      <w:pPr>
        <w:rPr>
          <w:rFonts w:ascii="Calibri" w:eastAsia="Times New Roman" w:hAnsi="Calibri" w:cs="Times New Roman"/>
          <w:lang w:eastAsia="fr-FR"/>
        </w:rPr>
      </w:pPr>
      <w:r w:rsidRPr="00E847B6">
        <w:rPr>
          <w:rFonts w:ascii="Calibri" w:eastAsia="Times New Roman" w:hAnsi="Calibri" w:cs="Times New Roman"/>
          <w:color w:val="000000"/>
          <w:lang w:eastAsia="fr-FR"/>
        </w:rPr>
        <w:t>Calcul du degré d’acidité du vinaigre : 7.8 %</w:t>
      </w:r>
    </w:p>
    <w:p w:rsidR="00E847B6" w:rsidRDefault="00E847B6" w:rsidP="00394EEA">
      <w:pPr>
        <w:rPr>
          <w:rFonts w:ascii="Calibri" w:eastAsia="Times New Roman" w:hAnsi="Calibri" w:cs="Times New Roman"/>
          <w:color w:val="000000"/>
          <w:lang w:eastAsia="fr-FR"/>
        </w:rPr>
      </w:pPr>
      <w:proofErr w:type="gramStart"/>
      <w:r w:rsidRPr="00E847B6">
        <w:rPr>
          <w:rFonts w:ascii="Calibri" w:eastAsia="Times New Roman" w:hAnsi="Calibri" w:cs="Times New Roman"/>
          <w:color w:val="000000"/>
          <w:lang w:eastAsia="fr-FR"/>
        </w:rPr>
        <w:t>sur</w:t>
      </w:r>
      <w:proofErr w:type="gramEnd"/>
      <w:r w:rsidRPr="00E847B6">
        <w:rPr>
          <w:rFonts w:ascii="Calibri" w:eastAsia="Times New Roman" w:hAnsi="Calibri" w:cs="Times New Roman"/>
          <w:color w:val="000000"/>
          <w:lang w:eastAsia="fr-FR"/>
        </w:rPr>
        <w:t xml:space="preserve"> la bouteille : 8%. </w:t>
      </w:r>
      <w:r w:rsidR="003B456D">
        <w:rPr>
          <w:rFonts w:ascii="Calibri" w:eastAsia="Times New Roman" w:hAnsi="Calibri" w:cs="Times New Roman"/>
          <w:color w:val="000000"/>
          <w:lang w:eastAsia="fr-FR"/>
        </w:rPr>
        <w:t xml:space="preserve">Contrôle de qualité encore. </w:t>
      </w:r>
    </w:p>
    <w:p w:rsidR="00A147EF" w:rsidRDefault="00A147EF" w:rsidP="00394EEA">
      <w:pPr>
        <w:pStyle w:val="Paragraphedeliste"/>
        <w:numPr>
          <w:ilvl w:val="0"/>
          <w:numId w:val="13"/>
        </w:numPr>
        <w:rPr>
          <w:rFonts w:ascii="Calibri" w:eastAsia="Times New Roman" w:hAnsi="Calibri" w:cs="Times New Roman"/>
          <w:lang w:eastAsia="fr-FR"/>
        </w:rPr>
      </w:pPr>
      <w:r>
        <w:rPr>
          <w:rFonts w:ascii="Calibri" w:eastAsia="Times New Roman" w:hAnsi="Calibri" w:cs="Times New Roman"/>
          <w:lang w:eastAsia="fr-FR"/>
        </w:rPr>
        <w:t>Méthode de la dérivée</w:t>
      </w:r>
    </w:p>
    <w:p w:rsidR="00A147EF" w:rsidRPr="00A147EF" w:rsidRDefault="00A147EF" w:rsidP="00394EEA">
      <w:pPr>
        <w:pStyle w:val="Paragraphedeliste"/>
        <w:numPr>
          <w:ilvl w:val="0"/>
          <w:numId w:val="13"/>
        </w:numPr>
        <w:rPr>
          <w:rFonts w:ascii="Calibri" w:eastAsia="Times New Roman" w:hAnsi="Calibri" w:cs="Times New Roman"/>
          <w:lang w:eastAsia="fr-FR"/>
        </w:rPr>
      </w:pPr>
      <w:r>
        <w:rPr>
          <w:rFonts w:ascii="Calibri" w:eastAsia="Times New Roman" w:hAnsi="Calibri" w:cs="Times New Roman"/>
          <w:lang w:eastAsia="fr-FR"/>
        </w:rPr>
        <w:t>Méthode de Gram</w:t>
      </w:r>
    </w:p>
    <w:p w:rsidR="00394EEA" w:rsidRDefault="00394EEA" w:rsidP="00394EEA">
      <w:pPr>
        <w:textAlignment w:val="baseline"/>
        <w:rPr>
          <w:rFonts w:ascii="Calibri" w:eastAsia="Times New Roman" w:hAnsi="Calibri" w:cs="Times New Roman"/>
          <w:lang w:eastAsia="fr-FR"/>
        </w:rPr>
      </w:pPr>
    </w:p>
    <w:p w:rsidR="00E847B6" w:rsidRDefault="00E847B6" w:rsidP="00394EEA">
      <w:pPr>
        <w:pStyle w:val="Paragraphedeliste"/>
        <w:numPr>
          <w:ilvl w:val="2"/>
          <w:numId w:val="4"/>
        </w:numPr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394EEA">
        <w:rPr>
          <w:rFonts w:ascii="Calibri" w:eastAsia="Times New Roman" w:hAnsi="Calibri" w:cs="Times New Roman"/>
          <w:color w:val="6AA84F"/>
          <w:lang w:eastAsia="fr-FR"/>
        </w:rPr>
        <w:t>Dosage conductimétrique</w:t>
      </w:r>
    </w:p>
    <w:p w:rsidR="00394EEA" w:rsidRPr="00394EEA" w:rsidRDefault="00394EEA" w:rsidP="00394EEA">
      <w:pPr>
        <w:rPr>
          <w:lang w:eastAsia="fr-FR"/>
        </w:rPr>
      </w:pPr>
      <w:r w:rsidRPr="00394EEA">
        <w:rPr>
          <w:lang w:eastAsia="fr-FR"/>
        </w:rPr>
        <w:t>Concentration ions Cl- dans sérum avec une autre méthode.</w:t>
      </w:r>
    </w:p>
    <w:p w:rsidR="00394EEA" w:rsidRPr="00394EEA" w:rsidRDefault="00394EEA" w:rsidP="00394EEA">
      <w:pPr>
        <w:rPr>
          <w:lang w:eastAsia="fr-FR"/>
        </w:rPr>
      </w:pPr>
      <w:r w:rsidRPr="00394EEA">
        <w:rPr>
          <w:lang w:eastAsia="fr-FR"/>
        </w:rPr>
        <w:t xml:space="preserve">Titrant : Nitrate argent, titré : </w:t>
      </w:r>
      <w:proofErr w:type="spellStart"/>
      <w:r w:rsidRPr="00394EEA">
        <w:rPr>
          <w:lang w:eastAsia="fr-FR"/>
        </w:rPr>
        <w:t>serum</w:t>
      </w:r>
      <w:proofErr w:type="spellEnd"/>
      <w:r w:rsidRPr="00394EEA">
        <w:rPr>
          <w:lang w:eastAsia="fr-FR"/>
        </w:rPr>
        <w:t xml:space="preserve"> physio</w:t>
      </w:r>
    </w:p>
    <w:p w:rsidR="00E847B6" w:rsidRPr="00E847B6" w:rsidRDefault="003B456D" w:rsidP="00394EEA">
      <w:pPr>
        <w:rPr>
          <w:rFonts w:ascii="Calibri" w:eastAsia="Times New Roman" w:hAnsi="Calibri" w:cs="Times New Roman"/>
          <w:lang w:eastAsia="fr-FR"/>
        </w:rPr>
      </w:pPr>
      <w:r w:rsidRPr="00960BBA">
        <w:rPr>
          <w:rFonts w:ascii="Calibri" w:eastAsia="Times New Roman" w:hAnsi="Calibri" w:cs="Times New Roman"/>
          <w:b/>
          <w:color w:val="FFC000"/>
          <w:lang w:eastAsia="fr-FR"/>
        </w:rPr>
        <w:t>PWP</w:t>
      </w:r>
      <w:r w:rsidR="00E847B6" w:rsidRPr="00E847B6">
        <w:rPr>
          <w:rFonts w:ascii="Calibri" w:eastAsia="Times New Roman" w:hAnsi="Calibri" w:cs="Times New Roman"/>
          <w:color w:val="000000"/>
          <w:lang w:eastAsia="fr-FR"/>
        </w:rPr>
        <w:t xml:space="preserve">, interprétation d’une courbe déjà prise en préparation. </w:t>
      </w:r>
    </w:p>
    <w:p w:rsidR="00E847B6" w:rsidRPr="00E847B6" w:rsidRDefault="00E847B6" w:rsidP="00394EEA">
      <w:pPr>
        <w:rPr>
          <w:rFonts w:ascii="Calibri" w:eastAsia="Times New Roman" w:hAnsi="Calibri" w:cs="Times New Roman"/>
          <w:lang w:eastAsia="fr-FR"/>
        </w:rPr>
      </w:pPr>
    </w:p>
    <w:p w:rsidR="00E847B6" w:rsidRPr="00E847B6" w:rsidRDefault="00E847B6" w:rsidP="00394EEA">
      <w:pPr>
        <w:rPr>
          <w:rFonts w:ascii="Calibri" w:eastAsia="Times New Roman" w:hAnsi="Calibri" w:cs="Times New Roman"/>
          <w:lang w:eastAsia="fr-FR"/>
        </w:rPr>
      </w:pPr>
      <w:proofErr w:type="spellStart"/>
      <w:r w:rsidRPr="00960BBA">
        <w:rPr>
          <w:rFonts w:ascii="Calibri" w:eastAsia="Times New Roman" w:hAnsi="Calibri" w:cs="Times New Roman"/>
          <w:b/>
          <w:color w:val="FF0000"/>
          <w:u w:val="single"/>
          <w:lang w:eastAsia="fr-FR"/>
        </w:rPr>
        <w:t>CCl</w:t>
      </w:r>
      <w:proofErr w:type="spellEnd"/>
      <w:r w:rsidRPr="00960BBA">
        <w:rPr>
          <w:rFonts w:ascii="Calibri" w:eastAsia="Times New Roman" w:hAnsi="Calibri" w:cs="Times New Roman"/>
          <w:color w:val="FF0000"/>
          <w:lang w:eastAsia="fr-FR"/>
        </w:rPr>
        <w:t xml:space="preserve"> </w:t>
      </w:r>
      <w:r w:rsidRPr="00E847B6">
        <w:rPr>
          <w:rFonts w:ascii="Calibri" w:eastAsia="Times New Roman" w:hAnsi="Calibri" w:cs="Times New Roman"/>
          <w:color w:val="000000"/>
          <w:lang w:eastAsia="fr-FR"/>
        </w:rPr>
        <w:t xml:space="preserve">: </w:t>
      </w:r>
      <w:r w:rsidR="00A147EF">
        <w:rPr>
          <w:rFonts w:ascii="Calibri" w:eastAsia="Times New Roman" w:hAnsi="Calibri" w:cs="Times New Roman"/>
          <w:color w:val="000000"/>
          <w:lang w:eastAsia="fr-FR"/>
        </w:rPr>
        <w:t xml:space="preserve">2 techniques différentes. </w:t>
      </w:r>
      <w:r w:rsidR="00A147EF" w:rsidRPr="00A147EF">
        <w:rPr>
          <w:rFonts w:cs="Arial"/>
          <w:color w:val="000000"/>
        </w:rPr>
        <w:t xml:space="preserve">Dans chacune de ces 2 </w:t>
      </w:r>
      <w:r w:rsidR="00A147EF">
        <w:rPr>
          <w:rFonts w:cs="Arial"/>
          <w:color w:val="000000"/>
        </w:rPr>
        <w:t xml:space="preserve">techniques, </w:t>
      </w:r>
      <w:r w:rsidR="00A147EF" w:rsidRPr="00A147EF">
        <w:rPr>
          <w:rFonts w:cs="Arial"/>
          <w:color w:val="000000"/>
        </w:rPr>
        <w:t xml:space="preserve">il est possible de réaliser un dosage </w:t>
      </w:r>
      <w:proofErr w:type="spellStart"/>
      <w:r w:rsidR="00A147EF" w:rsidRPr="00A147EF">
        <w:rPr>
          <w:rFonts w:cs="Arial"/>
          <w:color w:val="000000"/>
        </w:rPr>
        <w:t>spect</w:t>
      </w:r>
      <w:r w:rsidR="00A147EF">
        <w:rPr>
          <w:rFonts w:cs="Arial"/>
          <w:color w:val="000000"/>
        </w:rPr>
        <w:t>r</w:t>
      </w:r>
      <w:r w:rsidR="00A147EF" w:rsidRPr="00A147EF">
        <w:rPr>
          <w:rFonts w:cs="Arial"/>
          <w:color w:val="000000"/>
        </w:rPr>
        <w:t>o</w:t>
      </w:r>
      <w:proofErr w:type="spellEnd"/>
      <w:r w:rsidR="00A147EF" w:rsidRPr="00A147EF">
        <w:rPr>
          <w:rFonts w:cs="Arial"/>
          <w:color w:val="000000"/>
        </w:rPr>
        <w:t xml:space="preserve"> ou conductimétrie en fonction de la nature de la solution. Ou pour les titrage</w:t>
      </w:r>
      <w:r w:rsidR="00A147EF">
        <w:rPr>
          <w:rFonts w:cs="Arial"/>
          <w:color w:val="000000"/>
        </w:rPr>
        <w:t>s</w:t>
      </w:r>
      <w:r w:rsidR="00A147EF" w:rsidRPr="00A147EF">
        <w:rPr>
          <w:rFonts w:cs="Arial"/>
          <w:color w:val="000000"/>
        </w:rPr>
        <w:t xml:space="preserve"> on peut réaliser un titrage pH métrique, </w:t>
      </w:r>
      <w:r w:rsidR="00A147EF">
        <w:rPr>
          <w:rFonts w:cs="Arial"/>
          <w:color w:val="000000"/>
        </w:rPr>
        <w:t>conductimétrique</w:t>
      </w:r>
      <w:r w:rsidR="00A147EF" w:rsidRPr="00A147EF">
        <w:rPr>
          <w:rFonts w:cs="Arial"/>
          <w:color w:val="000000"/>
        </w:rPr>
        <w:t xml:space="preserve"> (et colorimétrique)</w:t>
      </w:r>
      <w:r w:rsidRPr="00E847B6">
        <w:rPr>
          <w:rFonts w:eastAsia="Times New Roman" w:cs="Times New Roman"/>
          <w:color w:val="000000"/>
          <w:lang w:eastAsia="fr-FR"/>
        </w:rPr>
        <w:t>. Ce ne sont pas</w:t>
      </w:r>
      <w:r w:rsidRPr="00E847B6">
        <w:rPr>
          <w:rFonts w:ascii="Calibri" w:eastAsia="Times New Roman" w:hAnsi="Calibri" w:cs="Times New Roman"/>
          <w:color w:val="000000"/>
          <w:lang w:eastAsia="fr-FR"/>
        </w:rPr>
        <w:t xml:space="preserve"> les seules méthodes de contrôle de qualité : CCM, </w:t>
      </w:r>
      <w:proofErr w:type="spellStart"/>
      <w:r w:rsidRPr="00E847B6">
        <w:rPr>
          <w:rFonts w:ascii="Calibri" w:eastAsia="Times New Roman" w:hAnsi="Calibri" w:cs="Times New Roman"/>
          <w:color w:val="000000"/>
          <w:lang w:eastAsia="fr-FR"/>
        </w:rPr>
        <w:t>Tfus</w:t>
      </w:r>
      <w:proofErr w:type="spellEnd"/>
      <w:r w:rsidRPr="00E847B6">
        <w:rPr>
          <w:rFonts w:ascii="Calibri" w:eastAsia="Times New Roman" w:hAnsi="Calibri" w:cs="Times New Roman"/>
          <w:color w:val="000000"/>
          <w:lang w:eastAsia="fr-FR"/>
        </w:rPr>
        <w:t xml:space="preserve">. </w:t>
      </w:r>
    </w:p>
    <w:p w:rsidR="003B456D" w:rsidRDefault="003B456D" w:rsidP="00394EEA">
      <w:pPr>
        <w:rPr>
          <w:rFonts w:ascii="Calibri" w:hAnsi="Calibri"/>
        </w:rPr>
      </w:pPr>
    </w:p>
    <w:p w:rsidR="003B456D" w:rsidRPr="003B456D" w:rsidRDefault="003B456D" w:rsidP="00394EEA">
      <w:pPr>
        <w:rPr>
          <w:rFonts w:ascii="Calibri" w:hAnsi="Calibri"/>
          <w:b/>
        </w:rPr>
      </w:pPr>
      <w:r w:rsidRPr="003B456D">
        <w:rPr>
          <w:rFonts w:ascii="Calibri" w:hAnsi="Calibri"/>
          <w:b/>
        </w:rPr>
        <w:t>Protocole Vinaigre</w:t>
      </w:r>
    </w:p>
    <w:p w:rsidR="003B456D" w:rsidRPr="003B456D" w:rsidRDefault="003B456D" w:rsidP="00394EEA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456D">
        <w:rPr>
          <w:rFonts w:ascii="Calibri" w:eastAsia="Times New Roman" w:hAnsi="Calibri" w:cs="Times New Roman"/>
          <w:color w:val="000000"/>
          <w:u w:val="single"/>
          <w:lang w:eastAsia="fr-FR"/>
        </w:rPr>
        <w:t>Degré d’acidité d’un vinaigre :</w:t>
      </w:r>
      <w:r w:rsidRPr="003B456D">
        <w:rPr>
          <w:rFonts w:ascii="Calibri" w:eastAsia="Times New Roman" w:hAnsi="Calibri" w:cs="Times New Roman"/>
          <w:color w:val="000000"/>
          <w:lang w:eastAsia="fr-FR"/>
        </w:rPr>
        <w:t xml:space="preserve"> déterminer la concentration en acide éthanoïque d’un vinaigre et le degré d’acidité = masse d’acide éthanoïque contenue dans 100g de vinaigre</w:t>
      </w:r>
    </w:p>
    <w:p w:rsidR="003B456D" w:rsidRPr="003B456D" w:rsidRDefault="003B456D" w:rsidP="00394EEA">
      <w:pPr>
        <w:numPr>
          <w:ilvl w:val="0"/>
          <w:numId w:val="11"/>
        </w:numPr>
        <w:textAlignment w:val="baseline"/>
        <w:rPr>
          <w:rFonts w:ascii="Noto Sans Symbols" w:eastAsia="Times New Roman" w:hAnsi="Noto Sans Symbols" w:cs="Times New Roman"/>
          <w:color w:val="000000"/>
          <w:lang w:eastAsia="fr-FR"/>
        </w:rPr>
      </w:pPr>
      <w:r w:rsidRPr="003B456D">
        <w:rPr>
          <w:rFonts w:ascii="Calibri" w:eastAsia="Times New Roman" w:hAnsi="Calibri" w:cs="Times New Roman"/>
          <w:color w:val="000000"/>
          <w:lang w:eastAsia="fr-FR"/>
        </w:rPr>
        <w:t>Vinaigre</w:t>
      </w:r>
    </w:p>
    <w:p w:rsidR="003B456D" w:rsidRPr="003B456D" w:rsidRDefault="003B456D" w:rsidP="00394EEA">
      <w:pPr>
        <w:numPr>
          <w:ilvl w:val="0"/>
          <w:numId w:val="11"/>
        </w:numPr>
        <w:textAlignment w:val="baseline"/>
        <w:rPr>
          <w:rFonts w:ascii="Noto Sans Symbols" w:eastAsia="Times New Roman" w:hAnsi="Noto Sans Symbols" w:cs="Times New Roman"/>
          <w:color w:val="000000"/>
          <w:lang w:eastAsia="fr-FR"/>
        </w:rPr>
      </w:pPr>
      <w:r w:rsidRPr="003B456D">
        <w:rPr>
          <w:rFonts w:ascii="Calibri" w:eastAsia="Times New Roman" w:hAnsi="Calibri" w:cs="Times New Roman"/>
          <w:color w:val="000000"/>
          <w:lang w:eastAsia="fr-FR"/>
        </w:rPr>
        <w:t>Soude à 0.1M</w:t>
      </w:r>
    </w:p>
    <w:p w:rsidR="003B456D" w:rsidRPr="003B456D" w:rsidRDefault="003B456D" w:rsidP="00394EEA">
      <w:pPr>
        <w:numPr>
          <w:ilvl w:val="0"/>
          <w:numId w:val="11"/>
        </w:numPr>
        <w:textAlignment w:val="baseline"/>
        <w:rPr>
          <w:rFonts w:ascii="Noto Sans Symbols" w:eastAsia="Times New Roman" w:hAnsi="Noto Sans Symbols" w:cs="Times New Roman"/>
          <w:color w:val="000000"/>
          <w:lang w:eastAsia="fr-FR"/>
        </w:rPr>
      </w:pPr>
      <w:r w:rsidRPr="003B456D">
        <w:rPr>
          <w:rFonts w:ascii="Calibri" w:eastAsia="Times New Roman" w:hAnsi="Calibri" w:cs="Times New Roman"/>
          <w:color w:val="000000"/>
          <w:lang w:eastAsia="fr-FR"/>
        </w:rPr>
        <w:t>Phénolphtaléine</w:t>
      </w:r>
    </w:p>
    <w:p w:rsidR="003B456D" w:rsidRPr="003B456D" w:rsidRDefault="003B456D" w:rsidP="00394EEA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B456D" w:rsidRPr="003B456D" w:rsidRDefault="003B456D" w:rsidP="00394EEA">
      <w:pPr>
        <w:numPr>
          <w:ilvl w:val="0"/>
          <w:numId w:val="12"/>
        </w:numPr>
        <w:textAlignment w:val="baseline"/>
        <w:rPr>
          <w:rFonts w:ascii="Calibri" w:eastAsia="Times New Roman" w:hAnsi="Calibri" w:cs="Times New Roman"/>
          <w:color w:val="000000"/>
          <w:lang w:eastAsia="fr-FR"/>
        </w:rPr>
      </w:pPr>
      <w:r w:rsidRPr="003B456D">
        <w:rPr>
          <w:rFonts w:ascii="Calibri" w:eastAsia="Times New Roman" w:hAnsi="Calibri" w:cs="Times New Roman"/>
          <w:color w:val="000000"/>
          <w:lang w:eastAsia="fr-FR"/>
        </w:rPr>
        <w:t>Diluer 10 fois du vinaigre commercial en utilisant une pipette et une fiole : S’</w:t>
      </w:r>
    </w:p>
    <w:p w:rsidR="003B456D" w:rsidRPr="003B456D" w:rsidRDefault="003B456D" w:rsidP="00394EEA">
      <w:pPr>
        <w:numPr>
          <w:ilvl w:val="0"/>
          <w:numId w:val="12"/>
        </w:numPr>
        <w:textAlignment w:val="baseline"/>
        <w:rPr>
          <w:rFonts w:ascii="Calibri" w:eastAsia="Times New Roman" w:hAnsi="Calibri" w:cs="Times New Roman"/>
          <w:color w:val="000000"/>
          <w:lang w:eastAsia="fr-FR"/>
        </w:rPr>
      </w:pPr>
      <w:r w:rsidRPr="003B456D">
        <w:rPr>
          <w:rFonts w:ascii="Calibri" w:eastAsia="Times New Roman" w:hAnsi="Calibri" w:cs="Times New Roman"/>
          <w:color w:val="000000"/>
          <w:lang w:eastAsia="fr-FR"/>
        </w:rPr>
        <w:t xml:space="preserve">Prélever 10 </w:t>
      </w:r>
      <w:proofErr w:type="spellStart"/>
      <w:r w:rsidRPr="003B456D">
        <w:rPr>
          <w:rFonts w:ascii="Calibri" w:eastAsia="Times New Roman" w:hAnsi="Calibri" w:cs="Times New Roman"/>
          <w:color w:val="000000"/>
          <w:lang w:eastAsia="fr-FR"/>
        </w:rPr>
        <w:t>mL</w:t>
      </w:r>
      <w:proofErr w:type="spellEnd"/>
      <w:r w:rsidRPr="003B456D">
        <w:rPr>
          <w:rFonts w:ascii="Calibri" w:eastAsia="Times New Roman" w:hAnsi="Calibri" w:cs="Times New Roman"/>
          <w:color w:val="000000"/>
          <w:lang w:eastAsia="fr-FR"/>
        </w:rPr>
        <w:t xml:space="preserve"> de S’ et l’introduire dans un bécher avec un barreau aimanté</w:t>
      </w:r>
    </w:p>
    <w:p w:rsidR="003B456D" w:rsidRPr="003B456D" w:rsidRDefault="003B456D" w:rsidP="00394EEA">
      <w:pPr>
        <w:numPr>
          <w:ilvl w:val="0"/>
          <w:numId w:val="12"/>
        </w:numPr>
        <w:textAlignment w:val="baseline"/>
        <w:rPr>
          <w:rFonts w:ascii="Calibri" w:eastAsia="Times New Roman" w:hAnsi="Calibri" w:cs="Times New Roman"/>
          <w:color w:val="000000"/>
          <w:lang w:eastAsia="fr-FR"/>
        </w:rPr>
      </w:pPr>
      <w:r w:rsidRPr="003B456D">
        <w:rPr>
          <w:rFonts w:ascii="Calibri" w:eastAsia="Times New Roman" w:hAnsi="Calibri" w:cs="Times New Roman"/>
          <w:color w:val="000000"/>
          <w:lang w:eastAsia="fr-FR"/>
        </w:rPr>
        <w:t xml:space="preserve">Ajouter </w:t>
      </w:r>
      <w:proofErr w:type="spellStart"/>
      <w:r w:rsidRPr="003B456D">
        <w:rPr>
          <w:rFonts w:ascii="Calibri" w:eastAsia="Times New Roman" w:hAnsi="Calibri" w:cs="Times New Roman"/>
          <w:color w:val="000000"/>
          <w:lang w:eastAsia="fr-FR"/>
        </w:rPr>
        <w:t>qq</w:t>
      </w:r>
      <w:proofErr w:type="spellEnd"/>
      <w:r w:rsidRPr="003B456D">
        <w:rPr>
          <w:rFonts w:ascii="Calibri" w:eastAsia="Times New Roman" w:hAnsi="Calibri" w:cs="Times New Roman"/>
          <w:color w:val="000000"/>
          <w:lang w:eastAsia="fr-FR"/>
        </w:rPr>
        <w:t xml:space="preserve"> gouttes de phénolphtaléine</w:t>
      </w:r>
    </w:p>
    <w:p w:rsidR="003B456D" w:rsidRPr="003B456D" w:rsidRDefault="003B456D" w:rsidP="00394EEA">
      <w:pPr>
        <w:numPr>
          <w:ilvl w:val="0"/>
          <w:numId w:val="12"/>
        </w:numPr>
        <w:textAlignment w:val="baseline"/>
        <w:rPr>
          <w:rFonts w:ascii="Calibri" w:eastAsia="Times New Roman" w:hAnsi="Calibri" w:cs="Times New Roman"/>
          <w:color w:val="000000"/>
          <w:lang w:eastAsia="fr-FR"/>
        </w:rPr>
      </w:pPr>
      <w:r w:rsidRPr="003B456D">
        <w:rPr>
          <w:rFonts w:ascii="Calibri" w:eastAsia="Times New Roman" w:hAnsi="Calibri" w:cs="Times New Roman"/>
          <w:color w:val="000000"/>
          <w:lang w:eastAsia="fr-FR"/>
        </w:rPr>
        <w:t>Plonger les électrodes de pH et agiter</w:t>
      </w:r>
    </w:p>
    <w:p w:rsidR="003B456D" w:rsidRPr="003B456D" w:rsidRDefault="003B456D" w:rsidP="00394EEA">
      <w:pPr>
        <w:numPr>
          <w:ilvl w:val="0"/>
          <w:numId w:val="12"/>
        </w:numPr>
        <w:textAlignment w:val="baseline"/>
        <w:rPr>
          <w:rFonts w:ascii="Calibri" w:eastAsia="Times New Roman" w:hAnsi="Calibri" w:cs="Times New Roman"/>
          <w:color w:val="000000"/>
          <w:lang w:eastAsia="fr-FR"/>
        </w:rPr>
      </w:pPr>
      <w:r w:rsidRPr="003B456D">
        <w:rPr>
          <w:rFonts w:ascii="Calibri" w:eastAsia="Times New Roman" w:hAnsi="Calibri" w:cs="Times New Roman"/>
          <w:color w:val="000000"/>
          <w:lang w:eastAsia="fr-FR"/>
        </w:rPr>
        <w:t xml:space="preserve">Remplir une burette graduée de </w:t>
      </w:r>
      <w:proofErr w:type="spellStart"/>
      <w:r w:rsidRPr="003B456D">
        <w:rPr>
          <w:rFonts w:ascii="Calibri" w:eastAsia="Times New Roman" w:hAnsi="Calibri" w:cs="Times New Roman"/>
          <w:color w:val="000000"/>
          <w:lang w:eastAsia="fr-FR"/>
        </w:rPr>
        <w:t>NaOH</w:t>
      </w:r>
      <w:proofErr w:type="spellEnd"/>
      <w:r w:rsidRPr="003B456D">
        <w:rPr>
          <w:rFonts w:ascii="Calibri" w:eastAsia="Times New Roman" w:hAnsi="Calibri" w:cs="Times New Roman"/>
          <w:color w:val="000000"/>
          <w:lang w:eastAsia="fr-FR"/>
        </w:rPr>
        <w:t xml:space="preserve"> de concentration c = 0.1 M</w:t>
      </w:r>
    </w:p>
    <w:p w:rsidR="003B456D" w:rsidRPr="003B456D" w:rsidRDefault="003B456D" w:rsidP="00394EEA">
      <w:pPr>
        <w:numPr>
          <w:ilvl w:val="0"/>
          <w:numId w:val="12"/>
        </w:numPr>
        <w:textAlignment w:val="baseline"/>
        <w:rPr>
          <w:rFonts w:ascii="Calibri" w:eastAsia="Times New Roman" w:hAnsi="Calibri" w:cs="Times New Roman"/>
          <w:color w:val="000000"/>
          <w:lang w:eastAsia="fr-FR"/>
        </w:rPr>
      </w:pPr>
      <w:r w:rsidRPr="003B456D">
        <w:rPr>
          <w:rFonts w:ascii="Calibri" w:eastAsia="Times New Roman" w:hAnsi="Calibri" w:cs="Times New Roman"/>
          <w:color w:val="000000"/>
          <w:lang w:eastAsia="fr-FR"/>
        </w:rPr>
        <w:t>Tableur : pH, volume versé, couleur de la phénolphtaléine</w:t>
      </w:r>
    </w:p>
    <w:p w:rsidR="003B456D" w:rsidRDefault="003B456D" w:rsidP="00394EEA">
      <w:pPr>
        <w:rPr>
          <w:rFonts w:ascii="Calibri" w:eastAsia="Times New Roman" w:hAnsi="Calibri" w:cs="Times New Roman"/>
          <w:color w:val="000000"/>
          <w:lang w:eastAsia="fr-FR"/>
        </w:rPr>
      </w:pPr>
      <w:r w:rsidRPr="003B456D">
        <w:rPr>
          <w:rFonts w:ascii="Calibri" w:eastAsia="Times New Roman" w:hAnsi="Calibri" w:cs="Times New Roman"/>
          <w:color w:val="000000"/>
          <w:lang w:eastAsia="fr-FR"/>
        </w:rPr>
        <w:t>Réaction de dosage : HO- + CH3COOH = CH3COO- + H20</w:t>
      </w:r>
    </w:p>
    <w:p w:rsidR="00CD79EE" w:rsidRPr="003B456D" w:rsidRDefault="00CD79EE" w:rsidP="00394EEA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B456D" w:rsidRDefault="00544C38" w:rsidP="00394EEA">
      <w:pPr>
        <w:rPr>
          <w:rFonts w:ascii="Calibri" w:hAnsi="Calibri"/>
        </w:rPr>
      </w:pPr>
      <w:r>
        <w:rPr>
          <w:rFonts w:ascii="Calibri" w:hAnsi="Calibri"/>
        </w:rPr>
        <w:t xml:space="preserve">Commentaires : </w:t>
      </w:r>
    </w:p>
    <w:p w:rsidR="00544C38" w:rsidRDefault="00544C38" w:rsidP="00394EEA">
      <w:pPr>
        <w:pStyle w:val="Paragraphedeliste"/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 xml:space="preserve">Il faut faire des incertitudes sur les </w:t>
      </w:r>
      <w:proofErr w:type="spellStart"/>
      <w:r>
        <w:rPr>
          <w:rFonts w:ascii="Calibri" w:hAnsi="Calibri"/>
        </w:rPr>
        <w:t>Veq</w:t>
      </w:r>
      <w:proofErr w:type="spellEnd"/>
      <w:r>
        <w:rPr>
          <w:rFonts w:ascii="Calibri" w:hAnsi="Calibri"/>
        </w:rPr>
        <w:t xml:space="preserve"> et les concentrations : pour cela, utiliser le logiciel GUM_MC qui les calcule tout seul. </w:t>
      </w:r>
    </w:p>
    <w:p w:rsidR="00CD79EE" w:rsidRPr="00544C38" w:rsidRDefault="00CD79EE" w:rsidP="00394EEA">
      <w:pPr>
        <w:pStyle w:val="Paragraphedeliste"/>
        <w:numPr>
          <w:ilvl w:val="0"/>
          <w:numId w:val="14"/>
        </w:numPr>
        <w:rPr>
          <w:rFonts w:ascii="Calibri" w:hAnsi="Calibri"/>
        </w:rPr>
      </w:pPr>
      <w:r>
        <w:t>Asch, Capteurs en instrumentation industrielle pour les pH-mètre</w:t>
      </w:r>
      <w:r w:rsidR="00840561">
        <w:t>s</w:t>
      </w:r>
      <w:r>
        <w:t xml:space="preserve"> et conductimètre</w:t>
      </w:r>
    </w:p>
    <w:sectPr w:rsidR="00CD79EE" w:rsidRPr="00544C38" w:rsidSect="00960B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259" w:rsidRDefault="005C6259" w:rsidP="00130AE2">
      <w:r>
        <w:separator/>
      </w:r>
    </w:p>
  </w:endnote>
  <w:endnote w:type="continuationSeparator" w:id="0">
    <w:p w:rsidR="005C6259" w:rsidRDefault="005C6259" w:rsidP="00130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AE2" w:rsidRDefault="00130AE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AE2" w:rsidRDefault="00130AE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AE2" w:rsidRDefault="00130A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259" w:rsidRDefault="005C6259" w:rsidP="00130AE2">
      <w:r>
        <w:separator/>
      </w:r>
    </w:p>
  </w:footnote>
  <w:footnote w:type="continuationSeparator" w:id="0">
    <w:p w:rsidR="005C6259" w:rsidRDefault="005C6259" w:rsidP="00130A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AE2" w:rsidRDefault="00130AE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AE2" w:rsidRDefault="00130AE2">
    <w:pPr>
      <w:pStyle w:val="En-tte"/>
    </w:pPr>
    <w:r>
      <w:t>Alexandra d’Arco</w:t>
    </w:r>
    <w:r>
      <w:tab/>
    </w:r>
    <w:proofErr w:type="spellStart"/>
    <w:r>
      <w:t>G.Bertrand</w:t>
    </w:r>
    <w:proofErr w:type="spellEnd"/>
    <w:r>
      <w:t xml:space="preserve"> </w:t>
    </w:r>
    <w:r>
      <w:tab/>
    </w:r>
    <w:proofErr w:type="spellStart"/>
    <w:r>
      <w:t>J.Fillette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AE2" w:rsidRDefault="00130AE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41594"/>
    <w:multiLevelType w:val="multilevel"/>
    <w:tmpl w:val="6740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82CBA"/>
    <w:multiLevelType w:val="multilevel"/>
    <w:tmpl w:val="10C2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C67DC"/>
    <w:multiLevelType w:val="multilevel"/>
    <w:tmpl w:val="7488E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C10853"/>
    <w:multiLevelType w:val="multilevel"/>
    <w:tmpl w:val="0C80C7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986E44"/>
    <w:multiLevelType w:val="multilevel"/>
    <w:tmpl w:val="E15A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E3B41"/>
    <w:multiLevelType w:val="multilevel"/>
    <w:tmpl w:val="E4DA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662E9"/>
    <w:multiLevelType w:val="hybridMultilevel"/>
    <w:tmpl w:val="C02863AC"/>
    <w:lvl w:ilvl="0" w:tplc="7D8847A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0194B"/>
    <w:multiLevelType w:val="multilevel"/>
    <w:tmpl w:val="2F6E0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6129EC"/>
    <w:multiLevelType w:val="hybridMultilevel"/>
    <w:tmpl w:val="86088032"/>
    <w:lvl w:ilvl="0" w:tplc="DE4C8E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730C5"/>
    <w:multiLevelType w:val="hybridMultilevel"/>
    <w:tmpl w:val="4A9A76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915AE"/>
    <w:multiLevelType w:val="multilevel"/>
    <w:tmpl w:val="B9488F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570503"/>
    <w:multiLevelType w:val="multilevel"/>
    <w:tmpl w:val="D33E6D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865235"/>
    <w:multiLevelType w:val="multilevel"/>
    <w:tmpl w:val="0762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EE0F83"/>
    <w:multiLevelType w:val="multilevel"/>
    <w:tmpl w:val="A22AD0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5"/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4"/>
  </w:num>
  <w:num w:numId="12">
    <w:abstractNumId w:val="1"/>
  </w:num>
  <w:num w:numId="13">
    <w:abstractNumId w:val="9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F6"/>
    <w:rsid w:val="00010AD3"/>
    <w:rsid w:val="00130AE2"/>
    <w:rsid w:val="00394EEA"/>
    <w:rsid w:val="003B456D"/>
    <w:rsid w:val="0041587B"/>
    <w:rsid w:val="004C3CF6"/>
    <w:rsid w:val="00544C38"/>
    <w:rsid w:val="005C6259"/>
    <w:rsid w:val="00840561"/>
    <w:rsid w:val="00960BBA"/>
    <w:rsid w:val="00A147EF"/>
    <w:rsid w:val="00AE50B5"/>
    <w:rsid w:val="00B67050"/>
    <w:rsid w:val="00BF464C"/>
    <w:rsid w:val="00CA2FB9"/>
    <w:rsid w:val="00CD79EE"/>
    <w:rsid w:val="00E847B6"/>
    <w:rsid w:val="00F8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F3400-38EB-4E88-94FA-68C8C4F4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EEA"/>
    <w:pPr>
      <w:spacing w:after="0" w:line="240" w:lineRule="auto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7B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147E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30A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30AE2"/>
  </w:style>
  <w:style w:type="paragraph" w:styleId="Pieddepage">
    <w:name w:val="footer"/>
    <w:basedOn w:val="Normal"/>
    <w:link w:val="PieddepageCar"/>
    <w:uiPriority w:val="99"/>
    <w:unhideWhenUsed/>
    <w:rsid w:val="00130A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30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832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d'arco</dc:creator>
  <cp:keywords/>
  <dc:description/>
  <cp:lastModifiedBy>alexandra d'arco</cp:lastModifiedBy>
  <cp:revision>10</cp:revision>
  <dcterms:created xsi:type="dcterms:W3CDTF">2019-03-21T17:00:00Z</dcterms:created>
  <dcterms:modified xsi:type="dcterms:W3CDTF">2019-05-20T13:14:00Z</dcterms:modified>
</cp:coreProperties>
</file>