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1F457" w14:textId="7FA87C51" w:rsidR="007F037F" w:rsidRDefault="002B5963" w:rsidP="002B5963">
      <w:pPr>
        <w:pStyle w:val="Sansinterligne"/>
        <w:jc w:val="center"/>
        <w:rPr>
          <w:b/>
          <w:bCs/>
          <w:u w:val="single"/>
        </w:rPr>
      </w:pPr>
      <w:r>
        <w:rPr>
          <w:b/>
          <w:bCs/>
          <w:u w:val="single"/>
        </w:rPr>
        <w:t>Questions possibles</w:t>
      </w:r>
    </w:p>
    <w:p w14:paraId="7DB62E0D" w14:textId="5111A806" w:rsidR="002B5963" w:rsidRDefault="002B5963" w:rsidP="002B5963">
      <w:pPr>
        <w:pStyle w:val="Sansinterligne"/>
        <w:jc w:val="center"/>
        <w:rPr>
          <w:b/>
          <w:bCs/>
          <w:u w:val="single"/>
        </w:rPr>
      </w:pPr>
    </w:p>
    <w:p w14:paraId="2D67DF66" w14:textId="4ACF9A49" w:rsidR="002B5963" w:rsidRDefault="002B5963" w:rsidP="002B5963">
      <w:pPr>
        <w:pStyle w:val="Sansinterligne"/>
        <w:rPr>
          <w:b/>
          <w:bCs/>
        </w:rPr>
      </w:pPr>
      <w:r>
        <w:rPr>
          <w:b/>
          <w:bCs/>
        </w:rPr>
        <w:t>La cinétique a un impact sur la cuisson et dégradation des aliments ?</w:t>
      </w:r>
    </w:p>
    <w:p w14:paraId="195EC919" w14:textId="2EB330F2" w:rsidR="002B5963" w:rsidRDefault="002B5963" w:rsidP="002B5963">
      <w:pPr>
        <w:pStyle w:val="Sansinterligne"/>
        <w:rPr>
          <w:i/>
          <w:iCs/>
        </w:rPr>
      </w:pPr>
      <w:r>
        <w:rPr>
          <w:i/>
          <w:iCs/>
        </w:rPr>
        <w:tab/>
        <w:t>La température est un facteur cinétique</w:t>
      </w:r>
    </w:p>
    <w:p w14:paraId="2B6980DE" w14:textId="09818D08" w:rsidR="002B5963" w:rsidRDefault="002B5963" w:rsidP="002B5963">
      <w:pPr>
        <w:pStyle w:val="Sansinterligne"/>
        <w:rPr>
          <w:i/>
          <w:iCs/>
        </w:rPr>
      </w:pPr>
    </w:p>
    <w:p w14:paraId="4A0C3137" w14:textId="4771031C" w:rsidR="002B5963" w:rsidRDefault="002B5963" w:rsidP="002B5963">
      <w:pPr>
        <w:pStyle w:val="Sansinterligne"/>
        <w:rPr>
          <w:b/>
          <w:bCs/>
        </w:rPr>
      </w:pPr>
      <w:r>
        <w:rPr>
          <w:b/>
          <w:bCs/>
        </w:rPr>
        <w:t>Exemple de réactions pour lesquelles on pourrait suivre l’évolution de la pression, la concentration et la conductivité ?</w:t>
      </w:r>
    </w:p>
    <w:p w14:paraId="559127A8" w14:textId="7EBC9FB8" w:rsidR="002B5963" w:rsidRDefault="002B5963" w:rsidP="002B5963">
      <w:pPr>
        <w:pStyle w:val="Sansinterligne"/>
        <w:rPr>
          <w:rFonts w:eastAsiaTheme="minorEastAsia"/>
          <w:i/>
          <w:iCs/>
        </w:rPr>
      </w:pPr>
      <w:r>
        <w:rPr>
          <w:i/>
          <w:iCs/>
        </w:rPr>
        <w:tab/>
        <w:t xml:space="preserve">Pour la pression </w:t>
      </w:r>
      <m:oMath>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H</m:t>
                </m:r>
              </m:e>
              <m:sub>
                <m:r>
                  <w:rPr>
                    <w:rFonts w:ascii="Cambria Math" w:hAnsi="Cambria Math"/>
                  </w:rPr>
                  <m:t>2</m:t>
                </m:r>
              </m:sub>
            </m:sSub>
          </m:e>
          <m:sub>
            <m:r>
              <w:rPr>
                <w:rFonts w:ascii="Cambria Math" w:hAnsi="Cambria Math"/>
              </w:rPr>
              <m:t>(g)</m:t>
            </m:r>
          </m:sub>
        </m:sSub>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O</m:t>
                </m:r>
              </m:e>
              <m:sub>
                <m:r>
                  <w:rPr>
                    <w:rFonts w:ascii="Cambria Math" w:hAnsi="Cambria Math"/>
                  </w:rPr>
                  <m:t>2</m:t>
                </m:r>
              </m:sub>
            </m:sSub>
          </m:e>
          <m:sub>
            <m:r>
              <w:rPr>
                <w:rFonts w:ascii="Cambria Math" w:hAnsi="Cambria Math"/>
              </w:rPr>
              <m:t>(g)</m:t>
            </m:r>
          </m:sub>
        </m:sSub>
      </m:oMath>
    </w:p>
    <w:p w14:paraId="254859B8" w14:textId="69F0CFFA" w:rsidR="002B5963" w:rsidRDefault="002B5963" w:rsidP="002B5963">
      <w:pPr>
        <w:pStyle w:val="Sansinterligne"/>
        <w:rPr>
          <w:rFonts w:eastAsiaTheme="minorEastAsia"/>
          <w:i/>
          <w:iCs/>
        </w:rPr>
      </w:pPr>
      <w:r>
        <w:rPr>
          <w:rFonts w:eastAsiaTheme="minorEastAsia"/>
          <w:i/>
          <w:iCs/>
        </w:rPr>
        <w:tab/>
        <w:t>Pour la concentration : Iodométrie</w:t>
      </w:r>
    </w:p>
    <w:p w14:paraId="566795F1" w14:textId="55AFABC9" w:rsidR="002B5963" w:rsidRDefault="002B5963" w:rsidP="002B5963">
      <w:pPr>
        <w:pStyle w:val="Sansinterligne"/>
        <w:rPr>
          <w:rFonts w:eastAsiaTheme="minorEastAsia"/>
          <w:i/>
          <w:iCs/>
        </w:rPr>
      </w:pPr>
      <w:r>
        <w:rPr>
          <w:rFonts w:eastAsiaTheme="minorEastAsia"/>
          <w:i/>
          <w:iCs/>
        </w:rPr>
        <w:tab/>
        <w:t xml:space="preserve">Pour la conductivité : </w:t>
      </w:r>
      <m:oMath>
        <m:sSub>
          <m:sSubPr>
            <m:ctrlPr>
              <w:rPr>
                <w:rFonts w:ascii="Cambria Math" w:eastAsiaTheme="minorEastAsia" w:hAnsi="Cambria Math"/>
                <w:i/>
                <w:iCs/>
              </w:rPr>
            </m:ctrlPr>
          </m:sSubPr>
          <m:e>
            <m:d>
              <m:dPr>
                <m:ctrlPr>
                  <w:rPr>
                    <w:rFonts w:ascii="Cambria Math" w:eastAsiaTheme="minorEastAsia" w:hAnsi="Cambria Math"/>
                    <w:i/>
                    <w:iCs/>
                  </w:rPr>
                </m:ctrlPr>
              </m:dPr>
              <m:e>
                <m:r>
                  <w:rPr>
                    <w:rFonts w:ascii="Cambria Math" w:eastAsiaTheme="minorEastAsia" w:hAnsi="Cambria Math"/>
                  </w:rPr>
                  <m:t>C</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3</m:t>
                    </m:r>
                  </m:sub>
                </m:sSub>
              </m:e>
            </m:d>
          </m:e>
          <m:sub>
            <m:r>
              <w:rPr>
                <w:rFonts w:ascii="Cambria Math" w:eastAsiaTheme="minorEastAsia" w:hAnsi="Cambria Math"/>
              </w:rPr>
              <m:t>3</m:t>
            </m:r>
          </m:sub>
        </m:sSub>
        <m:r>
          <w:rPr>
            <w:rFonts w:ascii="Cambria Math" w:eastAsiaTheme="minorEastAsia" w:hAnsi="Cambria Math"/>
          </w:rPr>
          <m:t>CCl+H</m:t>
        </m:r>
        <m:sSup>
          <m:sSupPr>
            <m:ctrlPr>
              <w:rPr>
                <w:rFonts w:ascii="Cambria Math" w:eastAsiaTheme="minorEastAsia" w:hAnsi="Cambria Math"/>
                <w:i/>
                <w:iCs/>
              </w:rPr>
            </m:ctrlPr>
          </m:sSupPr>
          <m:e>
            <m:r>
              <w:rPr>
                <w:rFonts w:ascii="Cambria Math" w:eastAsiaTheme="minorEastAsia" w:hAnsi="Cambria Math"/>
              </w:rPr>
              <m:t>O</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iCs/>
              </w:rPr>
            </m:ctrlPr>
          </m:sSubPr>
          <m:e>
            <m:d>
              <m:dPr>
                <m:ctrlPr>
                  <w:rPr>
                    <w:rFonts w:ascii="Cambria Math" w:eastAsiaTheme="minorEastAsia" w:hAnsi="Cambria Math"/>
                    <w:i/>
                    <w:iCs/>
                  </w:rPr>
                </m:ctrlPr>
              </m:dPr>
              <m:e>
                <m:r>
                  <w:rPr>
                    <w:rFonts w:ascii="Cambria Math" w:eastAsiaTheme="minorEastAsia" w:hAnsi="Cambria Math"/>
                  </w:rPr>
                  <m:t>C</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3</m:t>
                    </m:r>
                  </m:sub>
                </m:sSub>
              </m:e>
            </m:d>
          </m:e>
          <m:sub>
            <m:r>
              <w:rPr>
                <w:rFonts w:ascii="Cambria Math" w:eastAsiaTheme="minorEastAsia" w:hAnsi="Cambria Math"/>
              </w:rPr>
              <m:t>3</m:t>
            </m:r>
          </m:sub>
        </m:sSub>
        <m:r>
          <w:rPr>
            <w:rFonts w:ascii="Cambria Math" w:eastAsiaTheme="minorEastAsia" w:hAnsi="Cambria Math"/>
          </w:rPr>
          <m:t>COH+C</m:t>
        </m:r>
        <m:sSup>
          <m:sSupPr>
            <m:ctrlPr>
              <w:rPr>
                <w:rFonts w:ascii="Cambria Math" w:eastAsiaTheme="minorEastAsia" w:hAnsi="Cambria Math"/>
                <w:i/>
                <w:iCs/>
              </w:rPr>
            </m:ctrlPr>
          </m:sSupPr>
          <m:e>
            <m:r>
              <w:rPr>
                <w:rFonts w:ascii="Cambria Math" w:eastAsiaTheme="minorEastAsia" w:hAnsi="Cambria Math"/>
              </w:rPr>
              <m:t>l</m:t>
            </m:r>
          </m:e>
          <m:sup>
            <m:r>
              <w:rPr>
                <w:rFonts w:ascii="Cambria Math" w:eastAsiaTheme="minorEastAsia" w:hAnsi="Cambria Math"/>
              </w:rPr>
              <m:t>-</m:t>
            </m:r>
          </m:sup>
        </m:sSup>
      </m:oMath>
    </w:p>
    <w:p w14:paraId="4F5E1F6D" w14:textId="68E882FE" w:rsidR="002B5963" w:rsidRDefault="002B5963" w:rsidP="002B5963">
      <w:pPr>
        <w:pStyle w:val="Sansinterligne"/>
        <w:rPr>
          <w:rFonts w:eastAsiaTheme="minorEastAsia"/>
          <w:i/>
          <w:iCs/>
        </w:rPr>
      </w:pPr>
    </w:p>
    <w:p w14:paraId="3AF647C7" w14:textId="393E3EE8" w:rsidR="002B5963" w:rsidRDefault="002B5963" w:rsidP="002B5963">
      <w:pPr>
        <w:pStyle w:val="Sansinterligne"/>
        <w:rPr>
          <w:rFonts w:eastAsiaTheme="minorEastAsia"/>
          <w:b/>
          <w:bCs/>
        </w:rPr>
      </w:pPr>
      <w:r>
        <w:rPr>
          <w:rFonts w:eastAsiaTheme="minorEastAsia"/>
          <w:b/>
          <w:bCs/>
        </w:rPr>
        <w:t>Pour le suivi cinétique du diiode pourquoi avoir choisi 415 nm ?</w:t>
      </w:r>
    </w:p>
    <w:p w14:paraId="24001FA0" w14:textId="4CBA3506" w:rsidR="002B5963" w:rsidRDefault="002B5963" w:rsidP="002B5963">
      <w:pPr>
        <w:pStyle w:val="Sansinterligne"/>
        <w:rPr>
          <w:rFonts w:eastAsiaTheme="minorEastAsia"/>
          <w:i/>
          <w:iCs/>
        </w:rPr>
      </w:pPr>
      <w:r>
        <w:rPr>
          <w:rFonts w:eastAsiaTheme="minorEastAsia"/>
          <w:i/>
          <w:iCs/>
        </w:rPr>
        <w:tab/>
        <w:t>Le max d’absorbance est dans l’UV vers 380 nm mais l’appareil ne permet de travailler avec cette longueur d’onde donc on a choisi la plus faible longueur d’onde de travail proposé par l’appareil.</w:t>
      </w:r>
    </w:p>
    <w:p w14:paraId="139ED9E7" w14:textId="793DDB1E" w:rsidR="002B5963" w:rsidRDefault="002B5963" w:rsidP="002B5963">
      <w:pPr>
        <w:pStyle w:val="Sansinterligne"/>
        <w:rPr>
          <w:rFonts w:eastAsiaTheme="minorEastAsia"/>
          <w:b/>
          <w:bCs/>
        </w:rPr>
      </w:pPr>
      <w:r>
        <w:rPr>
          <w:rFonts w:eastAsiaTheme="minorEastAsia"/>
          <w:b/>
          <w:bCs/>
        </w:rPr>
        <w:t>Pourquoi se placer à la longueur d’onde du maximum d’absorption ?</w:t>
      </w:r>
    </w:p>
    <w:p w14:paraId="550C0BED" w14:textId="28ABE193" w:rsidR="002B5963" w:rsidRDefault="002B5963" w:rsidP="002B5963">
      <w:pPr>
        <w:pStyle w:val="Sansinterligne"/>
        <w:rPr>
          <w:rFonts w:eastAsiaTheme="minorEastAsia"/>
          <w:i/>
          <w:iCs/>
        </w:rPr>
      </w:pPr>
      <w:r>
        <w:rPr>
          <w:rFonts w:eastAsiaTheme="minorEastAsia"/>
          <w:i/>
          <w:iCs/>
        </w:rPr>
        <w:tab/>
        <w:t>Meilleure précision et plus grande sensibilité</w:t>
      </w:r>
    </w:p>
    <w:p w14:paraId="64F98058" w14:textId="52BD95CC" w:rsidR="002B5963" w:rsidRDefault="002B5963" w:rsidP="002B5963">
      <w:pPr>
        <w:pStyle w:val="Sansinterligne"/>
        <w:rPr>
          <w:rFonts w:eastAsiaTheme="minorEastAsia"/>
          <w:i/>
          <w:iCs/>
        </w:rPr>
      </w:pPr>
    </w:p>
    <w:p w14:paraId="4E28872E" w14:textId="3ADF2162" w:rsidR="002B5963" w:rsidRDefault="002B5963" w:rsidP="002B5963">
      <w:pPr>
        <w:pStyle w:val="Sansinterligne"/>
        <w:rPr>
          <w:rFonts w:eastAsiaTheme="minorEastAsia"/>
          <w:b/>
          <w:bCs/>
        </w:rPr>
      </w:pPr>
      <w:r>
        <w:rPr>
          <w:rFonts w:eastAsiaTheme="minorEastAsia"/>
          <w:b/>
          <w:bCs/>
        </w:rPr>
        <w:t>Qu’est-ce que la photosynthèse ?</w:t>
      </w:r>
    </w:p>
    <w:p w14:paraId="7048AD03" w14:textId="62F1F8B6" w:rsidR="002B5963" w:rsidRDefault="002B5963" w:rsidP="002B5963">
      <w:pPr>
        <w:pStyle w:val="Sansinterligne"/>
        <w:rPr>
          <w:rFonts w:eastAsiaTheme="minorEastAsia"/>
          <w:i/>
          <w:iCs/>
        </w:rPr>
      </w:pPr>
      <w:r>
        <w:rPr>
          <w:rFonts w:eastAsiaTheme="minorEastAsia"/>
          <w:i/>
          <w:iCs/>
        </w:rPr>
        <w:tab/>
        <w:t>Les végétaux produisent des nutriments en présence de lumière. Celle-ci est en fait un catalyseur.</w:t>
      </w:r>
    </w:p>
    <w:p w14:paraId="77DF5A7F" w14:textId="4E9FA80E" w:rsidR="002B5963" w:rsidRDefault="002B5963" w:rsidP="002B5963">
      <w:pPr>
        <w:pStyle w:val="Sansinterligne"/>
        <w:rPr>
          <w:rFonts w:eastAsiaTheme="minorEastAsia"/>
          <w:i/>
          <w:iCs/>
        </w:rPr>
      </w:pPr>
    </w:p>
    <w:p w14:paraId="5DFF0CE8" w14:textId="66EA1383" w:rsidR="002B5963" w:rsidRDefault="002B5963" w:rsidP="002B5963">
      <w:pPr>
        <w:pStyle w:val="Sansinterligne"/>
        <w:rPr>
          <w:rFonts w:eastAsiaTheme="minorEastAsia"/>
          <w:b/>
          <w:bCs/>
        </w:rPr>
      </w:pPr>
      <w:r>
        <w:rPr>
          <w:rFonts w:eastAsiaTheme="minorEastAsia"/>
          <w:b/>
          <w:bCs/>
        </w:rPr>
        <w:t xml:space="preserve">C’est quoi </w:t>
      </w:r>
      <w:proofErr w:type="spellStart"/>
      <w:r>
        <w:rPr>
          <w:rFonts w:eastAsiaTheme="minorEastAsia"/>
          <w:b/>
          <w:bCs/>
        </w:rPr>
        <w:t>HCl</w:t>
      </w:r>
      <w:proofErr w:type="spellEnd"/>
      <w:r>
        <w:rPr>
          <w:rFonts w:eastAsiaTheme="minorEastAsia"/>
          <w:b/>
          <w:bCs/>
        </w:rPr>
        <w:t xml:space="preserve"> concentré ?</w:t>
      </w:r>
    </w:p>
    <w:p w14:paraId="3CFB77DC" w14:textId="29ED6AA0" w:rsidR="002B5963" w:rsidRDefault="002B5963" w:rsidP="002B5963">
      <w:pPr>
        <w:pStyle w:val="Sansinterligne"/>
        <w:rPr>
          <w:rFonts w:eastAsiaTheme="minorEastAsia"/>
          <w:i/>
          <w:iCs/>
        </w:rPr>
      </w:pPr>
      <w:r>
        <w:rPr>
          <w:rFonts w:eastAsiaTheme="minorEastAsia"/>
          <w:i/>
          <w:iCs/>
        </w:rPr>
        <w:tab/>
        <w:t xml:space="preserve">Cela n’existe pas mais on en demande. </w:t>
      </w:r>
    </w:p>
    <w:p w14:paraId="142052D2" w14:textId="06D00F3A" w:rsidR="002B5963" w:rsidRDefault="002B5963" w:rsidP="002B5963">
      <w:pPr>
        <w:pStyle w:val="Sansinterligne"/>
        <w:rPr>
          <w:rFonts w:eastAsiaTheme="minorEastAsia"/>
          <w:i/>
          <w:iCs/>
        </w:rPr>
      </w:pPr>
      <w:r>
        <w:rPr>
          <w:rFonts w:eastAsiaTheme="minorEastAsia"/>
          <w:i/>
          <w:iCs/>
        </w:rPr>
        <w:tab/>
        <w:t>L’acide chlorhydrique en solution aqueuse est toujours exprimé à l’aide d’un %.</w:t>
      </w:r>
    </w:p>
    <w:p w14:paraId="76E4D179" w14:textId="15814251" w:rsidR="002B5963" w:rsidRDefault="002B5963" w:rsidP="002B5963">
      <w:pPr>
        <w:pStyle w:val="Sansinterligne"/>
        <w:rPr>
          <w:rFonts w:eastAsiaTheme="minorEastAsia"/>
          <w:i/>
          <w:iCs/>
        </w:rPr>
      </w:pPr>
      <w:r>
        <w:rPr>
          <w:rFonts w:eastAsiaTheme="minorEastAsia"/>
          <w:i/>
          <w:iCs/>
        </w:rPr>
        <w:tab/>
        <w:t>Sinon, cette espèce est pure sous forme gazeuse.</w:t>
      </w:r>
    </w:p>
    <w:p w14:paraId="1AD9DB18" w14:textId="32B6EE01" w:rsidR="002B5963" w:rsidRDefault="002B5963" w:rsidP="002B5963">
      <w:pPr>
        <w:pStyle w:val="Sansinterligne"/>
        <w:rPr>
          <w:rFonts w:eastAsiaTheme="minorEastAsia"/>
          <w:i/>
          <w:iCs/>
        </w:rPr>
      </w:pPr>
    </w:p>
    <w:p w14:paraId="2ED55E60" w14:textId="23D61546" w:rsidR="002B5963" w:rsidRDefault="002B5963" w:rsidP="002B5963">
      <w:pPr>
        <w:pStyle w:val="Sansinterligne"/>
        <w:rPr>
          <w:rFonts w:eastAsiaTheme="minorEastAsia"/>
          <w:b/>
          <w:bCs/>
        </w:rPr>
      </w:pPr>
      <w:r>
        <w:rPr>
          <w:rFonts w:eastAsiaTheme="minorEastAsia"/>
          <w:b/>
          <w:bCs/>
        </w:rPr>
        <w:t>C’est quoi une combustion ? Réaction de combustion complète ?</w:t>
      </w:r>
    </w:p>
    <w:p w14:paraId="66FAF233" w14:textId="3B321CC6" w:rsidR="002B5963" w:rsidRDefault="002B5963" w:rsidP="002B5963">
      <w:pPr>
        <w:pStyle w:val="Sansinterligne"/>
        <w:rPr>
          <w:rFonts w:eastAsiaTheme="minorEastAsia"/>
          <w:i/>
          <w:iCs/>
        </w:rPr>
      </w:pPr>
      <w:r>
        <w:rPr>
          <w:rFonts w:eastAsiaTheme="minorEastAsia"/>
          <w:i/>
          <w:iCs/>
        </w:rPr>
        <w:tab/>
        <w:t>Réaction entre un élément chimique (souvent un gaz) avec le dioxygène de l’air pour former dans le cas d’une combustion complète du dioxyde de carbone et de l’eau et dans le cas d’une combustion incomplète du monoxyde de carbone (voire carbone solide seul) et de l’eau.</w:t>
      </w:r>
    </w:p>
    <w:p w14:paraId="0C86A363" w14:textId="2436BD12" w:rsidR="002B5963" w:rsidRDefault="002B5963" w:rsidP="002B5963">
      <w:pPr>
        <w:pStyle w:val="Sansinterligne"/>
        <w:rPr>
          <w:rFonts w:eastAsiaTheme="minorEastAsia"/>
          <w:i/>
          <w:iCs/>
        </w:rPr>
      </w:pPr>
    </w:p>
    <w:p w14:paraId="6300268A" w14:textId="56049367" w:rsidR="002B5963" w:rsidRDefault="00965791" w:rsidP="002B5963">
      <w:pPr>
        <w:pStyle w:val="Sansinterligne"/>
        <w:rPr>
          <w:rFonts w:eastAsiaTheme="minorEastAsia"/>
          <w:b/>
          <w:bCs/>
        </w:rPr>
      </w:pPr>
      <w:r>
        <w:rPr>
          <w:rFonts w:eastAsiaTheme="minorEastAsia"/>
          <w:b/>
          <w:bCs/>
        </w:rPr>
        <w:t>Comment peut-on vérifier qu’une réaction est terminée ?</w:t>
      </w:r>
    </w:p>
    <w:p w14:paraId="0897B462" w14:textId="4B6A5CD3" w:rsidR="00965791" w:rsidRDefault="00965791" w:rsidP="002B5963">
      <w:pPr>
        <w:pStyle w:val="Sansinterligne"/>
        <w:rPr>
          <w:rFonts w:eastAsiaTheme="minorEastAsia"/>
          <w:i/>
          <w:iCs/>
        </w:rPr>
      </w:pPr>
      <w:r>
        <w:rPr>
          <w:rFonts w:eastAsiaTheme="minorEastAsia"/>
          <w:i/>
          <w:iCs/>
        </w:rPr>
        <w:tab/>
        <w:t>On peut faire un suivi CCM.</w:t>
      </w:r>
    </w:p>
    <w:p w14:paraId="4A77EC6F" w14:textId="75B639BC" w:rsidR="00965791" w:rsidRDefault="00965791" w:rsidP="002B5963">
      <w:pPr>
        <w:pStyle w:val="Sansinterligne"/>
        <w:rPr>
          <w:rFonts w:eastAsiaTheme="minorEastAsia"/>
          <w:i/>
          <w:iCs/>
        </w:rPr>
      </w:pPr>
    </w:p>
    <w:p w14:paraId="6AD1D236" w14:textId="6FFC4EF9" w:rsidR="00965791" w:rsidRDefault="00965791" w:rsidP="002B5963">
      <w:pPr>
        <w:pStyle w:val="Sansinterligne"/>
        <w:rPr>
          <w:rFonts w:eastAsiaTheme="minorEastAsia"/>
          <w:b/>
          <w:bCs/>
        </w:rPr>
      </w:pPr>
      <w:r>
        <w:rPr>
          <w:rFonts w:eastAsiaTheme="minorEastAsia"/>
          <w:b/>
          <w:bCs/>
        </w:rPr>
        <w:t>Est-ce que les méthodes de suivis chimiques sont inutiles par rapport aux suivis physiques ?</w:t>
      </w:r>
    </w:p>
    <w:p w14:paraId="6CAF25CC" w14:textId="307DAF9B" w:rsidR="00965791" w:rsidRDefault="00965791" w:rsidP="002B5963">
      <w:pPr>
        <w:pStyle w:val="Sansinterligne"/>
        <w:rPr>
          <w:rFonts w:eastAsiaTheme="minorEastAsia"/>
          <w:i/>
          <w:iCs/>
        </w:rPr>
      </w:pPr>
      <w:r>
        <w:rPr>
          <w:rFonts w:eastAsiaTheme="minorEastAsia"/>
          <w:i/>
          <w:iCs/>
        </w:rPr>
        <w:tab/>
        <w:t>Non, l’avantage des suivis chimiques c’est que l’on accède directement à la concentration sans aucune hypothèse sur l’application d’une loi.</w:t>
      </w:r>
    </w:p>
    <w:p w14:paraId="60C693AA" w14:textId="3D1BD01A" w:rsidR="00965791" w:rsidRDefault="00965791" w:rsidP="002B5963">
      <w:pPr>
        <w:pStyle w:val="Sansinterligne"/>
        <w:rPr>
          <w:rFonts w:eastAsiaTheme="minorEastAsia"/>
          <w:i/>
          <w:iCs/>
        </w:rPr>
      </w:pPr>
    </w:p>
    <w:p w14:paraId="6F0B4C23" w14:textId="704410CA" w:rsidR="00965791" w:rsidRDefault="00965791" w:rsidP="002B5963">
      <w:pPr>
        <w:pStyle w:val="Sansinterligne"/>
        <w:rPr>
          <w:rFonts w:eastAsiaTheme="minorEastAsia"/>
          <w:b/>
          <w:bCs/>
        </w:rPr>
      </w:pPr>
      <w:r>
        <w:rPr>
          <w:rFonts w:eastAsiaTheme="minorEastAsia"/>
          <w:b/>
          <w:bCs/>
        </w:rPr>
        <w:t>Qu’est-ce qu’une trempe chimique ?</w:t>
      </w:r>
    </w:p>
    <w:p w14:paraId="7E44F79C" w14:textId="376D0430" w:rsidR="00965791" w:rsidRDefault="00965791" w:rsidP="002B5963">
      <w:pPr>
        <w:pStyle w:val="Sansinterligne"/>
        <w:rPr>
          <w:rFonts w:eastAsiaTheme="minorEastAsia"/>
          <w:i/>
          <w:iCs/>
        </w:rPr>
      </w:pPr>
      <w:r>
        <w:rPr>
          <w:rFonts w:eastAsiaTheme="minorEastAsia"/>
          <w:i/>
          <w:iCs/>
        </w:rPr>
        <w:tab/>
        <w:t>Dilution avec un solvant froid pour ralentir voire stopper une réaction chimique</w:t>
      </w:r>
    </w:p>
    <w:p w14:paraId="6C468664" w14:textId="689EAC2D" w:rsidR="00965791" w:rsidRDefault="00965791" w:rsidP="002B5963">
      <w:pPr>
        <w:pStyle w:val="Sansinterligne"/>
        <w:rPr>
          <w:rFonts w:eastAsiaTheme="minorEastAsia"/>
          <w:i/>
          <w:iCs/>
        </w:rPr>
      </w:pPr>
    </w:p>
    <w:p w14:paraId="2A40324F" w14:textId="248BF913" w:rsidR="00965791" w:rsidRDefault="00965791" w:rsidP="002B5963">
      <w:pPr>
        <w:pStyle w:val="Sansinterligne"/>
        <w:rPr>
          <w:rFonts w:eastAsiaTheme="minorEastAsia"/>
          <w:b/>
          <w:bCs/>
        </w:rPr>
      </w:pPr>
      <w:r>
        <w:rPr>
          <w:rFonts w:eastAsiaTheme="minorEastAsia"/>
          <w:b/>
          <w:bCs/>
        </w:rPr>
        <w:t>Pourquoi écrire les couples sous la forme Ox/Red ?</w:t>
      </w:r>
    </w:p>
    <w:p w14:paraId="28DF03FE" w14:textId="783514D9" w:rsidR="00965791" w:rsidRDefault="00965791" w:rsidP="002B5963">
      <w:pPr>
        <w:pStyle w:val="Sansinterligne"/>
        <w:rPr>
          <w:rFonts w:eastAsiaTheme="minorEastAsia"/>
          <w:i/>
          <w:iCs/>
        </w:rPr>
      </w:pPr>
      <w:r>
        <w:rPr>
          <w:rFonts w:eastAsiaTheme="minorEastAsia"/>
          <w:i/>
          <w:iCs/>
        </w:rPr>
        <w:tab/>
        <w:t>C’est une convention</w:t>
      </w:r>
    </w:p>
    <w:p w14:paraId="276DBA0D" w14:textId="378749E2" w:rsidR="00965791" w:rsidRDefault="00965791" w:rsidP="002B5963">
      <w:pPr>
        <w:pStyle w:val="Sansinterligne"/>
        <w:rPr>
          <w:rFonts w:eastAsiaTheme="minorEastAsia"/>
          <w:i/>
          <w:iCs/>
        </w:rPr>
      </w:pPr>
    </w:p>
    <w:p w14:paraId="5C2A2FAD" w14:textId="35DB8966" w:rsidR="00965791" w:rsidRDefault="00965791" w:rsidP="002B5963">
      <w:pPr>
        <w:pStyle w:val="Sansinterligne"/>
        <w:rPr>
          <w:rFonts w:eastAsiaTheme="minorEastAsia"/>
          <w:b/>
          <w:bCs/>
        </w:rPr>
      </w:pPr>
      <w:r>
        <w:rPr>
          <w:rFonts w:eastAsiaTheme="minorEastAsia"/>
          <w:b/>
          <w:bCs/>
        </w:rPr>
        <w:t>Comment agit un catalyseur du point de vue microscopique ?</w:t>
      </w:r>
    </w:p>
    <w:p w14:paraId="4232CF18" w14:textId="3C998F08" w:rsidR="00965791" w:rsidRDefault="00965791" w:rsidP="002B5963">
      <w:pPr>
        <w:pStyle w:val="Sansinterligne"/>
        <w:rPr>
          <w:rFonts w:eastAsiaTheme="minorEastAsia"/>
          <w:i/>
          <w:iCs/>
        </w:rPr>
      </w:pPr>
      <w:r>
        <w:rPr>
          <w:rFonts w:eastAsiaTheme="minorEastAsia"/>
          <w:i/>
          <w:iCs/>
        </w:rPr>
        <w:tab/>
        <w:t>Modification du profil réactionnel en passant par un intermédiaire réactionnel.</w:t>
      </w:r>
    </w:p>
    <w:p w14:paraId="6A10F960" w14:textId="283BD60E" w:rsidR="00965791" w:rsidRDefault="00965791" w:rsidP="002B5963">
      <w:pPr>
        <w:pStyle w:val="Sansinterligne"/>
        <w:rPr>
          <w:rFonts w:eastAsiaTheme="minorEastAsia"/>
          <w:i/>
          <w:iCs/>
        </w:rPr>
      </w:pPr>
    </w:p>
    <w:p w14:paraId="78237CBB" w14:textId="77777777" w:rsidR="00965791" w:rsidRDefault="00965791" w:rsidP="002B5963">
      <w:pPr>
        <w:pStyle w:val="Sansinterligne"/>
        <w:rPr>
          <w:rFonts w:eastAsiaTheme="minorEastAsia"/>
          <w:b/>
          <w:bCs/>
        </w:rPr>
      </w:pPr>
    </w:p>
    <w:p w14:paraId="17B637F3" w14:textId="77777777" w:rsidR="00965791" w:rsidRDefault="00965791" w:rsidP="002B5963">
      <w:pPr>
        <w:pStyle w:val="Sansinterligne"/>
        <w:rPr>
          <w:rFonts w:eastAsiaTheme="minorEastAsia"/>
          <w:b/>
          <w:bCs/>
        </w:rPr>
      </w:pPr>
    </w:p>
    <w:p w14:paraId="77C9E9F1" w14:textId="77777777" w:rsidR="00965791" w:rsidRDefault="00965791" w:rsidP="002B5963">
      <w:pPr>
        <w:pStyle w:val="Sansinterligne"/>
        <w:rPr>
          <w:rFonts w:eastAsiaTheme="minorEastAsia"/>
          <w:b/>
          <w:bCs/>
        </w:rPr>
      </w:pPr>
    </w:p>
    <w:p w14:paraId="3966B41C" w14:textId="77777777" w:rsidR="00965791" w:rsidRDefault="00965791" w:rsidP="002B5963">
      <w:pPr>
        <w:pStyle w:val="Sansinterligne"/>
        <w:rPr>
          <w:rFonts w:eastAsiaTheme="minorEastAsia"/>
          <w:b/>
          <w:bCs/>
        </w:rPr>
      </w:pPr>
    </w:p>
    <w:p w14:paraId="1A8FAC6F" w14:textId="1820B259" w:rsidR="00965791" w:rsidRDefault="00965791" w:rsidP="002B5963">
      <w:pPr>
        <w:pStyle w:val="Sansinterligne"/>
        <w:rPr>
          <w:rFonts w:eastAsiaTheme="minorEastAsia"/>
          <w:b/>
          <w:bCs/>
        </w:rPr>
      </w:pPr>
      <w:r>
        <w:rPr>
          <w:rFonts w:eastAsiaTheme="minorEastAsia"/>
          <w:b/>
          <w:bCs/>
        </w:rPr>
        <w:lastRenderedPageBreak/>
        <w:t>Existe-t-il une théorie pour expliquer ce qu’il y a dans le A de la loi d’Arrhenius ?</w:t>
      </w:r>
    </w:p>
    <w:p w14:paraId="53567E88" w14:textId="1B866BD8" w:rsidR="00965791" w:rsidRDefault="00965791" w:rsidP="002B5963">
      <w:pPr>
        <w:pStyle w:val="Sansinterligne"/>
        <w:rPr>
          <w:rFonts w:eastAsiaTheme="minorEastAsia"/>
          <w:i/>
          <w:iCs/>
        </w:rPr>
      </w:pPr>
      <w:r>
        <w:rPr>
          <w:rFonts w:eastAsiaTheme="minorEastAsia"/>
          <w:i/>
          <w:iCs/>
        </w:rPr>
        <w:tab/>
        <w:t>Oui il y a la théorie d’</w:t>
      </w:r>
      <w:proofErr w:type="spellStart"/>
      <w:r>
        <w:rPr>
          <w:rFonts w:eastAsiaTheme="minorEastAsia"/>
          <w:i/>
          <w:iCs/>
        </w:rPr>
        <w:t>Eyring</w:t>
      </w:r>
      <w:proofErr w:type="spellEnd"/>
      <w:r>
        <w:rPr>
          <w:rFonts w:eastAsiaTheme="minorEastAsia"/>
          <w:i/>
          <w:iCs/>
        </w:rPr>
        <w:t xml:space="preserve"> avec la relation d’</w:t>
      </w:r>
      <w:proofErr w:type="spellStart"/>
      <w:r>
        <w:rPr>
          <w:rFonts w:eastAsiaTheme="minorEastAsia"/>
          <w:i/>
          <w:iCs/>
        </w:rPr>
        <w:t>Eyring-Polyani</w:t>
      </w:r>
      <w:proofErr w:type="spellEnd"/>
      <w:r>
        <w:rPr>
          <w:rFonts w:eastAsiaTheme="minorEastAsia"/>
          <w:i/>
          <w:iCs/>
        </w:rPr>
        <w:t xml:space="preserve"> : </w:t>
      </w:r>
    </w:p>
    <w:p w14:paraId="10E5EA48" w14:textId="0EE3F06C" w:rsidR="00965791" w:rsidRDefault="00965791" w:rsidP="00965791">
      <w:pPr>
        <w:pStyle w:val="Sansinterligne"/>
        <w:jc w:val="center"/>
        <w:rPr>
          <w:rFonts w:eastAsiaTheme="minorEastAsia"/>
          <w:i/>
          <w:iCs/>
        </w:rPr>
      </w:pPr>
      <w:r>
        <w:rPr>
          <w:noProof/>
        </w:rPr>
        <w:drawing>
          <wp:inline distT="0" distB="0" distL="0" distR="0" wp14:anchorId="54A0CB15" wp14:editId="379BBD58">
            <wp:extent cx="1857375" cy="5334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57375" cy="533400"/>
                    </a:xfrm>
                    <a:prstGeom prst="rect">
                      <a:avLst/>
                    </a:prstGeom>
                  </pic:spPr>
                </pic:pic>
              </a:graphicData>
            </a:graphic>
          </wp:inline>
        </w:drawing>
      </w:r>
    </w:p>
    <w:p w14:paraId="598B267D" w14:textId="356867C6" w:rsidR="00965791" w:rsidRDefault="00965791" w:rsidP="00965791">
      <w:pPr>
        <w:pStyle w:val="Sansinterligne"/>
        <w:rPr>
          <w:rFonts w:eastAsiaTheme="minorEastAsia"/>
          <w:b/>
          <w:bCs/>
        </w:rPr>
      </w:pPr>
      <w:r>
        <w:rPr>
          <w:rFonts w:eastAsiaTheme="minorEastAsia"/>
          <w:b/>
          <w:bCs/>
        </w:rPr>
        <w:t>Dans la vie courante à quoi sert le permanganate ?</w:t>
      </w:r>
    </w:p>
    <w:p w14:paraId="0161F50B" w14:textId="06BFCD2C" w:rsidR="00965791" w:rsidRDefault="00965791" w:rsidP="00965791">
      <w:pPr>
        <w:pStyle w:val="Sansinterligne"/>
        <w:rPr>
          <w:rFonts w:eastAsiaTheme="minorEastAsia"/>
          <w:i/>
          <w:iCs/>
        </w:rPr>
      </w:pPr>
      <w:r>
        <w:rPr>
          <w:rFonts w:eastAsiaTheme="minorEastAsia"/>
          <w:i/>
          <w:iCs/>
        </w:rPr>
        <w:tab/>
        <w:t>C’est un désinfectant</w:t>
      </w:r>
    </w:p>
    <w:p w14:paraId="072EBFE5" w14:textId="27845C6E" w:rsidR="00965791" w:rsidRDefault="00965791" w:rsidP="00965791">
      <w:pPr>
        <w:pStyle w:val="Sansinterligne"/>
        <w:rPr>
          <w:rFonts w:eastAsiaTheme="minorEastAsia"/>
          <w:i/>
          <w:iCs/>
        </w:rPr>
      </w:pPr>
    </w:p>
    <w:p w14:paraId="1BDAB032" w14:textId="77777777" w:rsidR="00965791" w:rsidRPr="00965791" w:rsidRDefault="00965791" w:rsidP="00965791">
      <w:pPr>
        <w:pStyle w:val="Sansinterligne"/>
        <w:rPr>
          <w:rFonts w:eastAsiaTheme="minorEastAsia"/>
          <w:b/>
          <w:bCs/>
        </w:rPr>
      </w:pPr>
      <w:bookmarkStart w:id="0" w:name="_GoBack"/>
      <w:bookmarkEnd w:id="0"/>
    </w:p>
    <w:sectPr w:rsidR="00965791" w:rsidRPr="009657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93"/>
    <w:rsid w:val="002B5963"/>
    <w:rsid w:val="007F037F"/>
    <w:rsid w:val="00965791"/>
    <w:rsid w:val="00D666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5FF4"/>
  <w15:chartTrackingRefBased/>
  <w15:docId w15:val="{D72797ED-649D-410C-A9FB-AD5F0446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B5963"/>
    <w:pPr>
      <w:spacing w:after="0" w:line="240" w:lineRule="auto"/>
    </w:pPr>
  </w:style>
  <w:style w:type="character" w:styleId="Textedelespacerserv">
    <w:name w:val="Placeholder Text"/>
    <w:basedOn w:val="Policepardfaut"/>
    <w:uiPriority w:val="99"/>
    <w:semiHidden/>
    <w:rsid w:val="002B59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364</Words>
  <Characters>2007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BONNEMORT</dc:creator>
  <cp:keywords/>
  <dc:description/>
  <cp:lastModifiedBy>Rémy BONNEMORT</cp:lastModifiedBy>
  <cp:revision>2</cp:revision>
  <dcterms:created xsi:type="dcterms:W3CDTF">2020-05-04T07:34:00Z</dcterms:created>
  <dcterms:modified xsi:type="dcterms:W3CDTF">2020-05-04T07:54:00Z</dcterms:modified>
</cp:coreProperties>
</file>