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E41599" w:rsidP="00B73CCD">
      <w:pPr>
        <w:pStyle w:val="Sansinterligne"/>
        <w:rPr>
          <w:b/>
          <w:bCs/>
          <w:sz w:val="32"/>
          <w:szCs w:val="32"/>
        </w:rPr>
      </w:pPr>
      <w:r w:rsidRPr="00E41599">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C22DC6" w:rsidRPr="00B73CCD" w:rsidRDefault="00C22DC6">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19</w:t>
                  </w:r>
                </w:p>
              </w:txbxContent>
            </v:textbox>
          </v:shape>
        </w:pict>
      </w:r>
      <w:r w:rsidR="00B73CCD">
        <w:tab/>
      </w:r>
      <w:proofErr w:type="spellStart"/>
      <w:r w:rsidR="00B73CCD">
        <w:t>Sép</w:t>
      </w:r>
      <w:proofErr w:type="spellEnd"/>
      <w:r w:rsidR="00B73CCD">
        <w:tab/>
      </w:r>
      <w:r w:rsidR="00B73CCD">
        <w:tab/>
      </w:r>
    </w:p>
    <w:p w:rsidR="00A93F6B" w:rsidRDefault="00D91081" w:rsidP="00D91081">
      <w:pPr>
        <w:pStyle w:val="Sansinterligne"/>
        <w:ind w:left="2124" w:firstLine="6"/>
        <w:rPr>
          <w:b/>
          <w:bCs/>
          <w:sz w:val="24"/>
          <w:szCs w:val="24"/>
        </w:rPr>
      </w:pPr>
      <w:r>
        <w:rPr>
          <w:b/>
          <w:bCs/>
          <w:sz w:val="32"/>
          <w:szCs w:val="32"/>
        </w:rPr>
        <w:t>Application du premier principe de la thermodynamique à la réaction chimique</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B73CCD" w:rsidRDefault="00B73CCD" w:rsidP="0045262E">
      <w:pPr>
        <w:pStyle w:val="Sansinterligne"/>
        <w:pBdr>
          <w:top w:val="single" w:sz="4" w:space="1" w:color="auto"/>
        </w:pBdr>
        <w:rPr>
          <w:b/>
          <w:bCs/>
          <w:u w:val="single"/>
        </w:rPr>
      </w:pPr>
      <w:r>
        <w:rPr>
          <w:b/>
          <w:bCs/>
          <w:u w:val="single"/>
        </w:rPr>
        <w:t xml:space="preserve">Bibliographie : </w:t>
      </w:r>
    </w:p>
    <w:p w:rsidR="00327864" w:rsidRDefault="00A27575" w:rsidP="0045262E">
      <w:pPr>
        <w:pStyle w:val="Sansinterligne"/>
      </w:pPr>
      <w:r>
        <w:t>[</w:t>
      </w:r>
      <w:r w:rsidR="000F3D5A">
        <w:t>1</w:t>
      </w:r>
      <w:r>
        <w:t>]</w:t>
      </w:r>
      <w:r w:rsidR="00DB3AD7">
        <w:t xml:space="preserve"> Anne Sophie BERNARD, </w:t>
      </w:r>
      <w:r w:rsidR="00DB3AD7">
        <w:rPr>
          <w:i/>
          <w:iCs/>
        </w:rPr>
        <w:t>Techniques expérimentales en chimie.</w:t>
      </w:r>
      <w:r w:rsidR="00DB3AD7">
        <w:t xml:space="preserve"> </w:t>
      </w:r>
      <w:proofErr w:type="spellStart"/>
      <w:r w:rsidR="00DB3AD7">
        <w:t>Dunod</w:t>
      </w:r>
      <w:proofErr w:type="spellEnd"/>
      <w:r w:rsidR="00DB3AD7">
        <w:t>, 2012</w:t>
      </w:r>
      <w:r w:rsidR="00327864" w:rsidRPr="00327864">
        <w:t>.</w:t>
      </w:r>
    </w:p>
    <w:p w:rsidR="00DB3AD7" w:rsidRDefault="00AA5A6F" w:rsidP="0045262E">
      <w:pPr>
        <w:pStyle w:val="Sansinterligne"/>
      </w:pPr>
      <w:r>
        <w:t>[2] Fichier PDF – Référence</w:t>
      </w:r>
    </w:p>
    <w:p w:rsidR="00AA5A6F" w:rsidRDefault="00AA5A6F" w:rsidP="0045262E">
      <w:pPr>
        <w:pStyle w:val="Sansinterligne"/>
      </w:pPr>
      <w:r>
        <w:t>[3] Cours de claire Colonna</w:t>
      </w:r>
    </w:p>
    <w:p w:rsidR="00AA5A6F" w:rsidRDefault="00AA5A6F" w:rsidP="0045262E">
      <w:pPr>
        <w:pStyle w:val="Sansinterligne"/>
      </w:pPr>
      <w:r>
        <w:t xml:space="preserve">[4] </w:t>
      </w:r>
      <w:r w:rsidRPr="00AA5A6F">
        <w:t>Danielle CACHAU-HEREILLAT.DesexpériencesdelafamilleAcide-Base.deboeck</w:t>
      </w:r>
      <w:proofErr w:type="gramStart"/>
      <w:r w:rsidRPr="00AA5A6F">
        <w:t>,2005</w:t>
      </w:r>
      <w:proofErr w:type="gramEnd"/>
      <w:r w:rsidRPr="00AA5A6F">
        <w:t>.</w:t>
      </w:r>
    </w:p>
    <w:p w:rsidR="00906625" w:rsidRDefault="00906625" w:rsidP="0045262E">
      <w:pPr>
        <w:pStyle w:val="Sansinterligne"/>
      </w:pPr>
      <w:r>
        <w:t xml:space="preserve">[5] </w:t>
      </w:r>
      <w:hyperlink r:id="rId8" w:anchor="ref_3" w:history="1">
        <w:r w:rsidRPr="00906625">
          <w:rPr>
            <w:rStyle w:val="Lienhypertexte"/>
            <w:sz w:val="20"/>
            <w:szCs w:val="20"/>
          </w:rPr>
          <w:t>https://atct.anl.gov/Thermochemical%20Data/version%201.118/species/?species_number=346#ref_3</w:t>
        </w:r>
      </w:hyperlink>
    </w:p>
    <w:p w:rsidR="00B73CCD" w:rsidRPr="0045262E" w:rsidRDefault="00B73CCD" w:rsidP="0045262E">
      <w:pPr>
        <w:pStyle w:val="Sansinterligne"/>
        <w:pBdr>
          <w:top w:val="single" w:sz="4" w:space="1" w:color="auto"/>
        </w:pBdr>
      </w:pPr>
      <w:r w:rsidRPr="005D1215">
        <w:rPr>
          <w:b/>
          <w:bCs/>
          <w:u w:val="single"/>
        </w:rPr>
        <w:t>Expériences</w:t>
      </w:r>
      <w:r w:rsidR="00480C50">
        <w:rPr>
          <w:b/>
          <w:bCs/>
          <w:u w:val="single"/>
        </w:rPr>
        <w:t> </w:t>
      </w:r>
      <w:r w:rsidRPr="005D1215">
        <w:rPr>
          <w:b/>
          <w:bCs/>
          <w:u w:val="single"/>
        </w:rPr>
        <w:t>:</w:t>
      </w:r>
    </w:p>
    <w:p w:rsidR="000F3D5A" w:rsidRDefault="00561DFA" w:rsidP="00C21721">
      <w:pPr>
        <w:pStyle w:val="Paragraphedeliste"/>
        <w:numPr>
          <w:ilvl w:val="0"/>
          <w:numId w:val="2"/>
        </w:numPr>
        <w:autoSpaceDE w:val="0"/>
        <w:autoSpaceDN w:val="0"/>
        <w:adjustRightInd w:val="0"/>
        <w:spacing w:after="0" w:line="240" w:lineRule="auto"/>
      </w:pPr>
      <w:r>
        <w:t>Réaction acido-basique</w:t>
      </w:r>
    </w:p>
    <w:p w:rsidR="00561DFA" w:rsidRDefault="00561DFA" w:rsidP="00C21721">
      <w:pPr>
        <w:pStyle w:val="Paragraphedeliste"/>
        <w:numPr>
          <w:ilvl w:val="0"/>
          <w:numId w:val="2"/>
        </w:numPr>
        <w:autoSpaceDE w:val="0"/>
        <w:autoSpaceDN w:val="0"/>
        <w:adjustRightInd w:val="0"/>
        <w:spacing w:after="0" w:line="240" w:lineRule="auto"/>
      </w:pPr>
      <w:r>
        <w:t>Mesure de l’enthalpie de fusion de l’eau</w:t>
      </w:r>
    </w:p>
    <w:p w:rsidR="00561DFA" w:rsidRDefault="00561DFA" w:rsidP="00C21721">
      <w:pPr>
        <w:pStyle w:val="Paragraphedeliste"/>
        <w:numPr>
          <w:ilvl w:val="0"/>
          <w:numId w:val="2"/>
        </w:numPr>
        <w:autoSpaceDE w:val="0"/>
        <w:autoSpaceDN w:val="0"/>
        <w:adjustRightInd w:val="0"/>
        <w:spacing w:after="0" w:line="240" w:lineRule="auto"/>
      </w:pPr>
      <w:r>
        <w:t>Détermination de l’enthalpie d’une réaction acido-basique</w:t>
      </w:r>
    </w:p>
    <w:p w:rsidR="00B73CCD" w:rsidRDefault="00B73CCD" w:rsidP="00B65F39">
      <w:pPr>
        <w:pStyle w:val="Sansinterligne"/>
        <w:pBdr>
          <w:top w:val="single" w:sz="4" w:space="1" w:color="auto"/>
        </w:pBdr>
        <w:rPr>
          <w:b/>
          <w:bCs/>
          <w:u w:val="single"/>
        </w:rPr>
      </w:pPr>
      <w:proofErr w:type="spellStart"/>
      <w:r>
        <w:rPr>
          <w:b/>
          <w:bCs/>
          <w:u w:val="single"/>
        </w:rPr>
        <w:t>Prérequis</w:t>
      </w:r>
      <w:proofErr w:type="spellEnd"/>
      <w:r w:rsidR="00480C50">
        <w:rPr>
          <w:b/>
          <w:bCs/>
          <w:u w:val="single"/>
        </w:rPr>
        <w:t> </w:t>
      </w:r>
      <w:r>
        <w:rPr>
          <w:b/>
          <w:bCs/>
          <w:u w:val="single"/>
        </w:rPr>
        <w:t>:</w:t>
      </w:r>
    </w:p>
    <w:p w:rsidR="006D1AC6" w:rsidRDefault="00490DFC" w:rsidP="00D94509">
      <w:pPr>
        <w:pStyle w:val="Sansinterligne"/>
        <w:numPr>
          <w:ilvl w:val="0"/>
          <w:numId w:val="1"/>
        </w:numPr>
      </w:pPr>
      <w:r>
        <w:t>Réaction acido-basique</w:t>
      </w:r>
    </w:p>
    <w:p w:rsidR="00CF3B10" w:rsidRDefault="00CF3B10" w:rsidP="00D94509">
      <w:pPr>
        <w:pStyle w:val="Sansinterligne"/>
        <w:numPr>
          <w:ilvl w:val="0"/>
          <w:numId w:val="1"/>
        </w:numPr>
      </w:pPr>
      <w:r>
        <w:t>Fonctions d’état</w:t>
      </w:r>
    </w:p>
    <w:p w:rsidR="00CF3B10" w:rsidRDefault="00CF3B10" w:rsidP="00D94509">
      <w:pPr>
        <w:pStyle w:val="Sansinterligne"/>
        <w:numPr>
          <w:ilvl w:val="0"/>
          <w:numId w:val="1"/>
        </w:numPr>
      </w:pPr>
      <w:r>
        <w:t>Premier principe de la thermodynamique</w:t>
      </w:r>
    </w:p>
    <w:p w:rsidR="00CF3B10" w:rsidRDefault="00CF3B10" w:rsidP="00D94509">
      <w:pPr>
        <w:pStyle w:val="Sansinterligne"/>
        <w:numPr>
          <w:ilvl w:val="0"/>
          <w:numId w:val="1"/>
        </w:numPr>
      </w:pPr>
      <w:r>
        <w:t>Calorimétrie</w:t>
      </w:r>
    </w:p>
    <w:p w:rsidR="00B335A9" w:rsidRDefault="00B335A9" w:rsidP="00D94509">
      <w:pPr>
        <w:pStyle w:val="Sansinterligne"/>
        <w:numPr>
          <w:ilvl w:val="0"/>
          <w:numId w:val="1"/>
        </w:numPr>
      </w:pPr>
      <w:r>
        <w:t>Transformations isochores, isobares, isothermes</w:t>
      </w:r>
    </w:p>
    <w:p w:rsidR="00384446" w:rsidRDefault="00EB5F2B" w:rsidP="00733EDB">
      <w:pPr>
        <w:pStyle w:val="Sansinterligne"/>
        <w:pBdr>
          <w:top w:val="single" w:sz="4" w:space="1" w:color="auto"/>
          <w:bottom w:val="single" w:sz="2" w:space="1" w:color="auto"/>
        </w:pBdr>
      </w:pPr>
      <w:r>
        <w:t>Attention à</w:t>
      </w:r>
      <w:r w:rsidR="0052616B">
        <w:t xml:space="preserve"> bien utiliser le « standard » et pas « zéro ».</w:t>
      </w:r>
    </w:p>
    <w:p w:rsidR="00733EDB" w:rsidRDefault="00733EDB" w:rsidP="00384446">
      <w:pPr>
        <w:pStyle w:val="Sansinterligne"/>
        <w:pBdr>
          <w:top w:val="single" w:sz="4" w:space="1" w:color="auto"/>
        </w:pBdr>
        <w:rPr>
          <w:b/>
          <w:bCs/>
        </w:rPr>
      </w:pPr>
    </w:p>
    <w:p w:rsidR="00753EAE" w:rsidRDefault="00753EAE" w:rsidP="00384446">
      <w:pPr>
        <w:pStyle w:val="Sansinterligne"/>
        <w:pBdr>
          <w:top w:val="single" w:sz="4" w:space="1" w:color="auto"/>
        </w:pBdr>
        <w:rPr>
          <w:b/>
          <w:bCs/>
        </w:rPr>
      </w:pPr>
      <w:r>
        <w:rPr>
          <w:b/>
          <w:bCs/>
        </w:rPr>
        <w:t>ATTENTION :</w:t>
      </w:r>
      <w:r w:rsidR="00B55116">
        <w:rPr>
          <w:b/>
          <w:bCs/>
        </w:rPr>
        <w:t xml:space="preserve"> Les </w:t>
      </w:r>
      <w:proofErr w:type="spellStart"/>
      <w:r w:rsidR="00B55116">
        <w:rPr>
          <w:b/>
          <w:bCs/>
        </w:rPr>
        <w:t>Slides</w:t>
      </w:r>
      <w:proofErr w:type="spellEnd"/>
      <w:r w:rsidR="00B55116">
        <w:rPr>
          <w:b/>
          <w:bCs/>
        </w:rPr>
        <w:t xml:space="preserve"> et les vidéos d’expérience n’ont pas été faites. J</w:t>
      </w:r>
      <w:r>
        <w:rPr>
          <w:b/>
          <w:bCs/>
        </w:rPr>
        <w:t>e n’ai pas trouvé de super référence pour cette leçon : ça peut valoir le coup</w:t>
      </w:r>
      <w:r w:rsidR="00B55116">
        <w:rPr>
          <w:b/>
          <w:bCs/>
        </w:rPr>
        <w:t xml:space="preserve"> de trouver un livre…</w:t>
      </w:r>
    </w:p>
    <w:p w:rsidR="00B55116" w:rsidRDefault="00B55116" w:rsidP="00384446">
      <w:pPr>
        <w:pStyle w:val="Sansinterligne"/>
        <w:pBdr>
          <w:top w:val="single" w:sz="4" w:space="1" w:color="auto"/>
        </w:pBdr>
        <w:rPr>
          <w:b/>
          <w:bCs/>
        </w:rPr>
      </w:pPr>
    </w:p>
    <w:p w:rsidR="00753EAE" w:rsidRDefault="00753EAE" w:rsidP="00384446">
      <w:pPr>
        <w:pStyle w:val="Sansinterligne"/>
        <w:pBdr>
          <w:top w:val="single" w:sz="4" w:space="1" w:color="auto"/>
        </w:pBdr>
        <w:rPr>
          <w:b/>
          <w:bCs/>
        </w:rPr>
      </w:pPr>
    </w:p>
    <w:p w:rsidR="000F3D5A" w:rsidRDefault="00733EDB" w:rsidP="00384446">
      <w:pPr>
        <w:pStyle w:val="Sansinterligne"/>
        <w:pBdr>
          <w:top w:val="single" w:sz="4" w:space="1" w:color="auto"/>
        </w:pBdr>
        <w:rPr>
          <w:b/>
          <w:bCs/>
        </w:rPr>
      </w:pPr>
      <w:r>
        <w:rPr>
          <w:b/>
          <w:bCs/>
        </w:rPr>
        <w:t>In</w:t>
      </w:r>
      <w:r w:rsidR="000F3D5A">
        <w:rPr>
          <w:b/>
          <w:bCs/>
        </w:rPr>
        <w:t>troduction :</w:t>
      </w:r>
    </w:p>
    <w:p w:rsidR="00331A2B" w:rsidRDefault="00331A2B" w:rsidP="00331A2B">
      <w:pPr>
        <w:pStyle w:val="Sansinterligne"/>
      </w:pPr>
    </w:p>
    <w:p w:rsidR="00EB5F2B" w:rsidRDefault="00490DFC" w:rsidP="00490DFC">
      <w:pPr>
        <w:pStyle w:val="Sansinterligne"/>
        <w:pBdr>
          <w:left w:val="thinThickSmallGap" w:sz="24" w:space="4" w:color="FFC000"/>
        </w:pBdr>
        <w:rPr>
          <w:u w:val="single"/>
        </w:rPr>
      </w:pPr>
      <w:r>
        <w:rPr>
          <w:u w:val="single"/>
        </w:rPr>
        <w:t>Réaction acido-basique :</w:t>
      </w:r>
    </w:p>
    <w:p w:rsidR="00490DFC" w:rsidRPr="00490DFC" w:rsidRDefault="00490DFC" w:rsidP="00490DFC">
      <w:pPr>
        <w:pStyle w:val="Sansinterligne"/>
        <w:pBdr>
          <w:left w:val="thinThickSmallGap" w:sz="24" w:space="4" w:color="FFC000"/>
        </w:pBdr>
      </w:pPr>
      <w:r>
        <w:tab/>
      </w:r>
      <m:oMath>
        <m:sSub>
          <m:sSubPr>
            <m:ctrlPr>
              <w:rPr>
                <w:rFonts w:ascii="Cambria Math" w:hAnsi="Cambria Math"/>
                <w:i/>
              </w:rPr>
            </m:ctrlPr>
          </m:sSubPr>
          <m:e>
            <m:r>
              <w:rPr>
                <w:rFonts w:ascii="Cambria Math" w:hAnsi="Cambria Math"/>
              </w:rPr>
              <m:t>H</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(aq)</m:t>
            </m:r>
          </m:sub>
          <m:sup>
            <m:r>
              <w:rPr>
                <w:rFonts w:ascii="Cambria Math" w:hAnsi="Cambria Math"/>
              </w:rPr>
              <m:t>+</m:t>
            </m:r>
          </m:sup>
        </m:sSub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(aq)</m:t>
            </m:r>
          </m:sub>
          <m:sup>
            <m:r>
              <w:rPr>
                <w:rFonts w:ascii="Cambria Math" w:eastAsiaTheme="minorEastAsia" w:hAnsi="Cambria Math"/>
              </w:rPr>
              <m:t>-</m:t>
            </m:r>
          </m:sup>
        </m:sSubSup>
        <m:r>
          <w:rPr>
            <w:rFonts w:ascii="Cambria Math" w:eastAsiaTheme="minorEastAsia" w:hAnsi="Cambria Math"/>
          </w:rPr>
          <m:t xml:space="preserve"> →2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Pr>
          <w:rFonts w:eastAsiaTheme="minorEastAsia"/>
        </w:rPr>
        <w:t xml:space="preserve"> </w:t>
      </w:r>
    </w:p>
    <w:p w:rsidR="00490DFC" w:rsidRDefault="00490DFC" w:rsidP="00490DFC">
      <w:pPr>
        <w:pStyle w:val="Sansinterligne"/>
        <w:pBdr>
          <w:left w:val="thinThickSmallGap" w:sz="24" w:space="4" w:color="FFC000"/>
        </w:pBdr>
      </w:pPr>
      <w:r>
        <w:tab/>
        <w:t xml:space="preserve">Bécher sous agitation contenant 50 </w:t>
      </w:r>
      <w:proofErr w:type="spellStart"/>
      <w:r>
        <w:t>mL</w:t>
      </w:r>
      <w:proofErr w:type="spellEnd"/>
      <w:r>
        <w:t xml:space="preserve"> d’acide chlorhydrique à 1 </w:t>
      </w:r>
      <w:proofErr w:type="spellStart"/>
      <w:r>
        <w:t>mol.L</w:t>
      </w:r>
      <w:proofErr w:type="spellEnd"/>
      <w:r>
        <w:rPr>
          <w:vertAlign w:val="superscript"/>
        </w:rPr>
        <w:t>-1</w:t>
      </w:r>
      <w:r>
        <w:t xml:space="preserve">, avec mesure de la température. On verse 50 </w:t>
      </w:r>
      <w:proofErr w:type="spellStart"/>
      <w:r>
        <w:t>mL</w:t>
      </w:r>
      <w:proofErr w:type="spellEnd"/>
      <w:r>
        <w:t xml:space="preserve"> de soude à </w:t>
      </w:r>
      <w:r w:rsidR="008B3CAE">
        <w:t>2</w:t>
      </w:r>
      <w:r>
        <w:t xml:space="preserve"> </w:t>
      </w:r>
      <w:proofErr w:type="spellStart"/>
      <w:r>
        <w:t>mol.L</w:t>
      </w:r>
      <w:proofErr w:type="spellEnd"/>
      <w:r>
        <w:rPr>
          <w:vertAlign w:val="superscript"/>
        </w:rPr>
        <w:t>-1</w:t>
      </w:r>
      <w:r>
        <w:t>, on observe une élévation de température.</w:t>
      </w:r>
    </w:p>
    <w:p w:rsidR="00490DFC" w:rsidRPr="008B3CAE" w:rsidRDefault="00490DFC" w:rsidP="00490DFC">
      <w:pPr>
        <w:pStyle w:val="Sansinterligne"/>
        <w:pBdr>
          <w:left w:val="thinThickSmallGap" w:sz="24" w:space="4" w:color="FFC000"/>
        </w:pBdr>
        <w:rPr>
          <w:i/>
          <w:iCs/>
        </w:rPr>
      </w:pPr>
      <w:r>
        <w:tab/>
      </w:r>
      <w:r w:rsidRPr="008B3CAE">
        <w:rPr>
          <w:i/>
          <w:iCs/>
        </w:rPr>
        <w:t>Faire la même manipulation en diluant 10 fois les solutions.</w:t>
      </w:r>
    </w:p>
    <w:p w:rsidR="006C6E21" w:rsidRDefault="006C6E21" w:rsidP="00490DFC">
      <w:pPr>
        <w:pStyle w:val="Sansinterligne"/>
        <w:pBdr>
          <w:left w:val="thinThickSmallGap" w:sz="24" w:space="4" w:color="FFC000"/>
        </w:pBdr>
      </w:pPr>
      <w:r>
        <w:tab/>
        <w:t>Utiliser une potence pour montrer le thermomètre vers le jury.</w:t>
      </w:r>
    </w:p>
    <w:p w:rsidR="00490DFC" w:rsidRDefault="00490DFC" w:rsidP="00490DFC">
      <w:pPr>
        <w:pStyle w:val="Sansinterligne"/>
        <w:pBdr>
          <w:left w:val="thinThickSmallGap" w:sz="24" w:space="4" w:color="FFC000"/>
        </w:pBdr>
        <w:rPr>
          <w:i/>
          <w:iCs/>
        </w:rPr>
      </w:pPr>
      <w:r>
        <w:tab/>
      </w:r>
      <w:r>
        <w:rPr>
          <w:i/>
          <w:iCs/>
        </w:rPr>
        <w:t>Doser les solutions pour être sûr des concentrations</w:t>
      </w:r>
    </w:p>
    <w:p w:rsidR="004D4307" w:rsidRPr="00490DFC" w:rsidRDefault="00E41599" w:rsidP="00490DFC">
      <w:pPr>
        <w:pStyle w:val="Sansinterligne"/>
        <w:pBdr>
          <w:left w:val="thinThickSmallGap" w:sz="24" w:space="4" w:color="FFC000"/>
        </w:pBdr>
        <w:rPr>
          <w:i/>
          <w:iCs/>
        </w:rPr>
      </w:pPr>
      <w:hyperlink r:id="rId9" w:history="1">
        <w:r w:rsidR="004D4307">
          <w:rPr>
            <w:rStyle w:val="Lienhypertexte"/>
          </w:rPr>
          <w:t>https://www.youtube.com/watch?v=K6btETvO6gk</w:t>
        </w:r>
      </w:hyperlink>
      <w:r w:rsidR="004D4307">
        <w:t> : vidéo à passer en vitesse double</w:t>
      </w:r>
    </w:p>
    <w:p w:rsidR="00EB5F2B" w:rsidRDefault="00EB5F2B" w:rsidP="00415417">
      <w:pPr>
        <w:pStyle w:val="Sansinterligne"/>
      </w:pPr>
    </w:p>
    <w:p w:rsidR="00CF3B10" w:rsidRDefault="00CF3B10" w:rsidP="00CF3B10">
      <w:pPr>
        <w:pStyle w:val="Sansinterligne"/>
        <w:ind w:firstLine="708"/>
      </w:pPr>
      <w:r>
        <w:t xml:space="preserve">On observe des effets thermiques dus aux réactions chimiques, ici un « dégagement de </w:t>
      </w:r>
      <w:r w:rsidR="00725BEB">
        <w:t>transfert thermique</w:t>
      </w:r>
      <w:r>
        <w:t> », reliés aux quantités de matière mises en jeu.</w:t>
      </w:r>
    </w:p>
    <w:p w:rsidR="00CF3B10" w:rsidRDefault="00CF3B10" w:rsidP="00CF3B10">
      <w:pPr>
        <w:pStyle w:val="Sansinterligne"/>
        <w:ind w:firstLine="708"/>
      </w:pPr>
      <w:r>
        <w:t>Il faut donc traiter thermodynamiquement la réaction chimique. Dans cette leçon, nous allons développer les grandeurs thermodynamiques utiles à la réaction chimique.</w:t>
      </w:r>
    </w:p>
    <w:p w:rsidR="00CF3B10" w:rsidRDefault="00CF3B10" w:rsidP="00CF3B10">
      <w:pPr>
        <w:pStyle w:val="Sansinterligne"/>
        <w:ind w:firstLine="708"/>
      </w:pPr>
    </w:p>
    <w:p w:rsidR="00CF3B10" w:rsidRDefault="00CF3B10" w:rsidP="00CF3B10">
      <w:pPr>
        <w:pStyle w:val="Sansinterligne"/>
        <w:ind w:firstLine="708"/>
      </w:pPr>
      <w:r>
        <w:t xml:space="preserve">Au cours de cette leçon, nous allons intéresser à des </w:t>
      </w:r>
      <w:r>
        <w:rPr>
          <w:i/>
          <w:iCs/>
        </w:rPr>
        <w:t>systèmes physico-chimiques</w:t>
      </w:r>
      <w:r>
        <w:t>, c’est-à-dire l’ensemble des constituants chimiques dans un état physique défini, susceptibles d’évoluer au cours d’une réaction chimique.</w:t>
      </w:r>
      <w:r w:rsidR="00BC272C">
        <w:t xml:space="preserve"> Nous nous limiterons à des systèmes fermés, </w:t>
      </w:r>
      <w:proofErr w:type="spellStart"/>
      <w:r w:rsidR="00BC272C">
        <w:t>c-à-d</w:t>
      </w:r>
      <w:proofErr w:type="spellEnd"/>
      <w:r w:rsidR="00BC272C">
        <w:t xml:space="preserve"> sans échange de matière avec le milieu extérieur.</w:t>
      </w:r>
    </w:p>
    <w:p w:rsidR="009A0292" w:rsidRDefault="009A0292" w:rsidP="00CF3B10">
      <w:pPr>
        <w:pStyle w:val="Sansinterligne"/>
      </w:pPr>
    </w:p>
    <w:p w:rsidR="00CF3B10" w:rsidRDefault="00CF3B10" w:rsidP="00CF3B10">
      <w:pPr>
        <w:pStyle w:val="Sansinterligne"/>
        <w:numPr>
          <w:ilvl w:val="0"/>
          <w:numId w:val="7"/>
        </w:numPr>
        <w:rPr>
          <w:b/>
          <w:bCs/>
          <w:u w:val="single"/>
        </w:rPr>
      </w:pPr>
      <w:r>
        <w:rPr>
          <w:b/>
          <w:bCs/>
          <w:u w:val="single"/>
        </w:rPr>
        <w:t>Description thermodynamiquement d’une réaction chimique</w:t>
      </w:r>
    </w:p>
    <w:p w:rsidR="00CF3B10" w:rsidRDefault="00CF3B10" w:rsidP="00CF3B10">
      <w:pPr>
        <w:pStyle w:val="Sansinterligne"/>
        <w:numPr>
          <w:ilvl w:val="0"/>
          <w:numId w:val="8"/>
        </w:numPr>
        <w:rPr>
          <w:b/>
          <w:bCs/>
        </w:rPr>
      </w:pPr>
      <w:r>
        <w:rPr>
          <w:b/>
          <w:bCs/>
        </w:rPr>
        <w:t>Grandeurs de réaction</w:t>
      </w:r>
    </w:p>
    <w:p w:rsidR="00CF3B10" w:rsidRDefault="00CF3B10" w:rsidP="00CF3B10">
      <w:pPr>
        <w:pStyle w:val="Sansinterligne"/>
      </w:pPr>
    </w:p>
    <w:p w:rsidR="00CF3B10" w:rsidRDefault="00CF3B10" w:rsidP="00CF3B10">
      <w:pPr>
        <w:pStyle w:val="Sansinterligne"/>
      </w:pPr>
      <w:r>
        <w:t>Considérons une fonction d’état X(T</w:t>
      </w:r>
      <w:proofErr w:type="gramStart"/>
      <w:r>
        <w:t>,P</w:t>
      </w:r>
      <w:proofErr w:type="gramEnd"/>
      <w:r>
        <w:t>, ξ) alors, nous pouvons écrire sa différentielle sous la forme :</w:t>
      </w:r>
    </w:p>
    <w:p w:rsidR="00CF3B10" w:rsidRPr="002310FB" w:rsidRDefault="00CF3B10" w:rsidP="00CF3B10">
      <w:pPr>
        <w:pStyle w:val="Sansinterligne"/>
        <w:rPr>
          <w:rFonts w:eastAsiaTheme="minorEastAsia"/>
        </w:rPr>
      </w:pPr>
      <m:oMathPara>
        <m:oMath>
          <m:r>
            <w:rPr>
              <w:rFonts w:ascii="Cambria Math" w:hAnsi="Cambria Math"/>
            </w:rPr>
            <m:t xml:space="preserve">dX= </m:t>
          </m:r>
          <w:bookmarkStart w:id="0" w:name="OLE_LINK1"/>
          <w:bookmarkStart w:id="1" w:name="OLE_LINK2"/>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∂T</m:t>
                      </m:r>
                    </m:den>
                  </m:f>
                </m:e>
              </m:d>
            </m:e>
            <m:sub>
              <m:r>
                <w:rPr>
                  <w:rFonts w:ascii="Cambria Math" w:hAnsi="Cambria Math"/>
                </w:rPr>
                <m:t>P, ξ</m:t>
              </m:r>
            </m:sub>
          </m:sSub>
          <w:bookmarkEnd w:id="0"/>
          <w:bookmarkEnd w:id="1"/>
          <m:r>
            <w:rPr>
              <w:rFonts w:ascii="Cambria Math" w:hAnsi="Cambria Math"/>
            </w:rPr>
            <m:t xml:space="preserve">dT+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∂P</m:t>
                      </m:r>
                    </m:den>
                  </m:f>
                </m:e>
              </m:d>
            </m:e>
            <m:sub>
              <m:r>
                <w:rPr>
                  <w:rFonts w:ascii="Cambria Math" w:hAnsi="Cambria Math"/>
                </w:rPr>
                <m:t>T, ξ</m:t>
              </m:r>
            </m:sub>
          </m:sSub>
          <m:r>
            <w:rPr>
              <w:rFonts w:ascii="Cambria Math" w:hAnsi="Cambria Math"/>
            </w:rPr>
            <m:t xml:space="preserve">dP+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∂ξ</m:t>
                      </m:r>
                    </m:den>
                  </m:f>
                </m:e>
              </m:d>
            </m:e>
            <m:sub>
              <m:r>
                <w:rPr>
                  <w:rFonts w:ascii="Cambria Math" w:hAnsi="Cambria Math"/>
                </w:rPr>
                <m:t>T,P</m:t>
              </m:r>
            </m:sub>
          </m:sSub>
          <m:r>
            <w:rPr>
              <w:rFonts w:ascii="Cambria Math" w:hAnsi="Cambria Math"/>
            </w:rPr>
            <m:t>dξ</m:t>
          </m:r>
        </m:oMath>
      </m:oMathPara>
    </w:p>
    <w:p w:rsidR="002310FB" w:rsidRDefault="002310FB" w:rsidP="002310FB">
      <w:pPr>
        <w:pStyle w:val="Sansinterligne"/>
        <w:ind w:firstLine="708"/>
        <w:rPr>
          <w:rFonts w:eastAsiaTheme="minorEastAsia"/>
        </w:rPr>
      </w:pPr>
      <w:r>
        <w:rPr>
          <w:rFonts w:eastAsiaTheme="minorEastAsia"/>
        </w:rPr>
        <w:t>Dans la suite de la leçon, nous allons plutôt nous intéresser à l’enthalpie car cette fonction d’état semble adaptée à l’étude de transformations isobares.</w:t>
      </w:r>
    </w:p>
    <w:p w:rsidR="002310FB" w:rsidRDefault="002310FB" w:rsidP="002310FB">
      <w:pPr>
        <w:pStyle w:val="Sansinterligne"/>
        <w:ind w:firstLine="708"/>
        <w:rPr>
          <w:rFonts w:eastAsiaTheme="minorEastAsia"/>
        </w:rPr>
      </w:pPr>
      <w:r>
        <w:rPr>
          <w:rFonts w:eastAsiaTheme="minorEastAsia"/>
        </w:rPr>
        <w:t xml:space="preserve">En effet, </w:t>
      </w:r>
      <m:oMath>
        <m:r>
          <w:rPr>
            <w:rFonts w:ascii="Cambria Math" w:eastAsiaTheme="minorEastAsia" w:hAnsi="Cambria Math"/>
          </w:rPr>
          <m:t>H=U+PV</m:t>
        </m:r>
      </m:oMath>
      <w:r>
        <w:rPr>
          <w:rFonts w:eastAsiaTheme="minorEastAsia"/>
        </w:rPr>
        <w:t xml:space="preserve"> et </w:t>
      </w:r>
      <m:oMath>
        <m:r>
          <w:rPr>
            <w:rFonts w:ascii="Cambria Math" w:eastAsiaTheme="minorEastAsia" w:hAnsi="Cambria Math"/>
          </w:rPr>
          <m:t>dU=δW+δQ</m:t>
        </m:r>
      </m:oMath>
    </w:p>
    <w:p w:rsidR="002310FB" w:rsidRDefault="002310FB" w:rsidP="002310FB">
      <w:pPr>
        <w:pStyle w:val="Sansinterligne"/>
        <w:ind w:firstLine="708"/>
        <w:rPr>
          <w:rFonts w:eastAsiaTheme="minorEastAsia"/>
        </w:rPr>
      </w:pPr>
      <w:r>
        <w:rPr>
          <w:rFonts w:eastAsiaTheme="minorEastAsia"/>
        </w:rPr>
        <w:t xml:space="preserve">Donc, </w:t>
      </w:r>
      <m:oMath>
        <m:r>
          <w:rPr>
            <w:rFonts w:ascii="Cambria Math" w:eastAsiaTheme="minorEastAsia" w:hAnsi="Cambria Math"/>
          </w:rPr>
          <m:t>dH=δW+δQ+PdV+VdP=δQ-PdV+PdV+VdP=δQ+VdP.</m:t>
        </m:r>
      </m:oMath>
    </w:p>
    <w:p w:rsidR="002310FB" w:rsidRDefault="002310FB" w:rsidP="002310FB">
      <w:pPr>
        <w:pStyle w:val="Sansinterligne"/>
        <w:ind w:firstLine="708"/>
        <w:rPr>
          <w:rFonts w:eastAsiaTheme="minorEastAsia"/>
        </w:rPr>
      </w:pPr>
      <w:r>
        <w:rPr>
          <w:rFonts w:eastAsiaTheme="minorEastAsia"/>
        </w:rPr>
        <w:t xml:space="preserve">Donc pour une transformation isobare </w:t>
      </w:r>
      <m:oMath>
        <m:r>
          <w:rPr>
            <w:rFonts w:ascii="Cambria Math" w:eastAsiaTheme="minorEastAsia" w:hAnsi="Cambria Math"/>
          </w:rPr>
          <m:t>dP=0</m:t>
        </m:r>
      </m:oMath>
      <w:r w:rsidR="00C22DC6">
        <w:rPr>
          <w:rFonts w:eastAsiaTheme="minorEastAsia"/>
        </w:rPr>
        <w:t xml:space="preserve"> (ce qui est le cas dans un bécher, à T ambiante)</w:t>
      </w:r>
      <w:r>
        <w:rPr>
          <w:rFonts w:eastAsiaTheme="minorEastAsia"/>
        </w:rPr>
        <w:t xml:space="preserve">, donc </w:t>
      </w:r>
      <m:oMath>
        <m:r>
          <w:rPr>
            <w:rFonts w:ascii="Cambria Math" w:eastAsiaTheme="minorEastAsia" w:hAnsi="Cambria Math"/>
            <w:color w:val="FF0000"/>
          </w:rPr>
          <m:t>dH=δQ=</m:t>
        </m:r>
        <m:sSub>
          <m:sSubPr>
            <m:ctrlPr>
              <w:rPr>
                <w:rFonts w:ascii="Cambria Math" w:eastAsiaTheme="minorEastAsia" w:hAnsi="Cambria Math"/>
                <w:i/>
                <w:color w:val="FF0000"/>
              </w:rPr>
            </m:ctrlPr>
          </m:sSubPr>
          <m:e>
            <m:r>
              <w:rPr>
                <w:rFonts w:ascii="Cambria Math" w:eastAsiaTheme="minorEastAsia" w:hAnsi="Cambria Math"/>
                <w:color w:val="FF0000"/>
              </w:rPr>
              <m:t>Q</m:t>
            </m:r>
          </m:e>
          <m:sub>
            <m:r>
              <w:rPr>
                <w:rFonts w:ascii="Cambria Math" w:eastAsiaTheme="minorEastAsia" w:hAnsi="Cambria Math"/>
                <w:color w:val="FF0000"/>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dT</m:t>
        </m:r>
      </m:oMath>
      <w:r w:rsidR="006E4DA0">
        <w:rPr>
          <w:rFonts w:eastAsiaTheme="minorEastAsia"/>
        </w:rPr>
        <w:t xml:space="preserve"> </w:t>
      </w:r>
      <w:r w:rsidR="00BC272C">
        <w:rPr>
          <w:rFonts w:eastAsiaTheme="minorEastAsia"/>
        </w:rPr>
        <w:t>(</w:t>
      </w:r>
      <w:r w:rsidR="00BC272C" w:rsidRPr="00BC272C">
        <w:rPr>
          <w:rFonts w:eastAsiaTheme="minorEastAsia"/>
          <w:color w:val="FF0000"/>
        </w:rPr>
        <w:t>expression du 1</w:t>
      </w:r>
      <w:r w:rsidR="00BC272C" w:rsidRPr="00BC272C">
        <w:rPr>
          <w:rFonts w:eastAsiaTheme="minorEastAsia"/>
          <w:color w:val="FF0000"/>
          <w:vertAlign w:val="superscript"/>
        </w:rPr>
        <w:t>er</w:t>
      </w:r>
      <w:r w:rsidR="00BC272C" w:rsidRPr="00BC272C">
        <w:rPr>
          <w:rFonts w:eastAsiaTheme="minorEastAsia"/>
          <w:color w:val="FF0000"/>
        </w:rPr>
        <w:t xml:space="preserve"> </w:t>
      </w:r>
      <w:proofErr w:type="spellStart"/>
      <w:r w:rsidR="00BC272C" w:rsidRPr="00BC272C">
        <w:rPr>
          <w:rFonts w:eastAsiaTheme="minorEastAsia"/>
          <w:color w:val="FF0000"/>
        </w:rPr>
        <w:t>ppe</w:t>
      </w:r>
      <w:proofErr w:type="spellEnd"/>
      <w:r w:rsidR="00BC272C" w:rsidRPr="00BC272C">
        <w:rPr>
          <w:rFonts w:eastAsiaTheme="minorEastAsia"/>
          <w:color w:val="FF0000"/>
        </w:rPr>
        <w:t xml:space="preserve"> pour transformation isobare</w:t>
      </w:r>
      <w:r w:rsidR="00BC272C">
        <w:rPr>
          <w:rFonts w:eastAsiaTheme="minorEastAsia"/>
        </w:rPr>
        <w:t>).</w:t>
      </w:r>
    </w:p>
    <w:p w:rsidR="002310FB" w:rsidRDefault="002310FB" w:rsidP="00CF3B10">
      <w:pPr>
        <w:pStyle w:val="Sansinterligne"/>
      </w:pPr>
      <w:r>
        <w:tab/>
      </w:r>
    </w:p>
    <w:p w:rsidR="002310FB" w:rsidRDefault="002310FB" w:rsidP="00CF3B10">
      <w:pPr>
        <w:pStyle w:val="Sansinterligne"/>
        <w:rPr>
          <w:rFonts w:eastAsiaTheme="minorEastAsia"/>
          <w:i/>
          <w:iCs/>
        </w:rPr>
      </w:pPr>
      <w:r>
        <w:t xml:space="preserve">On appelle donc </w:t>
      </w:r>
      <w:r>
        <w:rPr>
          <w:i/>
          <w:iCs/>
        </w:rPr>
        <w:t xml:space="preserve">enthalpie de réaction </w:t>
      </w:r>
      <m:oMath>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r</m:t>
            </m:r>
          </m:sub>
        </m:sSub>
        <m:r>
          <w:rPr>
            <w:rFonts w:ascii="Cambria Math" w:hAnsi="Cambria Math"/>
          </w:rPr>
          <m:t>H</m:t>
        </m:r>
        <m:r>
          <w:rPr>
            <w:rFonts w:ascii="Cambria Math" w:eastAsiaTheme="minorEastAsia" w:hAnsi="Cambria Math"/>
          </w:rPr>
          <m:t xml:space="preserve">= </m:t>
        </m:r>
        <m:sSub>
          <m:sSubPr>
            <m:ctrlPr>
              <w:rPr>
                <w:rFonts w:ascii="Cambria Math" w:eastAsiaTheme="minorEastAsia" w:hAnsi="Cambria Math"/>
                <w:i/>
                <w:iCs/>
              </w:rPr>
            </m:ctrlPr>
          </m:sSub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∂H</m:t>
                    </m:r>
                  </m:num>
                  <m:den>
                    <m:r>
                      <w:rPr>
                        <w:rFonts w:ascii="Cambria Math" w:eastAsiaTheme="minorEastAsia" w:hAnsi="Cambria Math"/>
                      </w:rPr>
                      <m:t>∂ξ</m:t>
                    </m:r>
                  </m:den>
                </m:f>
              </m:e>
            </m:d>
          </m:e>
          <m:sub>
            <m:r>
              <w:rPr>
                <w:rFonts w:ascii="Cambria Math" w:eastAsiaTheme="minorEastAsia" w:hAnsi="Cambria Math"/>
              </w:rPr>
              <m:t>T,P</m:t>
            </m:r>
          </m:sub>
        </m:sSub>
        <m:r>
          <w:rPr>
            <w:rFonts w:ascii="Cambria Math" w:eastAsiaTheme="minorEastAsia" w:hAnsi="Cambria Math"/>
          </w:rPr>
          <m:t xml:space="preserve">. </m:t>
        </m:r>
      </m:oMath>
    </w:p>
    <w:p w:rsidR="002310FB" w:rsidRDefault="002310FB" w:rsidP="00CF3B10">
      <w:pPr>
        <w:pStyle w:val="Sansinterligne"/>
        <w:rPr>
          <w:rFonts w:eastAsiaTheme="minorEastAsia"/>
          <w:i/>
          <w:iCs/>
          <w:color w:val="00B0F0"/>
        </w:rPr>
      </w:pPr>
      <w:r>
        <w:rPr>
          <w:rFonts w:eastAsiaTheme="minorEastAsia"/>
          <w:i/>
          <w:iCs/>
          <w:color w:val="00B0F0"/>
        </w:rPr>
        <w:t xml:space="preserve">On pourrait passer prendre la </w:t>
      </w:r>
      <w:proofErr w:type="gramStart"/>
      <w:r>
        <w:rPr>
          <w:rFonts w:eastAsiaTheme="minorEastAsia"/>
          <w:i/>
          <w:iCs/>
          <w:color w:val="00B0F0"/>
        </w:rPr>
        <w:t xml:space="preserve">fonction </w:t>
      </w:r>
      <m:oMath>
        <w:proofErr w:type="gramEnd"/>
        <m:r>
          <w:rPr>
            <w:rFonts w:ascii="Cambria Math" w:eastAsiaTheme="minorEastAsia" w:hAnsi="Cambria Math"/>
            <w:color w:val="00B0F0"/>
          </w:rPr>
          <m:t>H</m:t>
        </m:r>
        <m:d>
          <m:dPr>
            <m:ctrlPr>
              <w:rPr>
                <w:rFonts w:ascii="Cambria Math" w:eastAsiaTheme="minorEastAsia" w:hAnsi="Cambria Math"/>
                <w:i/>
                <w:iCs/>
                <w:color w:val="00B0F0"/>
              </w:rPr>
            </m:ctrlPr>
          </m:dPr>
          <m:e>
            <m:r>
              <w:rPr>
                <w:rFonts w:ascii="Cambria Math" w:eastAsiaTheme="minorEastAsia" w:hAnsi="Cambria Math"/>
                <w:color w:val="00B0F0"/>
              </w:rPr>
              <m:t>T,P,</m:t>
            </m:r>
            <m:sSub>
              <m:sSubPr>
                <m:ctrlPr>
                  <w:rPr>
                    <w:rFonts w:ascii="Cambria Math" w:eastAsiaTheme="minorEastAsia" w:hAnsi="Cambria Math"/>
                    <w:i/>
                    <w:iCs/>
                    <w:color w:val="00B0F0"/>
                  </w:rPr>
                </m:ctrlPr>
              </m:sSubPr>
              <m:e>
                <m:r>
                  <w:rPr>
                    <w:rFonts w:ascii="Cambria Math" w:eastAsiaTheme="minorEastAsia" w:hAnsi="Cambria Math"/>
                    <w:color w:val="00B0F0"/>
                  </w:rPr>
                  <m:t>n</m:t>
                </m:r>
              </m:e>
              <m:sub>
                <m:r>
                  <w:rPr>
                    <w:rFonts w:ascii="Cambria Math" w:eastAsiaTheme="minorEastAsia" w:hAnsi="Cambria Math"/>
                    <w:color w:val="00B0F0"/>
                  </w:rPr>
                  <m:t>i</m:t>
                </m:r>
              </m:sub>
            </m:sSub>
          </m:e>
        </m:d>
        <m:r>
          <w:rPr>
            <w:rFonts w:ascii="Cambria Math" w:eastAsiaTheme="minorEastAsia" w:hAnsi="Cambria Math"/>
            <w:color w:val="00B0F0"/>
          </w:rPr>
          <m:t xml:space="preserve"> puis d</m:t>
        </m:r>
        <m:sSub>
          <m:sSubPr>
            <m:ctrlPr>
              <w:rPr>
                <w:rFonts w:ascii="Cambria Math" w:eastAsiaTheme="minorEastAsia" w:hAnsi="Cambria Math"/>
                <w:i/>
                <w:iCs/>
                <w:color w:val="00B0F0"/>
              </w:rPr>
            </m:ctrlPr>
          </m:sSubPr>
          <m:e>
            <m:r>
              <w:rPr>
                <w:rFonts w:ascii="Cambria Math" w:eastAsiaTheme="minorEastAsia" w:hAnsi="Cambria Math"/>
                <w:color w:val="00B0F0"/>
              </w:rPr>
              <m:t>n</m:t>
            </m:r>
          </m:e>
          <m:sub>
            <m:r>
              <w:rPr>
                <w:rFonts w:ascii="Cambria Math" w:eastAsiaTheme="minorEastAsia" w:hAnsi="Cambria Math"/>
                <w:color w:val="00B0F0"/>
              </w:rPr>
              <m:t>i</m:t>
            </m:r>
          </m:sub>
        </m:sSub>
        <m:r>
          <w:rPr>
            <w:rFonts w:ascii="Cambria Math" w:eastAsiaTheme="minorEastAsia" w:hAnsi="Cambria Math"/>
            <w:color w:val="00B0F0"/>
          </w:rPr>
          <m:t>=</m:t>
        </m:r>
        <m:sSub>
          <m:sSubPr>
            <m:ctrlPr>
              <w:rPr>
                <w:rFonts w:ascii="Cambria Math" w:eastAsiaTheme="minorEastAsia" w:hAnsi="Cambria Math"/>
                <w:i/>
                <w:iCs/>
                <w:color w:val="00B0F0"/>
              </w:rPr>
            </m:ctrlPr>
          </m:sSubPr>
          <m:e>
            <m:r>
              <w:rPr>
                <w:rFonts w:ascii="Cambria Math" w:eastAsiaTheme="minorEastAsia" w:hAnsi="Cambria Math"/>
                <w:color w:val="00B0F0"/>
              </w:rPr>
              <m:t>ν</m:t>
            </m:r>
          </m:e>
          <m:sub>
            <m:r>
              <w:rPr>
                <w:rFonts w:ascii="Cambria Math" w:eastAsiaTheme="minorEastAsia" w:hAnsi="Cambria Math"/>
                <w:color w:val="00B0F0"/>
              </w:rPr>
              <m:t>i</m:t>
            </m:r>
          </m:sub>
        </m:sSub>
        <m:r>
          <w:rPr>
            <w:rFonts w:ascii="Cambria Math" w:eastAsiaTheme="minorEastAsia" w:hAnsi="Cambria Math"/>
            <w:color w:val="00B0F0"/>
          </w:rPr>
          <m:t>dξ</m:t>
        </m:r>
      </m:oMath>
      <w:r>
        <w:rPr>
          <w:rFonts w:eastAsiaTheme="minorEastAsia"/>
          <w:i/>
          <w:iCs/>
          <w:color w:val="00B0F0"/>
        </w:rPr>
        <w:t xml:space="preserve">. </w:t>
      </w:r>
    </w:p>
    <w:p w:rsidR="002310FB" w:rsidRDefault="002310FB" w:rsidP="00CF3B10">
      <w:pPr>
        <w:pStyle w:val="Sansinterligne"/>
        <w:rPr>
          <w:rFonts w:eastAsiaTheme="minorEastAsia"/>
          <w:i/>
          <w:iCs/>
          <w:color w:val="00B0F0"/>
        </w:rPr>
      </w:pPr>
    </w:p>
    <w:p w:rsidR="002310FB" w:rsidRDefault="00224BED" w:rsidP="00224BED">
      <w:pPr>
        <w:pStyle w:val="Sansinterligne"/>
        <w:pBdr>
          <w:left w:val="thinThickSmallGap" w:sz="24" w:space="4" w:color="00B050"/>
        </w:pBdr>
        <w:rPr>
          <w:b/>
          <w:bCs/>
          <w:smallCaps/>
        </w:rPr>
      </w:pPr>
      <w:r>
        <w:rPr>
          <w:b/>
          <w:bCs/>
          <w:smallCaps/>
        </w:rPr>
        <w:t>Transition : Ces grandeurs dépendent de la réaction et aussi des conditions physiques</w:t>
      </w:r>
      <w:r w:rsidR="00BC272C">
        <w:rPr>
          <w:b/>
          <w:bCs/>
          <w:smallCaps/>
        </w:rPr>
        <w:t xml:space="preserve"> expérimentales</w:t>
      </w:r>
      <w:r>
        <w:rPr>
          <w:b/>
          <w:bCs/>
          <w:smallCaps/>
        </w:rPr>
        <w:t>. Afin d’avoir tabulées, on va définir des états particuliers</w:t>
      </w:r>
      <w:r w:rsidR="00BC272C">
        <w:rPr>
          <w:b/>
          <w:bCs/>
          <w:smallCaps/>
        </w:rPr>
        <w:t xml:space="preserve"> appelés « états standards »</w:t>
      </w:r>
      <w:proofErr w:type="gramStart"/>
      <w:r w:rsidR="00BC272C">
        <w:rPr>
          <w:b/>
          <w:bCs/>
          <w:smallCaps/>
        </w:rPr>
        <w:t>.</w:t>
      </w:r>
      <w:r>
        <w:rPr>
          <w:b/>
          <w:bCs/>
          <w:smallCaps/>
        </w:rPr>
        <w:t>,</w:t>
      </w:r>
      <w:proofErr w:type="gramEnd"/>
      <w:r>
        <w:rPr>
          <w:b/>
          <w:bCs/>
          <w:smallCaps/>
        </w:rPr>
        <w:t xml:space="preserve"> et on étudiera l’évolution d’un </w:t>
      </w:r>
      <w:r w:rsidR="00BC272C">
        <w:rPr>
          <w:b/>
          <w:bCs/>
          <w:smallCaps/>
        </w:rPr>
        <w:t>système réel</w:t>
      </w:r>
      <w:r>
        <w:rPr>
          <w:b/>
          <w:bCs/>
          <w:smallCaps/>
        </w:rPr>
        <w:t xml:space="preserve"> par comparaison avec un système </w:t>
      </w:r>
      <w:r>
        <w:rPr>
          <w:b/>
          <w:bCs/>
          <w:i/>
          <w:iCs/>
          <w:smallCaps/>
        </w:rPr>
        <w:t>fictif</w:t>
      </w:r>
      <w:r>
        <w:rPr>
          <w:b/>
          <w:bCs/>
          <w:smallCaps/>
        </w:rPr>
        <w:t xml:space="preserve"> </w:t>
      </w:r>
      <w:r w:rsidR="00BC272C">
        <w:rPr>
          <w:b/>
          <w:bCs/>
          <w:smallCaps/>
        </w:rPr>
        <w:t>correspondant au système standard.</w:t>
      </w:r>
    </w:p>
    <w:p w:rsidR="00224BED" w:rsidRPr="00224BED" w:rsidRDefault="00224BED" w:rsidP="002310FB">
      <w:pPr>
        <w:pStyle w:val="Sansinterligne"/>
        <w:rPr>
          <w:b/>
          <w:bCs/>
          <w:smallCaps/>
        </w:rPr>
      </w:pPr>
    </w:p>
    <w:p w:rsidR="00EB5F2B" w:rsidRDefault="00224BED" w:rsidP="00224BED">
      <w:pPr>
        <w:pStyle w:val="Sansinterligne"/>
        <w:numPr>
          <w:ilvl w:val="0"/>
          <w:numId w:val="8"/>
        </w:numPr>
        <w:rPr>
          <w:b/>
          <w:bCs/>
        </w:rPr>
      </w:pPr>
      <w:r>
        <w:rPr>
          <w:b/>
          <w:bCs/>
        </w:rPr>
        <w:t xml:space="preserve">État standard et </w:t>
      </w:r>
      <w:r w:rsidR="00415EA2">
        <w:rPr>
          <w:b/>
          <w:bCs/>
        </w:rPr>
        <w:t>état standard de référence</w:t>
      </w:r>
    </w:p>
    <w:p w:rsidR="00224BED" w:rsidRDefault="00224BED" w:rsidP="00224BED">
      <w:pPr>
        <w:pStyle w:val="Sansinterligne"/>
      </w:pPr>
    </w:p>
    <w:p w:rsidR="00224BED" w:rsidRDefault="0023546E" w:rsidP="00D50270">
      <w:pPr>
        <w:pStyle w:val="Sansinterligne"/>
        <w:ind w:firstLine="708"/>
        <w:rPr>
          <w:rFonts w:eastAsiaTheme="minorEastAsia"/>
        </w:rPr>
      </w:pPr>
      <w:r>
        <w:t>L’</w:t>
      </w:r>
      <w:r>
        <w:rPr>
          <w:i/>
          <w:iCs/>
        </w:rPr>
        <w:t xml:space="preserve">état standard </w:t>
      </w:r>
      <w:r>
        <w:t xml:space="preserve">d’une phase condensée est défini pour une pression particulière appelée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xml:space="preserve"> (pression standard</w:t>
      </w:r>
      <w:r w:rsidR="00D50270">
        <w:rPr>
          <w:rFonts w:eastAsiaTheme="minorEastAsia"/>
        </w:rPr>
        <w:t xml:space="preserve"> de 1 bar</w:t>
      </w:r>
      <w:r>
        <w:rPr>
          <w:rFonts w:eastAsiaTheme="minorEastAsia"/>
        </w:rPr>
        <w:t xml:space="preserve">) </w:t>
      </w:r>
      <w:r w:rsidR="0052616B">
        <w:rPr>
          <w:rFonts w:eastAsiaTheme="minorEastAsia"/>
        </w:rPr>
        <w:t xml:space="preserve">en </w:t>
      </w:r>
      <w:proofErr w:type="gramStart"/>
      <w:r w:rsidR="0052616B">
        <w:rPr>
          <w:rFonts w:eastAsiaTheme="minorEastAsia"/>
        </w:rPr>
        <w:t>la</w:t>
      </w:r>
      <w:proofErr w:type="gramEnd"/>
      <w:r w:rsidR="0052616B">
        <w:rPr>
          <w:rFonts w:eastAsiaTheme="minorEastAsia"/>
        </w:rPr>
        <w:t xml:space="preserve"> considérant comme un corps pur.</w:t>
      </w:r>
      <w:r w:rsidR="00D50270">
        <w:rPr>
          <w:rFonts w:eastAsiaTheme="minorEastAsia"/>
        </w:rPr>
        <w:t xml:space="preserve"> On insiste qu’un état standard n’est </w:t>
      </w:r>
      <w:r w:rsidR="00337BCB">
        <w:rPr>
          <w:rFonts w:eastAsiaTheme="minorEastAsia"/>
        </w:rPr>
        <w:t>pas lié à une température fixée : il y a des états standard pour chaque température.</w:t>
      </w:r>
    </w:p>
    <w:p w:rsidR="006C6E21" w:rsidRDefault="006C6E21" w:rsidP="00D50270">
      <w:pPr>
        <w:pStyle w:val="Sansinterligne"/>
        <w:ind w:firstLine="708"/>
        <w:rPr>
          <w:rFonts w:eastAsiaTheme="minorEastAsia"/>
        </w:rPr>
      </w:pPr>
      <w:r>
        <w:rPr>
          <w:rFonts w:eastAsiaTheme="minorEastAsia"/>
        </w:rPr>
        <w:t xml:space="preserve">Le cas d’un soluté est un peu particulier. L’état standard associé à un soluté est donné pour une </w:t>
      </w:r>
      <w:proofErr w:type="gramStart"/>
      <w:r>
        <w:rPr>
          <w:rFonts w:eastAsiaTheme="minorEastAsia"/>
        </w:rPr>
        <w:t xml:space="preserve">concentration </w:t>
      </w:r>
      <m:oMath>
        <w:proofErr w:type="gramEnd"/>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=1mol.</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r>
          <w:rPr>
            <w:rFonts w:ascii="Cambria Math" w:eastAsiaTheme="minorEastAsia" w:hAnsi="Cambria Math"/>
          </w:rPr>
          <m:t xml:space="preserve"> et à la pression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=1bar</m:t>
        </m:r>
      </m:oMath>
      <w:r>
        <w:rPr>
          <w:rFonts w:eastAsiaTheme="minorEastAsia"/>
        </w:rPr>
        <w:t xml:space="preserve">. </w:t>
      </w:r>
      <w:r w:rsidR="00C22DC6">
        <w:rPr>
          <w:rFonts w:eastAsiaTheme="minorEastAsia"/>
        </w:rPr>
        <w:t xml:space="preserve"> (</w:t>
      </w:r>
      <w:proofErr w:type="gramStart"/>
      <w:r w:rsidR="00C22DC6">
        <w:rPr>
          <w:rFonts w:eastAsiaTheme="minorEastAsia"/>
        </w:rPr>
        <w:t>mais</w:t>
      </w:r>
      <w:proofErr w:type="gramEnd"/>
      <w:r w:rsidR="00C22DC6">
        <w:rPr>
          <w:rFonts w:eastAsiaTheme="minorEastAsia"/>
        </w:rPr>
        <w:t xml:space="preserve"> infiniment dilué, d’où l’état hypothétique)</w:t>
      </w:r>
    </w:p>
    <w:p w:rsidR="00D50270" w:rsidRDefault="00D50270" w:rsidP="00D50270">
      <w:pPr>
        <w:pStyle w:val="Sansinterligne"/>
        <w:ind w:firstLine="708"/>
        <w:rPr>
          <w:rFonts w:eastAsiaTheme="minorEastAsia"/>
        </w:rPr>
      </w:pPr>
      <w:r>
        <w:rPr>
          <w:rFonts w:eastAsiaTheme="minorEastAsia"/>
        </w:rPr>
        <w:t>L’état standard d’un gaz est défini pour la pression standard en le considérant comme un gaz parfait pur. De même, l’état standard n’implique pas de fixer une température.</w:t>
      </w:r>
    </w:p>
    <w:p w:rsidR="00082752" w:rsidRDefault="00337BCB" w:rsidP="00082752">
      <w:pPr>
        <w:pStyle w:val="Sansinterligne"/>
        <w:rPr>
          <w:rFonts w:eastAsiaTheme="minorEastAsia"/>
        </w:rPr>
      </w:pPr>
      <w:r>
        <w:rPr>
          <w:rFonts w:eastAsiaTheme="minorEastAsia"/>
          <w:noProof/>
          <w:lang w:eastAsia="fr-FR"/>
        </w:rPr>
        <w:drawing>
          <wp:inline distT="0" distB="0" distL="0" distR="0">
            <wp:extent cx="5722620" cy="2330450"/>
            <wp:effectExtent l="1905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5722620" cy="2330450"/>
                    </a:xfrm>
                    <a:prstGeom prst="rect">
                      <a:avLst/>
                    </a:prstGeom>
                    <a:noFill/>
                    <a:ln w="9525">
                      <a:noFill/>
                      <a:miter lim="800000"/>
                      <a:headEnd/>
                      <a:tailEnd/>
                    </a:ln>
                  </pic:spPr>
                </pic:pic>
              </a:graphicData>
            </a:graphic>
          </wp:inline>
        </w:drawing>
      </w:r>
    </w:p>
    <w:p w:rsidR="00082752" w:rsidRDefault="00082752" w:rsidP="00082752">
      <w:pPr>
        <w:pStyle w:val="Sansinterligne"/>
        <w:rPr>
          <w:rFonts w:eastAsiaTheme="minorEastAsia"/>
          <w:color w:val="7030A0"/>
        </w:rPr>
      </w:pPr>
      <w:r>
        <w:rPr>
          <w:rFonts w:eastAsiaTheme="minorEastAsia"/>
          <w:color w:val="7030A0"/>
        </w:rPr>
        <w:t xml:space="preserve">(Diapo) Monter </w:t>
      </w:r>
      <w:proofErr w:type="gramStart"/>
      <w:r>
        <w:rPr>
          <w:rFonts w:eastAsiaTheme="minorEastAsia"/>
          <w:color w:val="7030A0"/>
        </w:rPr>
        <w:t>les différents états standard</w:t>
      </w:r>
      <w:proofErr w:type="gramEnd"/>
      <w:r>
        <w:rPr>
          <w:rFonts w:eastAsiaTheme="minorEastAsia"/>
          <w:color w:val="7030A0"/>
        </w:rPr>
        <w:t xml:space="preserve"> pour l’eau</w:t>
      </w:r>
    </w:p>
    <w:p w:rsidR="00BD4DA0" w:rsidRDefault="00BD4DA0" w:rsidP="00082752">
      <w:pPr>
        <w:pStyle w:val="Sansinterligne"/>
        <w:rPr>
          <w:rFonts w:eastAsiaTheme="minorEastAsia"/>
          <w:color w:val="7030A0"/>
        </w:rPr>
      </w:pPr>
    </w:p>
    <w:p w:rsidR="00BD4DA0" w:rsidRDefault="00BD4DA0" w:rsidP="00082752">
      <w:pPr>
        <w:pStyle w:val="Sansinterligne"/>
        <w:rPr>
          <w:rFonts w:eastAsiaTheme="minorEastAsia"/>
          <w:color w:val="7030A0"/>
        </w:rPr>
      </w:pPr>
      <w:r>
        <w:rPr>
          <w:rFonts w:eastAsiaTheme="minorEastAsia"/>
          <w:noProof/>
          <w:color w:val="7030A0"/>
          <w:lang w:eastAsia="fr-FR"/>
        </w:rPr>
        <w:lastRenderedPageBreak/>
        <w:drawing>
          <wp:inline distT="0" distB="0" distL="0" distR="0">
            <wp:extent cx="5760720" cy="3254696"/>
            <wp:effectExtent l="1905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srcRect/>
                    <a:stretch>
                      <a:fillRect/>
                    </a:stretch>
                  </pic:blipFill>
                  <pic:spPr bwMode="auto">
                    <a:xfrm>
                      <a:off x="0" y="0"/>
                      <a:ext cx="5760720" cy="3254696"/>
                    </a:xfrm>
                    <a:prstGeom prst="rect">
                      <a:avLst/>
                    </a:prstGeom>
                    <a:noFill/>
                    <a:ln w="9525">
                      <a:noFill/>
                      <a:miter lim="800000"/>
                      <a:headEnd/>
                      <a:tailEnd/>
                    </a:ln>
                  </pic:spPr>
                </pic:pic>
              </a:graphicData>
            </a:graphic>
          </wp:inline>
        </w:drawing>
      </w:r>
    </w:p>
    <w:p w:rsidR="00C10DB8" w:rsidRDefault="00C10DB8" w:rsidP="00082752">
      <w:pPr>
        <w:pStyle w:val="Sansinterligne"/>
        <w:rPr>
          <w:rFonts w:eastAsiaTheme="minorEastAsia"/>
          <w:color w:val="7030A0"/>
        </w:rPr>
      </w:pPr>
    </w:p>
    <w:p w:rsidR="00C10DB8" w:rsidRDefault="00C10DB8" w:rsidP="00C10DB8">
      <w:pPr>
        <w:pStyle w:val="Sansinterligne"/>
        <w:rPr>
          <w:rFonts w:eastAsiaTheme="minorEastAsia"/>
        </w:rPr>
      </w:pPr>
      <w:r>
        <w:t>Parmi tous ces états standards, on en définit un</w:t>
      </w:r>
      <w:r w:rsidR="00982F1B">
        <w:t xml:space="preserve"> état</w:t>
      </w:r>
      <w:r>
        <w:t xml:space="preserve"> particulier appelé </w:t>
      </w:r>
      <w:r>
        <w:rPr>
          <w:i/>
          <w:iCs/>
        </w:rPr>
        <w:t xml:space="preserve">état standard de référence. </w:t>
      </w:r>
      <w:r>
        <w:t xml:space="preserve">Il est défini comme l’état du corps pur sous sa phase thermodynamiquement stable à la température envisagée et sous la pression standard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=1 bar</m:t>
        </m:r>
      </m:oMath>
      <w:r>
        <w:rPr>
          <w:rFonts w:eastAsiaTheme="minorEastAsia"/>
        </w:rPr>
        <w:t xml:space="preserve"> (issu du fait d’utiliser un état standard).</w:t>
      </w:r>
    </w:p>
    <w:p w:rsidR="00C10DB8" w:rsidRDefault="00C10DB8" w:rsidP="00C10DB8">
      <w:pPr>
        <w:pStyle w:val="Sansinterligne"/>
        <w:rPr>
          <w:rFonts w:eastAsiaTheme="minorEastAsia"/>
        </w:rPr>
      </w:pPr>
    </w:p>
    <w:p w:rsidR="00C10DB8" w:rsidRDefault="00C10DB8" w:rsidP="00C10DB8">
      <w:pPr>
        <w:pStyle w:val="Sansinterligne"/>
        <w:rPr>
          <w:rFonts w:eastAsiaTheme="minorEastAsia"/>
        </w:rPr>
      </w:pPr>
      <w:r>
        <w:rPr>
          <w:rFonts w:eastAsiaTheme="minorEastAsia"/>
        </w:rPr>
        <w:t>Pour les corps simples (constitués d’un seul élément) :</w:t>
      </w:r>
    </w:p>
    <w:p w:rsidR="00C10DB8" w:rsidRDefault="00C10DB8" w:rsidP="00C10DB8">
      <w:pPr>
        <w:pStyle w:val="Sansinterligne"/>
        <w:rPr>
          <w:rFonts w:eastAsiaTheme="minorEastAsia"/>
        </w:rPr>
      </w:pPr>
      <w:r>
        <w:rPr>
          <w:rFonts w:eastAsiaTheme="minorEastAsia"/>
        </w:rPr>
        <w:t>Carbone sous forme graphite</w:t>
      </w:r>
    </w:p>
    <w:p w:rsidR="00C10DB8" w:rsidRPr="00C10DB8" w:rsidRDefault="00C10DB8" w:rsidP="00C10DB8">
      <w:pPr>
        <w:pStyle w:val="Sansinterligne"/>
        <w:rPr>
          <w:rFonts w:eastAsiaTheme="minorEastAsia"/>
        </w:rPr>
      </w:pPr>
      <w:r>
        <w:rPr>
          <w:rFonts w:eastAsiaTheme="minorEastAsia"/>
        </w:rPr>
        <w:t>Hydrogène sous forme H</w:t>
      </w:r>
      <w:r>
        <w:rPr>
          <w:rFonts w:eastAsiaTheme="minorEastAsia"/>
          <w:vertAlign w:val="subscript"/>
        </w:rPr>
        <w:t>2(g)</w:t>
      </w:r>
    </w:p>
    <w:p w:rsidR="00C10DB8" w:rsidRPr="00982F1B" w:rsidRDefault="00C10DB8" w:rsidP="00C10DB8">
      <w:pPr>
        <w:pStyle w:val="Sansinterligne"/>
        <w:rPr>
          <w:rFonts w:eastAsiaTheme="minorEastAsia"/>
          <w:vertAlign w:val="subscript"/>
        </w:rPr>
      </w:pPr>
      <w:r w:rsidRPr="00982F1B">
        <w:rPr>
          <w:rFonts w:eastAsiaTheme="minorEastAsia"/>
        </w:rPr>
        <w:t xml:space="preserve">Azote </w:t>
      </w:r>
      <w:proofErr w:type="gramStart"/>
      <w:r w:rsidRPr="00982F1B">
        <w:rPr>
          <w:rFonts w:eastAsiaTheme="minorEastAsia"/>
        </w:rPr>
        <w:t>N</w:t>
      </w:r>
      <w:r w:rsidRPr="00982F1B">
        <w:rPr>
          <w:rFonts w:eastAsiaTheme="minorEastAsia"/>
          <w:vertAlign w:val="subscript"/>
        </w:rPr>
        <w:t>2(</w:t>
      </w:r>
      <w:proofErr w:type="gramEnd"/>
      <w:r w:rsidRPr="00982F1B">
        <w:rPr>
          <w:rFonts w:eastAsiaTheme="minorEastAsia"/>
          <w:vertAlign w:val="subscript"/>
        </w:rPr>
        <w:t>(g)</w:t>
      </w:r>
      <w:r w:rsidRPr="00982F1B">
        <w:rPr>
          <w:rFonts w:eastAsiaTheme="minorEastAsia"/>
        </w:rPr>
        <w:t>, Chlore Cl</w:t>
      </w:r>
      <w:r w:rsidRPr="00982F1B">
        <w:rPr>
          <w:rFonts w:eastAsiaTheme="minorEastAsia"/>
          <w:vertAlign w:val="subscript"/>
        </w:rPr>
        <w:t>2(g)</w:t>
      </w:r>
      <w:r w:rsidRPr="00982F1B">
        <w:rPr>
          <w:rFonts w:eastAsiaTheme="minorEastAsia"/>
        </w:rPr>
        <w:t>, Oxygène O</w:t>
      </w:r>
      <w:r w:rsidRPr="00982F1B">
        <w:rPr>
          <w:rFonts w:eastAsiaTheme="minorEastAsia"/>
          <w:vertAlign w:val="subscript"/>
        </w:rPr>
        <w:t>2(g)</w:t>
      </w:r>
      <w:r w:rsidRPr="00982F1B">
        <w:rPr>
          <w:rFonts w:eastAsiaTheme="minorEastAsia"/>
        </w:rPr>
        <w:t>, Fluor F</w:t>
      </w:r>
      <w:r w:rsidRPr="00982F1B">
        <w:rPr>
          <w:rFonts w:eastAsiaTheme="minorEastAsia"/>
          <w:vertAlign w:val="subscript"/>
        </w:rPr>
        <w:t>2(g)</w:t>
      </w:r>
    </w:p>
    <w:p w:rsidR="00415EA2" w:rsidRDefault="00415EA2" w:rsidP="00C10DB8">
      <w:pPr>
        <w:pStyle w:val="Sansinterligne"/>
        <w:rPr>
          <w:rFonts w:eastAsiaTheme="minorEastAsia"/>
          <w:lang w:val="en-GB"/>
        </w:rPr>
      </w:pPr>
    </w:p>
    <w:p w:rsidR="00415EA2" w:rsidRDefault="00415EA2" w:rsidP="00C10DB8">
      <w:pPr>
        <w:pStyle w:val="Sansinterligne"/>
        <w:rPr>
          <w:rFonts w:eastAsiaTheme="minorEastAsia"/>
        </w:rPr>
      </w:pPr>
      <w:r w:rsidRPr="00415EA2">
        <w:rPr>
          <w:rFonts w:eastAsiaTheme="minorEastAsia"/>
        </w:rPr>
        <w:t>Bilan, nous sommes partis d</w:t>
      </w:r>
      <w:r>
        <w:rPr>
          <w:rFonts w:eastAsiaTheme="minorEastAsia"/>
        </w:rPr>
        <w:t>’un cas hyper compliqué : un certain nombre de constituant pris à une température et une pression donnée (et donc ceci est impossible à tabul</w:t>
      </w:r>
      <w:r w:rsidR="00982F1B">
        <w:rPr>
          <w:rFonts w:eastAsiaTheme="minorEastAsia"/>
        </w:rPr>
        <w:t>er</w:t>
      </w:r>
      <w:r>
        <w:rPr>
          <w:rFonts w:eastAsiaTheme="minorEastAsia"/>
        </w:rPr>
        <w:t>).</w:t>
      </w:r>
    </w:p>
    <w:p w:rsidR="00415EA2" w:rsidRDefault="00573DA2" w:rsidP="00C10DB8">
      <w:pPr>
        <w:pStyle w:val="Sansinterligne"/>
        <w:rPr>
          <w:rFonts w:eastAsiaTheme="minorEastAsia"/>
        </w:rPr>
      </w:pPr>
      <w:r>
        <w:rPr>
          <w:rFonts w:eastAsiaTheme="minorEastAsia"/>
        </w:rPr>
        <w:t>Nous avons simplifié un peu le problème en diminuant le nombre de contraintes en fixant la pression et considérant uniquement des constituants dans des états standards (constituants purs pour phases condensées, c° pour soluté et gaz parfait pur).</w:t>
      </w:r>
    </w:p>
    <w:p w:rsidR="00082752" w:rsidRDefault="002B4F31" w:rsidP="00082752">
      <w:pPr>
        <w:pStyle w:val="Sansinterligne"/>
        <w:rPr>
          <w:rFonts w:eastAsiaTheme="minorEastAsia"/>
        </w:rPr>
      </w:pPr>
      <w:r>
        <w:rPr>
          <w:rFonts w:eastAsiaTheme="minorEastAsia"/>
        </w:rPr>
        <w:t xml:space="preserve">On réduit encore le problème en se plaçant dans l’état standard de référence en fixant la température. </w:t>
      </w:r>
    </w:p>
    <w:p w:rsidR="002B4F31" w:rsidRPr="002B4F31" w:rsidRDefault="002B4F31" w:rsidP="00082752">
      <w:pPr>
        <w:pStyle w:val="Sansinterligne"/>
        <w:rPr>
          <w:rFonts w:eastAsiaTheme="minorEastAsia"/>
        </w:rPr>
      </w:pPr>
    </w:p>
    <w:p w:rsidR="00082752" w:rsidRDefault="00082752" w:rsidP="00082752">
      <w:pPr>
        <w:pStyle w:val="Sansinterligne"/>
        <w:numPr>
          <w:ilvl w:val="0"/>
          <w:numId w:val="8"/>
        </w:numPr>
        <w:rPr>
          <w:b/>
          <w:bCs/>
        </w:rPr>
      </w:pPr>
      <w:r>
        <w:rPr>
          <w:b/>
          <w:bCs/>
        </w:rPr>
        <w:t>Enthalpie standard de réaction</w:t>
      </w:r>
    </w:p>
    <w:p w:rsidR="00082752" w:rsidRPr="00082752" w:rsidRDefault="00082752" w:rsidP="00082752">
      <w:pPr>
        <w:pStyle w:val="Sansinterligne"/>
        <w:ind w:left="1080"/>
        <w:rPr>
          <w:b/>
          <w:bCs/>
        </w:rPr>
      </w:pPr>
    </w:p>
    <w:p w:rsidR="00364858" w:rsidRDefault="00082752" w:rsidP="00082752">
      <w:pPr>
        <w:pStyle w:val="Sansinterligne"/>
        <w:rPr>
          <w:rFonts w:eastAsiaTheme="minorEastAsia"/>
        </w:rPr>
      </w:pPr>
      <w:r>
        <w:tab/>
        <w:t>On associe au système réel un système standard, avec les mêmes constituant</w:t>
      </w:r>
      <w:r w:rsidR="00982F1B">
        <w:t>s</w:t>
      </w:r>
      <w:r>
        <w:t xml:space="preserve"> mais pris sous leur état standard. Ainsi à une réaction chimique, on associe une enthalpie de réaction standard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en kJ.mo</m:t>
            </m:r>
            <m:sSup>
              <m:sSupPr>
                <m:ctrlPr>
                  <w:rPr>
                    <w:rFonts w:ascii="Cambria Math" w:hAnsi="Cambria Math"/>
                    <w:i/>
                  </w:rPr>
                </m:ctrlPr>
              </m:sSupPr>
              <m:e>
                <m:r>
                  <w:rPr>
                    <w:rFonts w:ascii="Cambria Math" w:hAnsi="Cambria Math"/>
                  </w:rPr>
                  <m:t>l</m:t>
                </m:r>
              </m:e>
              <m:sup>
                <m:r>
                  <w:rPr>
                    <w:rFonts w:ascii="Cambria Math" w:hAnsi="Cambria Math"/>
                  </w:rPr>
                  <m:t>-1</m:t>
                </m:r>
              </m:sup>
            </m:sSup>
          </m:e>
        </m:d>
      </m:oMath>
      <w:proofErr w:type="gramStart"/>
      <w:r w:rsidR="00364858">
        <w:rPr>
          <w:rFonts w:eastAsiaTheme="minorEastAsia"/>
        </w:rPr>
        <w:t xml:space="preserve"> </w:t>
      </w:r>
      <w:r>
        <w:rPr>
          <w:rFonts w:eastAsiaTheme="minorEastAsia"/>
        </w:rPr>
        <w:t>qui</w:t>
      </w:r>
      <w:proofErr w:type="gramEnd"/>
      <w:r>
        <w:rPr>
          <w:rFonts w:eastAsiaTheme="minorEastAsia"/>
        </w:rPr>
        <w:t xml:space="preserve"> dépend uniquement de la température car la pression est fixée à la pression standard</w:t>
      </w:r>
      <w:r w:rsidR="00982F1B">
        <w:rPr>
          <w:rFonts w:eastAsiaTheme="minorEastAsia"/>
        </w:rPr>
        <w:t xml:space="preserve"> de 1 bar.</w:t>
      </w:r>
    </w:p>
    <w:p w:rsidR="00364858" w:rsidRDefault="00364858" w:rsidP="00082752">
      <w:pPr>
        <w:pStyle w:val="Sansinterligne"/>
        <w:rPr>
          <w:rFonts w:eastAsiaTheme="minorEastAsia"/>
        </w:rPr>
      </w:pPr>
      <w:r>
        <w:rPr>
          <w:rFonts w:eastAsiaTheme="minorEastAsia"/>
        </w:rPr>
        <w:tab/>
        <w:t xml:space="preserve">On considère pour </w:t>
      </w:r>
      <w:r w:rsidR="00337BCB">
        <w:rPr>
          <w:rFonts w:eastAsiaTheme="minorEastAsia"/>
        </w:rPr>
        <w:t>les constituants étudiés (gaz pouvant être considérés</w:t>
      </w:r>
      <w:r>
        <w:rPr>
          <w:rFonts w:eastAsiaTheme="minorEastAsia"/>
        </w:rPr>
        <w:t xml:space="preserve"> parfaits, phases condensées) on </w:t>
      </w:r>
      <w:proofErr w:type="gramStart"/>
      <w:r>
        <w:rPr>
          <w:rFonts w:eastAsiaTheme="minorEastAsia"/>
        </w:rPr>
        <w:t xml:space="preserve">a </w:t>
      </w:r>
      <m:oMath>
        <w:proofErr w:type="gramEnd"/>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T,P,ξ</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(T)</m:t>
        </m:r>
      </m:oMath>
      <w:r>
        <w:rPr>
          <w:rFonts w:eastAsiaTheme="minorEastAsia"/>
        </w:rPr>
        <w:t xml:space="preserve">. </w:t>
      </w:r>
    </w:p>
    <w:p w:rsidR="00982F1B" w:rsidRDefault="00982F1B" w:rsidP="00082752">
      <w:pPr>
        <w:pStyle w:val="Sansinterligne"/>
        <w:rPr>
          <w:rFonts w:eastAsiaTheme="minorEastAsia"/>
        </w:rPr>
      </w:pPr>
    </w:p>
    <w:p w:rsidR="00F72A36" w:rsidRPr="00F51AB5" w:rsidRDefault="00F51AB5" w:rsidP="00DB5478">
      <w:pPr>
        <w:pStyle w:val="Sansinterligne"/>
        <w:pBdr>
          <w:left w:val="thinThickSmallGap" w:sz="24" w:space="4" w:color="00B050"/>
        </w:pBdr>
        <w:rPr>
          <w:rFonts w:eastAsiaTheme="minorEastAsia"/>
          <w:b/>
          <w:bCs/>
          <w:smallCaps/>
        </w:rPr>
      </w:pPr>
      <w:r>
        <w:rPr>
          <w:rFonts w:eastAsiaTheme="minorEastAsia"/>
          <w:b/>
          <w:bCs/>
          <w:smallCaps/>
        </w:rPr>
        <w:t>Transition : Armés de ces nouveaux outils théoriques, comment pouvons-nous décrire quantitativement les effets thermiques associées aux réactions chimiques ?</w:t>
      </w:r>
    </w:p>
    <w:p w:rsidR="00C10DB8" w:rsidRDefault="00C10DB8" w:rsidP="00082752">
      <w:pPr>
        <w:pStyle w:val="Sansinterligne"/>
        <w:rPr>
          <w:rFonts w:eastAsiaTheme="minorEastAsia"/>
        </w:rPr>
      </w:pPr>
    </w:p>
    <w:p w:rsidR="00082752" w:rsidRDefault="00895B0D" w:rsidP="00895B0D">
      <w:pPr>
        <w:pStyle w:val="Sansinterligne"/>
        <w:numPr>
          <w:ilvl w:val="0"/>
          <w:numId w:val="7"/>
        </w:numPr>
        <w:rPr>
          <w:b/>
          <w:bCs/>
          <w:u w:val="single"/>
        </w:rPr>
      </w:pPr>
      <w:r>
        <w:rPr>
          <w:b/>
          <w:bCs/>
          <w:u w:val="single"/>
        </w:rPr>
        <w:t>Effets thermiques pour une transformation isochore</w:t>
      </w:r>
    </w:p>
    <w:p w:rsidR="00895B0D" w:rsidRDefault="00895B0D" w:rsidP="00895B0D">
      <w:pPr>
        <w:pStyle w:val="Sansinterligne"/>
        <w:numPr>
          <w:ilvl w:val="0"/>
          <w:numId w:val="13"/>
        </w:numPr>
        <w:rPr>
          <w:b/>
          <w:bCs/>
        </w:rPr>
      </w:pPr>
      <w:r>
        <w:rPr>
          <w:b/>
          <w:bCs/>
        </w:rPr>
        <w:t>Transformation en réacteur isobare et isotherme</w:t>
      </w:r>
    </w:p>
    <w:p w:rsidR="00895B0D" w:rsidRDefault="00895B0D" w:rsidP="00895B0D">
      <w:pPr>
        <w:pStyle w:val="Sansinterligne"/>
        <w:rPr>
          <w:b/>
          <w:bCs/>
        </w:rPr>
      </w:pPr>
    </w:p>
    <w:p w:rsidR="00895B0D" w:rsidRDefault="00895B0D" w:rsidP="00895B0D">
      <w:pPr>
        <w:pStyle w:val="Sansinterligne"/>
        <w:rPr>
          <w:rFonts w:eastAsiaTheme="minorEastAsia"/>
        </w:rPr>
      </w:pPr>
      <w:r>
        <w:t xml:space="preserve">Pour une telle transformation, on </w:t>
      </w:r>
      <w:proofErr w:type="gramStart"/>
      <w:r>
        <w:t xml:space="preserve">a </w:t>
      </w:r>
      <m:oMath>
        <w:proofErr w:type="gramEnd"/>
        <m:r>
          <w:rPr>
            <w:rFonts w:ascii="Cambria Math" w:hAnsi="Cambria Math"/>
          </w:rPr>
          <m:t>dH=δQ≈</m:t>
        </m:r>
        <m:sSub>
          <m:sSubPr>
            <m:ctrlPr>
              <w:rPr>
                <w:rFonts w:ascii="Cambria Math" w:hAnsi="Cambria Math"/>
                <w:i/>
              </w:rPr>
            </m:ctrlPr>
          </m:sSubPr>
          <m:e>
            <m:r>
              <m:rPr>
                <m:sty m:val="p"/>
              </m:rPr>
              <w:rPr>
                <w:rFonts w:ascii="Cambria Math" w:hAnsi="Cambria Math"/>
              </w:rPr>
              <m:t>Δ</m:t>
            </m: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dξ</m:t>
        </m:r>
        <m:r>
          <w:rPr>
            <w:rFonts w:ascii="Cambria Math" w:eastAsiaTheme="minorEastAsia" w:hAnsi="Cambria Math"/>
          </w:rPr>
          <m:t>⇒Q=</m:t>
        </m:r>
        <m:r>
          <m:rPr>
            <m:sty m:val="p"/>
          </m:rPr>
          <w:rPr>
            <w:rFonts w:ascii="Cambria Math" w:eastAsiaTheme="minorEastAsia" w:hAnsi="Cambria Math"/>
          </w:rPr>
          <m:t>Δ</m:t>
        </m:r>
        <m:r>
          <w:rPr>
            <w:rFonts w:ascii="Cambria Math" w:eastAsiaTheme="minorEastAsia" w:hAnsi="Cambria Math"/>
          </w:rPr>
          <m:t>H≈</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m:rPr>
            <m:sty m:val="p"/>
          </m:rPr>
          <w:rPr>
            <w:rFonts w:ascii="Cambria Math" w:eastAsiaTheme="minorEastAsia" w:hAnsi="Cambria Math"/>
          </w:rPr>
          <m:t>Δ</m:t>
        </m:r>
        <m:r>
          <w:rPr>
            <w:rFonts w:ascii="Cambria Math" w:eastAsiaTheme="minorEastAsia" w:hAnsi="Cambria Math"/>
          </w:rPr>
          <m:t>ξ</m:t>
        </m:r>
      </m:oMath>
      <w:r>
        <w:rPr>
          <w:rFonts w:eastAsiaTheme="minorEastAsia"/>
        </w:rPr>
        <w:t>.</w:t>
      </w:r>
    </w:p>
    <w:p w:rsidR="00895B0D" w:rsidRDefault="00895B0D" w:rsidP="00895B0D">
      <w:pPr>
        <w:pStyle w:val="Sansinterligne"/>
        <w:rPr>
          <w:rFonts w:eastAsiaTheme="minorEastAsia"/>
        </w:rPr>
      </w:pPr>
    </w:p>
    <w:p w:rsidR="00B335A9" w:rsidRDefault="00B335A9" w:rsidP="00B335A9">
      <w:pPr>
        <w:rPr>
          <w:rFonts w:eastAsiaTheme="minorEastAsia"/>
          <w:color w:val="000000" w:themeColor="text1"/>
        </w:rPr>
      </w:pPr>
      <w:r>
        <w:rPr>
          <w:rFonts w:eastAsiaTheme="minorEastAsia"/>
          <w:color w:val="000000" w:themeColor="text1"/>
        </w:rPr>
        <w:t xml:space="preserve">- On prend les conventions thermodynamiques où l’on considère les échanges du point de vue du système étudiée. On </w:t>
      </w:r>
      <w:proofErr w:type="spellStart"/>
      <w:r>
        <w:rPr>
          <w:rFonts w:eastAsiaTheme="minorEastAsia"/>
          <w:color w:val="000000" w:themeColor="text1"/>
        </w:rPr>
        <w:t>cosidère</w:t>
      </w:r>
      <w:proofErr w:type="spellEnd"/>
      <w:r>
        <w:rPr>
          <w:rFonts w:eastAsiaTheme="minorEastAsia"/>
          <w:color w:val="000000" w:themeColor="text1"/>
        </w:rPr>
        <w:t xml:space="preserve"> une réaction qui évolue dans le sens direct, </w:t>
      </w:r>
      <w:proofErr w:type="gramStart"/>
      <w:r>
        <w:rPr>
          <w:rFonts w:eastAsiaTheme="minorEastAsia"/>
          <w:color w:val="000000" w:themeColor="text1"/>
        </w:rPr>
        <w:t xml:space="preserve">alors </w:t>
      </w:r>
      <m:oMath>
        <w:proofErr w:type="gramEnd"/>
        <m:r>
          <w:rPr>
            <w:rFonts w:ascii="Cambria Math" w:hAnsi="Cambria Math"/>
            <w:color w:val="000000" w:themeColor="text1"/>
          </w:rPr>
          <m:t>ξ&gt;0</m:t>
        </m:r>
      </m:oMath>
      <w:r>
        <w:rPr>
          <w:rFonts w:eastAsiaTheme="minorEastAsia"/>
          <w:color w:val="000000" w:themeColor="text1"/>
        </w:rPr>
        <w:t>.</w:t>
      </w:r>
    </w:p>
    <w:p w:rsidR="00337BCB" w:rsidRDefault="00337BCB" w:rsidP="00895B0D">
      <w:pPr>
        <w:pStyle w:val="Sansinterligne"/>
        <w:rPr>
          <w:rFonts w:eastAsiaTheme="minorEastAsia"/>
        </w:rPr>
      </w:pPr>
    </w:p>
    <w:p w:rsidR="00337BCB" w:rsidRDefault="00337BCB" w:rsidP="00895B0D">
      <w:pPr>
        <w:pStyle w:val="Sansinterligne"/>
        <w:rPr>
          <w:rFonts w:eastAsiaTheme="minorEastAsia"/>
        </w:rPr>
      </w:pPr>
      <w:r>
        <w:t>Ceci permet donc de conclure sur le caractère exo ou</w:t>
      </w:r>
      <w:r w:rsidR="00126212">
        <w:t xml:space="preserve"> </w:t>
      </w:r>
      <w:r>
        <w:t>endothermique de la réaction:</w:t>
      </w:r>
    </w:p>
    <w:p w:rsidR="00895B0D" w:rsidRPr="00895B0D" w:rsidRDefault="00895B0D" w:rsidP="00895B0D">
      <w:pPr>
        <w:pStyle w:val="Sansinterligne"/>
        <w:rPr>
          <w:rFonts w:eastAsiaTheme="minorEastAsia"/>
        </w:rPr>
      </w:pPr>
      <w:r>
        <w:rPr>
          <w:rFonts w:eastAsiaTheme="minorEastAsia"/>
        </w:rPr>
        <w:t xml:space="preserve">Ainsi, une réaction est </w:t>
      </w:r>
      <w:r>
        <w:rPr>
          <w:rFonts w:eastAsiaTheme="minorEastAsia"/>
          <w:i/>
          <w:iCs/>
        </w:rPr>
        <w:t xml:space="preserve">endothermique </w:t>
      </w:r>
      <w:r>
        <w:rPr>
          <w:rFonts w:eastAsiaTheme="minorEastAsia"/>
        </w:rPr>
        <w:t xml:space="preserve">si la réaction nécessite la chaleur pour se produire : </w:t>
      </w:r>
    </w:p>
    <w:p w:rsidR="00895B0D" w:rsidRDefault="00895B0D" w:rsidP="00895B0D">
      <w:pPr>
        <w:pStyle w:val="Sansinterligne"/>
        <w:rPr>
          <w:rFonts w:eastAsiaTheme="minorEastAsia"/>
        </w:rPr>
      </w:pPr>
      <m:oMath>
        <m:r>
          <w:rPr>
            <w:rFonts w:ascii="Cambria Math" w:eastAsiaTheme="minorEastAsia" w:hAnsi="Cambria Math"/>
          </w:rPr>
          <m:t>Q&gt;0⇒</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&gt;0</m:t>
        </m:r>
      </m:oMath>
      <w:r>
        <w:rPr>
          <w:rFonts w:eastAsiaTheme="minorEastAsia"/>
        </w:rPr>
        <w:t xml:space="preserve"> </w:t>
      </w:r>
    </w:p>
    <w:p w:rsidR="00895B0D" w:rsidRDefault="00DB3AD7" w:rsidP="00895B0D">
      <w:pPr>
        <w:pStyle w:val="Sansinterligne"/>
      </w:pPr>
      <w:r>
        <w:t>Certains changements d’états sont des transformations endothermiques (fusion, vaporisation, sublimation)</w:t>
      </w:r>
    </w:p>
    <w:p w:rsidR="00DB3AD7" w:rsidRDefault="009A39EA" w:rsidP="009A39EA">
      <w:pPr>
        <w:pStyle w:val="Sansinterligne"/>
        <w:jc w:val="center"/>
      </w:pPr>
      <w:r>
        <w:rPr>
          <w:noProof/>
          <w:lang w:eastAsia="fr-FR"/>
        </w:rPr>
        <w:drawing>
          <wp:inline distT="0" distB="0" distL="0" distR="0">
            <wp:extent cx="1656953" cy="15906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6953" cy="1590675"/>
                    </a:xfrm>
                    <a:prstGeom prst="rect">
                      <a:avLst/>
                    </a:prstGeom>
                    <a:noFill/>
                    <a:ln>
                      <a:noFill/>
                    </a:ln>
                  </pic:spPr>
                </pic:pic>
              </a:graphicData>
            </a:graphic>
          </wp:inline>
        </w:drawing>
      </w:r>
    </w:p>
    <w:p w:rsidR="00432B9B" w:rsidRDefault="00432B9B" w:rsidP="00432B9B">
      <w:pPr>
        <w:pStyle w:val="Sansinterligne"/>
      </w:pPr>
    </w:p>
    <w:p w:rsidR="009A39EA" w:rsidRDefault="00432B9B" w:rsidP="00895B0D">
      <w:pPr>
        <w:pStyle w:val="Sansinterligne"/>
      </w:pPr>
      <w:r>
        <w:tab/>
      </w:r>
    </w:p>
    <w:p w:rsidR="00895B0D" w:rsidRPr="009A39EA" w:rsidRDefault="00895B0D" w:rsidP="00895B0D">
      <w:pPr>
        <w:pStyle w:val="Sansinterligne"/>
      </w:pPr>
      <w:r>
        <w:rPr>
          <w:rFonts w:eastAsiaTheme="minorEastAsia"/>
        </w:rPr>
        <w:t xml:space="preserve">Une réaction est </w:t>
      </w:r>
      <w:r>
        <w:rPr>
          <w:rFonts w:eastAsiaTheme="minorEastAsia"/>
          <w:i/>
          <w:iCs/>
        </w:rPr>
        <w:t>exothermique</w:t>
      </w:r>
      <w:r>
        <w:rPr>
          <w:rFonts w:eastAsiaTheme="minorEastAsia"/>
        </w:rPr>
        <w:t xml:space="preserve"> si elle libère de la chaleur </w:t>
      </w:r>
      <w:proofErr w:type="gramStart"/>
      <w:r>
        <w:rPr>
          <w:rFonts w:eastAsiaTheme="minorEastAsia"/>
        </w:rPr>
        <w:t xml:space="preserve">donc </w:t>
      </w:r>
      <m:oMath>
        <w:proofErr w:type="gramEnd"/>
        <m:r>
          <w:rPr>
            <w:rFonts w:ascii="Cambria Math" w:eastAsiaTheme="minorEastAsia" w:hAnsi="Cambria Math"/>
          </w:rPr>
          <m:t>Q&lt;0⇒</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&lt;0</m:t>
        </m:r>
      </m:oMath>
      <w:r>
        <w:rPr>
          <w:rFonts w:eastAsiaTheme="minorEastAsia"/>
        </w:rPr>
        <w:t xml:space="preserve">. </w:t>
      </w:r>
    </w:p>
    <w:p w:rsidR="00DB3AD7" w:rsidRDefault="00DB3AD7" w:rsidP="00DB3AD7">
      <w:pPr>
        <w:pStyle w:val="Sansinterligne"/>
        <w:rPr>
          <w:rFonts w:eastAsiaTheme="minorEastAsia"/>
        </w:rPr>
      </w:pPr>
      <w:r>
        <w:rPr>
          <w:rFonts w:eastAsiaTheme="minorEastAsia"/>
        </w:rPr>
        <w:t xml:space="preserve">Par exemple, la combustion du méthane est exothermique </w:t>
      </w:r>
      <m:oMath>
        <m:r>
          <w:rPr>
            <w:rFonts w:ascii="Cambria Math" w:eastAsiaTheme="minorEastAsia" w:hAnsi="Cambria Math"/>
          </w:rPr>
          <m:t>C</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b>
            <m:r>
              <w:rPr>
                <w:rFonts w:ascii="Cambria Math" w:eastAsiaTheme="minorEastAsia" w:hAnsi="Cambria Math"/>
              </w:rPr>
              <m:t>(g)</m:t>
            </m:r>
          </m:sub>
        </m:sSub>
        <m:r>
          <w:rPr>
            <w:rFonts w:ascii="Cambria Math" w:eastAsiaTheme="minorEastAsia" w:hAnsi="Cambria Math"/>
          </w:rPr>
          <m:t xml:space="preserve">+2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e>
          <m:sub>
            <m:r>
              <w:rPr>
                <w:rFonts w:ascii="Cambria Math" w:eastAsiaTheme="minorEastAsia" w:hAnsi="Cambria Math"/>
              </w:rPr>
              <m:t>(g)</m:t>
            </m:r>
          </m:sub>
        </m:sSub>
        <m:r>
          <w:rPr>
            <w:rFonts w:ascii="Cambria Math" w:eastAsiaTheme="minorEastAsia" w:hAnsi="Cambria Math"/>
          </w:rPr>
          <m:t xml:space="preserve"> →C</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ctrlPr>
              <w:rPr>
                <w:rFonts w:ascii="Cambria Math" w:hAnsi="Cambria Math"/>
                <w:i/>
              </w:rPr>
            </m:ctrlPr>
          </m:e>
          <m:sub>
            <m:r>
              <w:rPr>
                <w:rFonts w:ascii="Cambria Math" w:hAnsi="Cambria Math"/>
              </w:rPr>
              <m:t>(g)</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l</m:t>
                </m:r>
              </m:e>
            </m:d>
          </m:sub>
        </m:sSub>
      </m:oMath>
      <w:r>
        <w:rPr>
          <w:rFonts w:eastAsiaTheme="minorEastAsia"/>
        </w:rPr>
        <w:t xml:space="preserve"> dont l’enthalpie de réaction est de -891 kJ.mol</w:t>
      </w:r>
      <w:r>
        <w:rPr>
          <w:rFonts w:eastAsiaTheme="minorEastAsia"/>
          <w:vertAlign w:val="superscript"/>
        </w:rPr>
        <w:t>-1</w:t>
      </w:r>
      <w:r>
        <w:rPr>
          <w:rFonts w:eastAsiaTheme="minorEastAsia"/>
        </w:rPr>
        <w:t xml:space="preserve"> à température ambiante. </w:t>
      </w:r>
    </w:p>
    <w:p w:rsidR="00895B0D" w:rsidRPr="00895B0D" w:rsidRDefault="00895B0D" w:rsidP="00895B0D">
      <w:pPr>
        <w:pStyle w:val="Sansinterligne"/>
        <w:rPr>
          <w:rFonts w:eastAsiaTheme="minorEastAsia"/>
        </w:rPr>
      </w:pPr>
      <w:r>
        <w:rPr>
          <w:rFonts w:eastAsiaTheme="minorEastAsia"/>
        </w:rPr>
        <w:t xml:space="preserve">Les réactions acide-base sont généralement exothermiques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(aq)</m:t>
            </m:r>
          </m:sub>
          <m:sup>
            <m:r>
              <w:rPr>
                <w:rFonts w:ascii="Cambria Math" w:eastAsiaTheme="minorEastAsia" w:hAnsi="Cambria Math"/>
              </w:rPr>
              <m:t>+</m:t>
            </m:r>
          </m:sup>
        </m:sSub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(aq)</m:t>
            </m:r>
          </m:sub>
          <m:sup>
            <m:r>
              <w:rPr>
                <w:rFonts w:ascii="Cambria Math" w:eastAsiaTheme="minorEastAsia" w:hAnsi="Cambria Math"/>
              </w:rPr>
              <m:t>-</m:t>
            </m:r>
          </m:sup>
        </m:sSubSup>
        <m:r>
          <w:rPr>
            <w:rFonts w:ascii="Cambria Math" w:eastAsiaTheme="minorEastAsia" w:hAnsi="Cambria Math"/>
          </w:rPr>
          <m:t xml:space="preserve"> →2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DB3AD7">
        <w:rPr>
          <w:rFonts w:eastAsiaTheme="minorEastAsia"/>
        </w:rPr>
        <w:t xml:space="preserve"> dont l’enthalpie standard de réaction est de -56 </w:t>
      </w:r>
      <w:proofErr w:type="spellStart"/>
      <w:r w:rsidR="00DB3AD7">
        <w:rPr>
          <w:rFonts w:eastAsiaTheme="minorEastAsia"/>
        </w:rPr>
        <w:t>kJ.mol</w:t>
      </w:r>
      <w:proofErr w:type="spellEnd"/>
      <w:r w:rsidR="00DB3AD7">
        <w:rPr>
          <w:rFonts w:eastAsiaTheme="minorEastAsia"/>
          <w:vertAlign w:val="superscript"/>
        </w:rPr>
        <w:t>-1</w:t>
      </w:r>
      <w:r w:rsidR="00DB3AD7">
        <w:rPr>
          <w:rFonts w:eastAsiaTheme="minorEastAsia"/>
        </w:rPr>
        <w:t xml:space="preserve"> à température ambiante. </w:t>
      </w:r>
    </w:p>
    <w:p w:rsidR="00D50270" w:rsidRDefault="00D50270" w:rsidP="00D50270">
      <w:pPr>
        <w:pStyle w:val="Sansinterligne"/>
        <w:ind w:firstLine="708"/>
        <w:rPr>
          <w:rFonts w:eastAsiaTheme="minorEastAsia"/>
        </w:rPr>
      </w:pPr>
    </w:p>
    <w:p w:rsidR="002B00DB" w:rsidRPr="00C601A4" w:rsidRDefault="002B00DB" w:rsidP="002B00DB">
      <w:pPr>
        <w:rPr>
          <w:rFonts w:eastAsiaTheme="minorEastAsia"/>
          <w:color w:val="000000" w:themeColor="text1"/>
        </w:rPr>
      </w:pPr>
      <w:r>
        <w:rPr>
          <w:rFonts w:eastAsiaTheme="minorEastAsia"/>
          <w:color w:val="000000" w:themeColor="text1"/>
        </w:rPr>
        <w:t xml:space="preserve">- Une réaction qui ne produit ni ne consomme pas de l’énergie thermique est dite </w:t>
      </w:r>
      <w:r w:rsidRPr="00746C04">
        <w:rPr>
          <w:rFonts w:eastAsiaTheme="minorEastAsia"/>
          <w:b/>
          <w:color w:val="000000" w:themeColor="text1"/>
        </w:rPr>
        <w:t>athermique</w:t>
      </w:r>
      <w:r>
        <w:rPr>
          <w:rFonts w:eastAsiaTheme="minorEastAsia"/>
          <w:color w:val="000000" w:themeColor="text1"/>
        </w:rPr>
        <w:t>. Celle-ci est caractérisée par</w:t>
      </w:r>
      <m:oMath>
        <m:sSub>
          <m:sSubPr>
            <m:ctrlPr>
              <w:rPr>
                <w:rFonts w:ascii="Cambria Math" w:hAnsi="Cambria Math"/>
                <w:i/>
                <w:color w:val="000000" w:themeColor="text1"/>
              </w:rPr>
            </m:ctrlPr>
          </m:sSubPr>
          <m:e>
            <m:r>
              <m:rPr>
                <m:sty m:val="p"/>
              </m:rPr>
              <w:rPr>
                <w:rFonts w:ascii="Cambria Math" w:hAnsi="Cambria Math"/>
                <w:color w:val="000000" w:themeColor="text1"/>
              </w:rPr>
              <m:t>Δ</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O</m:t>
            </m:r>
          </m:sup>
        </m:sSup>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=0</m:t>
        </m:r>
      </m:oMath>
      <w:r>
        <w:rPr>
          <w:rFonts w:eastAsiaTheme="minorEastAsia"/>
          <w:color w:val="000000" w:themeColor="text1"/>
        </w:rPr>
        <w:t xml:space="preserve">. </w:t>
      </w:r>
      <w:r w:rsidRPr="00585DA5">
        <w:rPr>
          <w:rFonts w:eastAsiaTheme="minorEastAsia"/>
          <w:color w:val="000000" w:themeColor="text1"/>
          <w:highlight w:val="yellow"/>
        </w:rPr>
        <w:t>C’est le cas, par exemple des réactions d’</w:t>
      </w:r>
      <w:proofErr w:type="spellStart"/>
      <w:r w:rsidRPr="00585DA5">
        <w:rPr>
          <w:rFonts w:eastAsiaTheme="minorEastAsia"/>
          <w:color w:val="000000" w:themeColor="text1"/>
          <w:highlight w:val="yellow"/>
        </w:rPr>
        <w:t>estherification</w:t>
      </w:r>
      <w:proofErr w:type="spellEnd"/>
      <w:r w:rsidRPr="00585DA5">
        <w:rPr>
          <w:rFonts w:eastAsiaTheme="minorEastAsia"/>
          <w:color w:val="000000" w:themeColor="text1"/>
          <w:highlight w:val="yellow"/>
        </w:rPr>
        <w:t xml:space="preserve"> comme la dernière étape de synthèse de l’aspirine (acide </w:t>
      </w:r>
      <w:proofErr w:type="spellStart"/>
      <w:r w:rsidRPr="00585DA5">
        <w:rPr>
          <w:rFonts w:eastAsiaTheme="minorEastAsia"/>
          <w:color w:val="000000" w:themeColor="text1"/>
          <w:highlight w:val="yellow"/>
        </w:rPr>
        <w:t>salicilique</w:t>
      </w:r>
      <w:proofErr w:type="spellEnd"/>
      <w:r w:rsidRPr="00585DA5">
        <w:rPr>
          <w:rFonts w:eastAsiaTheme="minorEastAsia"/>
          <w:color w:val="000000" w:themeColor="text1"/>
          <w:highlight w:val="yellow"/>
        </w:rPr>
        <w:t xml:space="preserve"> + anhydride acétique = acide </w:t>
      </w:r>
      <w:proofErr w:type="spellStart"/>
      <w:r w:rsidRPr="00585DA5">
        <w:rPr>
          <w:rFonts w:eastAsiaTheme="minorEastAsia"/>
          <w:color w:val="000000" w:themeColor="text1"/>
          <w:highlight w:val="yellow"/>
        </w:rPr>
        <w:t>acetyl</w:t>
      </w:r>
      <w:proofErr w:type="spellEnd"/>
      <w:r w:rsidRPr="00585DA5">
        <w:rPr>
          <w:rFonts w:eastAsiaTheme="minorEastAsia"/>
          <w:color w:val="000000" w:themeColor="text1"/>
          <w:highlight w:val="yellow"/>
        </w:rPr>
        <w:t xml:space="preserve"> </w:t>
      </w:r>
      <w:proofErr w:type="spellStart"/>
      <w:r w:rsidRPr="00585DA5">
        <w:rPr>
          <w:rFonts w:eastAsiaTheme="minorEastAsia"/>
          <w:color w:val="000000" w:themeColor="text1"/>
          <w:highlight w:val="yellow"/>
        </w:rPr>
        <w:t>salicilique</w:t>
      </w:r>
      <w:proofErr w:type="spellEnd"/>
      <w:r w:rsidRPr="00585DA5">
        <w:rPr>
          <w:rFonts w:eastAsiaTheme="minorEastAsia"/>
          <w:color w:val="000000" w:themeColor="text1"/>
          <w:highlight w:val="yellow"/>
        </w:rPr>
        <w:t xml:space="preserve"> + acide acétique, </w:t>
      </w:r>
      <w:proofErr w:type="spellStart"/>
      <w:r w:rsidRPr="00585DA5">
        <w:rPr>
          <w:rFonts w:eastAsiaTheme="minorEastAsia"/>
          <w:color w:val="000000" w:themeColor="text1"/>
          <w:highlight w:val="yellow"/>
        </w:rPr>
        <w:t>rq</w:t>
      </w:r>
      <w:proofErr w:type="spellEnd"/>
      <w:r w:rsidRPr="00585DA5">
        <w:rPr>
          <w:rFonts w:eastAsiaTheme="minorEastAsia"/>
          <w:color w:val="000000" w:themeColor="text1"/>
          <w:highlight w:val="yellow"/>
        </w:rPr>
        <w:t xml:space="preserve"> acide acétique miscible avec l’eau).</w:t>
      </w:r>
    </w:p>
    <w:p w:rsidR="002B00DB" w:rsidRDefault="002B00DB" w:rsidP="00D50270">
      <w:pPr>
        <w:pStyle w:val="Sansinterligne"/>
        <w:ind w:firstLine="708"/>
        <w:rPr>
          <w:rFonts w:eastAsiaTheme="minorEastAsia"/>
        </w:rPr>
      </w:pPr>
    </w:p>
    <w:p w:rsidR="002B00DB" w:rsidRDefault="002B00DB" w:rsidP="00D50270">
      <w:pPr>
        <w:pStyle w:val="Sansinterligne"/>
        <w:ind w:firstLine="708"/>
        <w:rPr>
          <w:rFonts w:eastAsiaTheme="minorEastAsia"/>
        </w:rPr>
      </w:pPr>
    </w:p>
    <w:p w:rsidR="00432B9B" w:rsidRDefault="00432B9B" w:rsidP="00432B9B">
      <w:pPr>
        <w:pStyle w:val="Sansinterligne"/>
        <w:numPr>
          <w:ilvl w:val="0"/>
          <w:numId w:val="13"/>
        </w:numPr>
        <w:rPr>
          <w:rFonts w:eastAsiaTheme="minorEastAsia"/>
          <w:b/>
          <w:bCs/>
        </w:rPr>
      </w:pPr>
      <w:r>
        <w:rPr>
          <w:rFonts w:eastAsiaTheme="minorEastAsia"/>
          <w:b/>
          <w:bCs/>
        </w:rPr>
        <w:t>Détermination d’une enthalpie de fusion par calorimétrie</w:t>
      </w:r>
    </w:p>
    <w:p w:rsidR="00694557" w:rsidRDefault="00694557" w:rsidP="00694557">
      <w:pPr>
        <w:pStyle w:val="Sansinterligne"/>
        <w:rPr>
          <w:rFonts w:eastAsiaTheme="minorEastAsia"/>
          <w:b/>
          <w:bCs/>
        </w:rPr>
      </w:pPr>
      <w:r>
        <w:rPr>
          <w:rFonts w:eastAsiaTheme="minorEastAsia"/>
          <w:b/>
          <w:bCs/>
          <w:noProof/>
          <w:lang w:eastAsia="fr-FR"/>
        </w:rPr>
        <w:drawing>
          <wp:inline distT="0" distB="0" distL="0" distR="0">
            <wp:extent cx="5562600" cy="933450"/>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562600" cy="933450"/>
                    </a:xfrm>
                    <a:prstGeom prst="rect">
                      <a:avLst/>
                    </a:prstGeom>
                    <a:noFill/>
                    <a:ln w="9525">
                      <a:noFill/>
                      <a:miter lim="800000"/>
                      <a:headEnd/>
                      <a:tailEnd/>
                    </a:ln>
                  </pic:spPr>
                </pic:pic>
              </a:graphicData>
            </a:graphic>
          </wp:inline>
        </w:drawing>
      </w:r>
    </w:p>
    <w:p w:rsidR="00F95A3D" w:rsidRPr="006D6CC0" w:rsidRDefault="00F95A3D" w:rsidP="00F95A3D">
      <w:pPr>
        <w:rPr>
          <w:rFonts w:eastAsiaTheme="minorEastAsia"/>
          <w:color w:val="000000" w:themeColor="text1"/>
          <w:highlight w:val="yellow"/>
        </w:rPr>
      </w:pPr>
      <w:r w:rsidRPr="006D6CC0">
        <w:rPr>
          <w:rFonts w:eastAsiaTheme="minorEastAsia"/>
          <w:color w:val="000000" w:themeColor="text1"/>
          <w:highlight w:val="yellow"/>
        </w:rPr>
        <w:t>Il existe un état standard particulier qui ne dépend pas de la température. Nous avons vu que lors d’un changement d’état</w:t>
      </w:r>
      <w:r>
        <w:rPr>
          <w:rFonts w:eastAsiaTheme="minorEastAsia"/>
          <w:color w:val="000000" w:themeColor="text1"/>
          <w:highlight w:val="yellow"/>
        </w:rPr>
        <w:t xml:space="preserve"> d’un corps pur</w:t>
      </w:r>
      <w:r w:rsidRPr="006D6CC0">
        <w:rPr>
          <w:rFonts w:eastAsiaTheme="minorEastAsia"/>
          <w:color w:val="000000" w:themeColor="text1"/>
          <w:highlight w:val="yellow"/>
        </w:rPr>
        <w:t>, si on fixe la pression, la température est aussi fixé</w:t>
      </w:r>
      <w:r>
        <w:rPr>
          <w:rFonts w:eastAsiaTheme="minorEastAsia"/>
          <w:color w:val="000000" w:themeColor="text1"/>
          <w:highlight w:val="yellow"/>
        </w:rPr>
        <w:t>e</w:t>
      </w:r>
      <w:r w:rsidRPr="006D6CC0">
        <w:rPr>
          <w:rFonts w:eastAsiaTheme="minorEastAsia"/>
          <w:color w:val="000000" w:themeColor="text1"/>
          <w:highlight w:val="yellow"/>
        </w:rPr>
        <w:t>. À cette réaction de changement d’état,</w:t>
      </w:r>
      <w:r>
        <w:rPr>
          <w:rFonts w:eastAsiaTheme="minorEastAsia"/>
          <w:color w:val="000000" w:themeColor="text1"/>
          <w:highlight w:val="yellow"/>
        </w:rPr>
        <w:t xml:space="preserve"> à la pression standard, </w:t>
      </w:r>
      <w:r w:rsidRPr="006D6CC0">
        <w:rPr>
          <w:rFonts w:eastAsiaTheme="minorEastAsia"/>
          <w:color w:val="000000" w:themeColor="text1"/>
          <w:highlight w:val="yellow"/>
        </w:rPr>
        <w:t>est associée l’enthalpie de changement d’état.</w:t>
      </w:r>
    </w:p>
    <w:p w:rsidR="00F95A3D" w:rsidRPr="006D6CC0" w:rsidRDefault="00F95A3D" w:rsidP="00F95A3D">
      <w:pPr>
        <w:rPr>
          <w:rFonts w:eastAsiaTheme="minorEastAsia"/>
          <w:b/>
          <w:color w:val="000000" w:themeColor="text1"/>
          <w:highlight w:val="yellow"/>
        </w:rPr>
      </w:pPr>
      <w:r w:rsidRPr="006D6CC0">
        <w:rPr>
          <w:rFonts w:eastAsiaTheme="minorEastAsia"/>
          <w:b/>
          <w:color w:val="000000" w:themeColor="text1"/>
          <w:highlight w:val="yellow"/>
        </w:rPr>
        <w:t>On appelle l’enthalpie standard de changement d’état, l’enthalpie de réaction associée au passage d’une unité de corps pur étudié d’une première phase vers une deuxième phase.</w:t>
      </w:r>
    </w:p>
    <w:p w:rsidR="00F95A3D" w:rsidRPr="006D6CC0" w:rsidRDefault="00F95A3D" w:rsidP="00F95A3D">
      <w:pPr>
        <w:rPr>
          <w:rFonts w:eastAsiaTheme="minorEastAsia"/>
          <w:color w:val="000000" w:themeColor="text1"/>
          <w:highlight w:val="yellow"/>
        </w:rPr>
      </w:pPr>
      <w:r w:rsidRPr="006D6CC0">
        <w:rPr>
          <w:rFonts w:eastAsiaTheme="minorEastAsia"/>
          <w:color w:val="000000" w:themeColor="text1"/>
          <w:highlight w:val="yellow"/>
        </w:rPr>
        <w:lastRenderedPageBreak/>
        <w:t xml:space="preserve">Par exemple, la transformation eau solide – eau liquide (glace-eau) à la pression standard se déroule à </w:t>
      </w:r>
      <w:r w:rsidRPr="006D6CC0">
        <w:rPr>
          <w:rFonts w:eastAsiaTheme="minorEastAsia"/>
          <w:b/>
          <w:color w:val="000000" w:themeColor="text1"/>
          <w:highlight w:val="yellow"/>
        </w:rPr>
        <w:t xml:space="preserve">LA seule température </w:t>
      </w:r>
      <w:r w:rsidRPr="006D6CC0">
        <w:rPr>
          <w:rFonts w:eastAsiaTheme="minorEastAsia"/>
          <w:color w:val="000000" w:themeColor="text1"/>
          <w:highlight w:val="yellow"/>
        </w:rPr>
        <w:t xml:space="preserve">de 273K.  L’enthalpie standard de fusion massique correspondante </w:t>
      </w:r>
      <w:proofErr w:type="gramStart"/>
      <w:r w:rsidRPr="006D6CC0">
        <w:rPr>
          <w:rFonts w:eastAsiaTheme="minorEastAsia"/>
          <w:color w:val="000000" w:themeColor="text1"/>
          <w:highlight w:val="yellow"/>
        </w:rPr>
        <w:t>est</w:t>
      </w:r>
      <w:r w:rsidRPr="006D6CC0">
        <w:rPr>
          <w:rFonts w:eastAsiaTheme="minorEastAsia"/>
          <w:color w:val="000000" w:themeColor="text1"/>
          <w:highlight w:val="yellow"/>
        </w:rPr>
        <w:br/>
        <w:t xml:space="preserve"> </w:t>
      </w:r>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Δ</m:t>
            </m:r>
          </m:e>
          <m:sub>
            <m:r>
              <w:rPr>
                <w:rFonts w:ascii="Cambria Math" w:hAnsi="Cambria Math"/>
                <w:color w:val="000000" w:themeColor="text1"/>
                <w:highlight w:val="yellow"/>
              </w:rPr>
              <m:t>fus</m:t>
            </m:r>
          </m:sub>
        </m:sSub>
        <m:sSup>
          <m:sSupPr>
            <m:ctrlPr>
              <w:rPr>
                <w:rFonts w:ascii="Cambria Math" w:hAnsi="Cambria Math"/>
                <w:i/>
                <w:color w:val="000000" w:themeColor="text1"/>
                <w:highlight w:val="yellow"/>
              </w:rPr>
            </m:ctrlPr>
          </m:sSupPr>
          <m:e>
            <m:r>
              <w:rPr>
                <w:rFonts w:ascii="Cambria Math" w:hAnsi="Cambria Math"/>
                <w:color w:val="000000" w:themeColor="text1"/>
                <w:highlight w:val="yellow"/>
              </w:rPr>
              <m:t>h</m:t>
            </m:r>
          </m:e>
          <m:sup>
            <m:r>
              <w:rPr>
                <w:rFonts w:ascii="Cambria Math" w:hAnsi="Cambria Math"/>
                <w:color w:val="000000" w:themeColor="text1"/>
                <w:highlight w:val="yellow"/>
              </w:rPr>
              <m:t>O</m:t>
            </m:r>
          </m:sup>
        </m:sSup>
      </m:oMath>
      <w:proofErr w:type="gramEnd"/>
      <w:r w:rsidRPr="006D6CC0">
        <w:rPr>
          <w:rFonts w:eastAsiaTheme="minorEastAsia"/>
          <w:color w:val="000000" w:themeColor="text1"/>
          <w:highlight w:val="yellow"/>
        </w:rPr>
        <w:t xml:space="preserve"> = 334 kJ/Kg.</w:t>
      </w:r>
    </w:p>
    <w:p w:rsidR="00F95A3D" w:rsidRPr="006D6CC0" w:rsidRDefault="00F95A3D" w:rsidP="00F95A3D">
      <w:pPr>
        <w:rPr>
          <w:rFonts w:eastAsiaTheme="minorEastAsia"/>
          <w:color w:val="000000" w:themeColor="text1"/>
          <w:highlight w:val="yellow"/>
        </w:rPr>
      </w:pPr>
      <w:r w:rsidRPr="006D6CC0">
        <w:rPr>
          <w:rFonts w:eastAsiaTheme="minorEastAsia"/>
          <w:color w:val="000000" w:themeColor="text1"/>
          <w:highlight w:val="yellow"/>
        </w:rPr>
        <w:t xml:space="preserve">La température qui correspond à  l’enthalpie standard de </w:t>
      </w:r>
      <w:proofErr w:type="spellStart"/>
      <w:r w:rsidRPr="006D6CC0">
        <w:rPr>
          <w:rFonts w:eastAsiaTheme="minorEastAsia"/>
          <w:color w:val="000000" w:themeColor="text1"/>
          <w:highlight w:val="yellow"/>
        </w:rPr>
        <w:t>de</w:t>
      </w:r>
      <w:proofErr w:type="spellEnd"/>
      <w:r w:rsidRPr="006D6CC0">
        <w:rPr>
          <w:rFonts w:eastAsiaTheme="minorEastAsia"/>
          <w:color w:val="000000" w:themeColor="text1"/>
          <w:highlight w:val="yellow"/>
        </w:rPr>
        <w:t xml:space="preserve"> vaporisation de l’eau est 473K (100 </w:t>
      </w:r>
      <w:proofErr w:type="spellStart"/>
      <w:r w:rsidRPr="006D6CC0">
        <w:rPr>
          <w:rFonts w:eastAsiaTheme="minorEastAsia"/>
          <w:color w:val="000000" w:themeColor="text1"/>
          <w:highlight w:val="yellow"/>
        </w:rPr>
        <w:t>deg</w:t>
      </w:r>
      <w:proofErr w:type="spellEnd"/>
      <w:r w:rsidRPr="006D6CC0">
        <w:rPr>
          <w:rFonts w:eastAsiaTheme="minorEastAsia"/>
          <w:color w:val="000000" w:themeColor="text1"/>
          <w:highlight w:val="yellow"/>
        </w:rPr>
        <w:t xml:space="preserve"> </w:t>
      </w:r>
      <w:proofErr w:type="spellStart"/>
      <w:r w:rsidRPr="006D6CC0">
        <w:rPr>
          <w:rFonts w:eastAsiaTheme="minorEastAsia"/>
          <w:color w:val="000000" w:themeColor="text1"/>
          <w:highlight w:val="yellow"/>
        </w:rPr>
        <w:t>celcius</w:t>
      </w:r>
      <w:proofErr w:type="spellEnd"/>
      <w:r w:rsidRPr="006D6CC0">
        <w:rPr>
          <w:rFonts w:eastAsiaTheme="minorEastAsia"/>
          <w:color w:val="000000" w:themeColor="text1"/>
          <w:highlight w:val="yellow"/>
        </w:rPr>
        <w:t>). (</w:t>
      </w:r>
      <w:proofErr w:type="spellStart"/>
      <w:proofErr w:type="gramStart"/>
      <w:r w:rsidRPr="006D6CC0">
        <w:rPr>
          <w:rFonts w:eastAsiaTheme="minorEastAsia"/>
          <w:color w:val="000000" w:themeColor="text1"/>
          <w:highlight w:val="yellow"/>
        </w:rPr>
        <w:t>rq</w:t>
      </w:r>
      <w:proofErr w:type="spellEnd"/>
      <w:proofErr w:type="gramEnd"/>
      <w:r w:rsidRPr="006D6CC0">
        <w:rPr>
          <w:rFonts w:eastAsiaTheme="minorEastAsia"/>
          <w:color w:val="000000" w:themeColor="text1"/>
          <w:highlight w:val="yellow"/>
        </w:rPr>
        <w:t xml:space="preserve">  </w:t>
      </w:r>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Δ</m:t>
            </m:r>
          </m:e>
          <m:sub>
            <m:r>
              <w:rPr>
                <w:rFonts w:ascii="Cambria Math" w:hAnsi="Cambria Math"/>
                <w:color w:val="000000" w:themeColor="text1"/>
                <w:highlight w:val="yellow"/>
              </w:rPr>
              <m:t>vap</m:t>
            </m:r>
          </m:sub>
        </m:sSub>
        <m:sSup>
          <m:sSupPr>
            <m:ctrlPr>
              <w:rPr>
                <w:rFonts w:ascii="Cambria Math" w:hAnsi="Cambria Math"/>
                <w:i/>
                <w:color w:val="000000" w:themeColor="text1"/>
                <w:highlight w:val="yellow"/>
              </w:rPr>
            </m:ctrlPr>
          </m:sSupPr>
          <m:e>
            <m:r>
              <w:rPr>
                <w:rFonts w:ascii="Cambria Math" w:hAnsi="Cambria Math"/>
                <w:color w:val="000000" w:themeColor="text1"/>
                <w:highlight w:val="yellow"/>
              </w:rPr>
              <m:t>h</m:t>
            </m:r>
          </m:e>
          <m:sup>
            <m:r>
              <w:rPr>
                <w:rFonts w:ascii="Cambria Math" w:hAnsi="Cambria Math"/>
                <w:color w:val="000000" w:themeColor="text1"/>
                <w:highlight w:val="yellow"/>
              </w:rPr>
              <m:t>O</m:t>
            </m:r>
          </m:sup>
        </m:sSup>
      </m:oMath>
      <w:r w:rsidRPr="006D6CC0">
        <w:rPr>
          <w:rFonts w:eastAsiaTheme="minorEastAsia"/>
          <w:color w:val="000000" w:themeColor="text1"/>
          <w:highlight w:val="yellow"/>
        </w:rPr>
        <w:t xml:space="preserve"> = 2259 kJ/Kg.)</w:t>
      </w:r>
    </w:p>
    <w:p w:rsidR="00432B9B" w:rsidRDefault="00432B9B" w:rsidP="00432B9B">
      <w:pPr>
        <w:pStyle w:val="Sansinterligne"/>
        <w:rPr>
          <w:rFonts w:eastAsiaTheme="minorEastAsia"/>
          <w:b/>
          <w:bCs/>
        </w:rPr>
      </w:pPr>
    </w:p>
    <w:p w:rsidR="00432B9B" w:rsidRDefault="00432B9B" w:rsidP="00432B9B">
      <w:pPr>
        <w:pStyle w:val="Sansinterligne"/>
        <w:ind w:firstLine="708"/>
        <w:rPr>
          <w:rFonts w:eastAsiaTheme="minorEastAsia"/>
        </w:rPr>
      </w:pPr>
      <w:r>
        <w:rPr>
          <w:rFonts w:eastAsiaTheme="minorEastAsia"/>
        </w:rPr>
        <w:t>L’enthalpie est une fonction d’état : on peut donc choisir n’importe quel chemin fictif pour calculer sa variation.</w:t>
      </w:r>
    </w:p>
    <w:p w:rsidR="00432B9B" w:rsidRPr="00432B9B" w:rsidRDefault="00432B9B" w:rsidP="00432B9B">
      <w:pPr>
        <w:pStyle w:val="Sansinterligne"/>
        <w:ind w:firstLine="708"/>
        <w:rPr>
          <w:rFonts w:eastAsiaTheme="minorEastAsia"/>
        </w:rPr>
      </w:pPr>
      <w:r>
        <w:rPr>
          <w:rFonts w:eastAsiaTheme="minorEastAsia"/>
        </w:rPr>
        <w:t>On s’intéresse ici à la détermination de l’enthalpie de fusion de l’eau.</w:t>
      </w:r>
    </w:p>
    <w:p w:rsidR="00D50270" w:rsidRDefault="00D50270" w:rsidP="00D50270">
      <w:pPr>
        <w:pStyle w:val="Sansinterligne"/>
        <w:ind w:firstLine="708"/>
        <w:rPr>
          <w:rFonts w:eastAsiaTheme="minorEastAsia"/>
        </w:rPr>
      </w:pPr>
    </w:p>
    <w:p w:rsidR="00432B9B" w:rsidRPr="00DB3AD7" w:rsidRDefault="00432B9B" w:rsidP="00432B9B">
      <w:pPr>
        <w:pStyle w:val="Sansinterligne"/>
        <w:pBdr>
          <w:left w:val="thinThickSmallGap" w:sz="24" w:space="4" w:color="FFC000"/>
        </w:pBdr>
      </w:pPr>
      <w:r>
        <w:rPr>
          <w:u w:val="single"/>
        </w:rPr>
        <w:t>Mesure de l’enthalpie de fusion de l’eau :</w:t>
      </w:r>
      <w:r>
        <w:t xml:space="preserve"> [1]</w:t>
      </w:r>
    </w:p>
    <w:p w:rsidR="00432B9B" w:rsidRDefault="00432B9B" w:rsidP="00432B9B">
      <w:pPr>
        <w:pStyle w:val="Sansinterligne"/>
        <w:pBdr>
          <w:left w:val="thinThickSmallGap" w:sz="24" w:space="4" w:color="FFC000"/>
        </w:pBdr>
      </w:pPr>
      <w:r>
        <w:t>Détermination de la capacité calorifique du calorimètre à partir de la fiche « calorimétrie » de [1]</w:t>
      </w:r>
    </w:p>
    <w:p w:rsidR="00F81ACD" w:rsidRDefault="00F81ACD" w:rsidP="00F81ACD">
      <w:pPr>
        <w:pStyle w:val="Sansinterligne"/>
        <w:numPr>
          <w:ilvl w:val="0"/>
          <w:numId w:val="15"/>
        </w:numPr>
        <w:pBdr>
          <w:left w:val="thinThickSmallGap" w:sz="24" w:space="4" w:color="FFC000"/>
        </w:pBdr>
      </w:pPr>
      <w:r>
        <w:t>Méthode des mélanges : valeurs dans le tableur sont celles de la vidéo</w:t>
      </w:r>
    </w:p>
    <w:p w:rsidR="00432B9B" w:rsidRDefault="00432B9B" w:rsidP="00432B9B">
      <w:pPr>
        <w:pStyle w:val="Sansinterligne"/>
        <w:pBdr>
          <w:left w:val="thinThickSmallGap" w:sz="24" w:space="4" w:color="FFC000"/>
        </w:pBdr>
      </w:pPr>
      <w:r>
        <w:t>Faire la mesure de l’enthalpie de fusion</w:t>
      </w:r>
    </w:p>
    <w:p w:rsidR="009A39EA" w:rsidRDefault="009A39EA" w:rsidP="00432B9B">
      <w:pPr>
        <w:pStyle w:val="Sansinterligne"/>
        <w:pBdr>
          <w:left w:val="thinThickSmallGap" w:sz="24" w:space="4" w:color="FFC000"/>
        </w:pBdr>
      </w:pPr>
      <w:r>
        <w:t>Développer les incertitudes sur cette mesure</w:t>
      </w:r>
    </w:p>
    <w:p w:rsidR="009A39EA" w:rsidRDefault="009A39EA" w:rsidP="00432B9B">
      <w:pPr>
        <w:pStyle w:val="Sansinterligne"/>
        <w:pBdr>
          <w:left w:val="thinThickSmallGap" w:sz="24" w:space="4" w:color="FFC000"/>
        </w:pBdr>
      </w:pPr>
      <w:r>
        <w:t>Prévoir le lancement de la manip avant dans la leçon.</w:t>
      </w:r>
    </w:p>
    <w:p w:rsidR="004F4A84" w:rsidRDefault="00E41599" w:rsidP="00432B9B">
      <w:pPr>
        <w:pStyle w:val="Sansinterligne"/>
        <w:pBdr>
          <w:left w:val="thinThickSmallGap" w:sz="24" w:space="4" w:color="FFC000"/>
        </w:pBdr>
      </w:pPr>
      <w:hyperlink r:id="rId14" w:history="1">
        <w:r w:rsidR="004F4A84">
          <w:rPr>
            <w:rStyle w:val="Lienhypertexte"/>
          </w:rPr>
          <w:t>https://www.youtube.com/watch?v=e_2-p9f0QLE</w:t>
        </w:r>
      </w:hyperlink>
    </w:p>
    <w:p w:rsidR="004F4A84" w:rsidRDefault="004F4A84" w:rsidP="00432B9B">
      <w:pPr>
        <w:pStyle w:val="Sansinterligne"/>
        <w:pBdr>
          <w:left w:val="thinThickSmallGap" w:sz="24" w:space="4" w:color="FFC000"/>
        </w:pBdr>
      </w:pPr>
      <w:r>
        <w:tab/>
        <w:t>Vidéo (première partie : détermination de la masse équivalente en eau du calorimètre) -2 :00</w:t>
      </w:r>
    </w:p>
    <w:p w:rsidR="004F4A84" w:rsidRDefault="004F4A84" w:rsidP="00432B9B">
      <w:pPr>
        <w:pStyle w:val="Sansinterligne"/>
        <w:pBdr>
          <w:left w:val="thinThickSmallGap" w:sz="24" w:space="4" w:color="FFC000"/>
        </w:pBdr>
      </w:pPr>
      <w:r>
        <w:tab/>
        <w:t>Détermination de l’enthalpie de fusion de l’eau : à partir de 2 :25</w:t>
      </w:r>
      <w:r w:rsidR="00117579">
        <w:t xml:space="preserve"> – 3 :37</w:t>
      </w:r>
    </w:p>
    <w:p w:rsidR="00117579" w:rsidRPr="00117579" w:rsidRDefault="00117579" w:rsidP="00432B9B">
      <w:pPr>
        <w:pStyle w:val="Sansinterligne"/>
        <w:pBdr>
          <w:left w:val="thinThickSmallGap" w:sz="24" w:space="4" w:color="FFC000"/>
        </w:pBdr>
        <w:rPr>
          <w:i/>
          <w:iCs/>
        </w:rPr>
      </w:pPr>
      <w:r>
        <w:rPr>
          <w:i/>
          <w:iCs/>
        </w:rPr>
        <w:t>L’écart relatif de 10% trouve son origine dans le cadre de l’approximation adiabatique.</w:t>
      </w:r>
    </w:p>
    <w:p w:rsidR="004F4A84" w:rsidRDefault="004F4A84" w:rsidP="00432B9B">
      <w:pPr>
        <w:pStyle w:val="Sansinterligne"/>
        <w:pBdr>
          <w:left w:val="thinThickSmallGap" w:sz="24" w:space="4" w:color="FFC000"/>
        </w:pBdr>
      </w:pPr>
      <w:r>
        <w:tab/>
      </w:r>
    </w:p>
    <w:p w:rsidR="00D50270" w:rsidRDefault="00D50270" w:rsidP="00432B9B">
      <w:pPr>
        <w:pStyle w:val="Sansinterligne"/>
        <w:rPr>
          <w:rFonts w:eastAsiaTheme="minorEastAsia"/>
        </w:rPr>
      </w:pPr>
      <w:r>
        <w:rPr>
          <w:rFonts w:eastAsiaTheme="minorEastAsia"/>
        </w:rPr>
        <w:lastRenderedPageBreak/>
        <w:t xml:space="preserve"> </w:t>
      </w:r>
      <w:r w:rsidR="00694557">
        <w:rPr>
          <w:rFonts w:eastAsiaTheme="minorEastAsia"/>
          <w:noProof/>
          <w:lang w:eastAsia="fr-FR"/>
        </w:rPr>
        <w:drawing>
          <wp:inline distT="0" distB="0" distL="0" distR="0">
            <wp:extent cx="4591050" cy="5381625"/>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4591050" cy="5381625"/>
                    </a:xfrm>
                    <a:prstGeom prst="rect">
                      <a:avLst/>
                    </a:prstGeom>
                    <a:noFill/>
                    <a:ln w="9525">
                      <a:noFill/>
                      <a:miter lim="800000"/>
                      <a:headEnd/>
                      <a:tailEnd/>
                    </a:ln>
                  </pic:spPr>
                </pic:pic>
              </a:graphicData>
            </a:graphic>
          </wp:inline>
        </w:drawing>
      </w:r>
    </w:p>
    <w:p w:rsidR="00432B9B" w:rsidRDefault="00432B9B" w:rsidP="00432B9B">
      <w:pPr>
        <w:pStyle w:val="Sansinterligne"/>
        <w:ind w:firstLine="708"/>
        <w:rPr>
          <w:rFonts w:eastAsiaTheme="minorEastAsia"/>
        </w:rPr>
      </w:pPr>
      <w:r>
        <w:rPr>
          <w:rFonts w:eastAsiaTheme="minorEastAsia"/>
        </w:rPr>
        <w:t xml:space="preserve">Le système initial est constitué du calorimètre, d’une masse M d’eau liquide et d’une masse m de glace. </w:t>
      </w:r>
    </w:p>
    <w:p w:rsidR="00432B9B" w:rsidRDefault="00432B9B" w:rsidP="00432B9B">
      <w:pPr>
        <w:pStyle w:val="Sansinterligne"/>
        <w:ind w:firstLine="708"/>
        <w:rPr>
          <w:rFonts w:eastAsiaTheme="minorEastAsia"/>
        </w:rPr>
      </w:pPr>
    </w:p>
    <w:p w:rsidR="00432B9B" w:rsidRDefault="00432B9B" w:rsidP="00432B9B">
      <w:pPr>
        <w:pStyle w:val="Sansinterligne"/>
        <w:ind w:firstLine="708"/>
        <w:rPr>
          <w:rFonts w:eastAsiaTheme="minorEastAsia"/>
        </w:rPr>
      </w:pPr>
      <w:r>
        <w:rPr>
          <w:rFonts w:eastAsiaTheme="minorEastAsia"/>
        </w:rPr>
        <w:t xml:space="preserve">La réaction ayant dans un calorimètre, la transformation est adiabatique </w:t>
      </w:r>
      <w:proofErr w:type="gramStart"/>
      <w:r>
        <w:rPr>
          <w:rFonts w:eastAsiaTheme="minorEastAsia"/>
        </w:rPr>
        <w:t xml:space="preserve">donc </w:t>
      </w:r>
      <m:oMath>
        <w:proofErr w:type="gramEnd"/>
        <m:r>
          <m:rPr>
            <m:sty m:val="p"/>
          </m:rPr>
          <w:rPr>
            <w:rFonts w:ascii="Cambria Math" w:eastAsiaTheme="minorEastAsia" w:hAnsi="Cambria Math"/>
          </w:rPr>
          <m:t>Δ</m:t>
        </m:r>
        <m:r>
          <w:rPr>
            <w:rFonts w:ascii="Cambria Math" w:eastAsiaTheme="minorEastAsia" w:hAnsi="Cambria Math"/>
          </w:rPr>
          <m:t>H=Q=0</m:t>
        </m:r>
      </m:oMath>
      <w:r>
        <w:rPr>
          <w:rFonts w:eastAsiaTheme="minorEastAsia"/>
        </w:rPr>
        <w:t>.</w:t>
      </w:r>
    </w:p>
    <w:p w:rsidR="009A39EA" w:rsidRDefault="009A39EA" w:rsidP="00432B9B">
      <w:pPr>
        <w:pStyle w:val="Sansinterligne"/>
        <w:ind w:firstLine="708"/>
        <w:rPr>
          <w:rFonts w:eastAsiaTheme="minorEastAsia"/>
        </w:rPr>
      </w:pPr>
    </w:p>
    <w:p w:rsidR="005205BD" w:rsidRDefault="005205BD" w:rsidP="00432B9B">
      <w:pPr>
        <w:pStyle w:val="Sansinterligne"/>
        <w:ind w:firstLine="708"/>
        <w:rPr>
          <w:rFonts w:eastAsiaTheme="minorEastAsia"/>
        </w:rPr>
      </w:pPr>
      <w:r>
        <w:rPr>
          <w:rFonts w:eastAsiaTheme="minorEastAsia"/>
        </w:rPr>
        <w:t>Dessiner un cycle de Hess</w:t>
      </w:r>
    </w:p>
    <w:p w:rsidR="00C152E6" w:rsidRDefault="00C152E6" w:rsidP="00432B9B">
      <w:pPr>
        <w:pStyle w:val="Sansinterligne"/>
        <w:ind w:firstLine="708"/>
        <w:rPr>
          <w:rFonts w:eastAsiaTheme="minorEastAsia"/>
        </w:rPr>
      </w:pPr>
    </w:p>
    <w:p w:rsidR="005205BD" w:rsidRDefault="005205BD" w:rsidP="009A39EA">
      <w:pPr>
        <w:pStyle w:val="Sansinterligne"/>
        <w:rPr>
          <w:rFonts w:eastAsiaTheme="minorEastAsia"/>
        </w:rPr>
      </w:pPr>
    </w:p>
    <w:p w:rsidR="005205BD" w:rsidRDefault="005205BD" w:rsidP="009A39EA">
      <w:pPr>
        <w:pStyle w:val="Sansinterligne"/>
        <w:rPr>
          <w:rFonts w:eastAsiaTheme="minorEastAsia"/>
        </w:rPr>
      </w:pPr>
    </w:p>
    <w:p w:rsidR="00432B9B" w:rsidRDefault="00432B9B" w:rsidP="009A39EA">
      <w:pPr>
        <w:pStyle w:val="Sansinterligne"/>
        <w:rPr>
          <w:rFonts w:eastAsiaTheme="minorEastAsia"/>
        </w:rPr>
      </w:pPr>
      <w:r>
        <w:rPr>
          <w:rFonts w:eastAsiaTheme="minorEastAsia"/>
        </w:rPr>
        <w:t>Or, pour les phases condensées, on peut écrire :</w:t>
      </w:r>
    </w:p>
    <w:p w:rsidR="00432B9B" w:rsidRPr="0001064F" w:rsidRDefault="00432B9B" w:rsidP="00432B9B">
      <w:pPr>
        <w:pStyle w:val="Sansinterligne"/>
        <w:ind w:firstLine="708"/>
        <w:rPr>
          <w:rFonts w:eastAsiaTheme="minorEastAsia"/>
        </w:rPr>
      </w:pPr>
      <m:oMathPara>
        <m:oMath>
          <m:r>
            <m:rPr>
              <m:sty m:val="p"/>
            </m:rPr>
            <w:rPr>
              <w:rFonts w:ascii="Cambria Math" w:hAnsi="Cambria Math"/>
            </w:rPr>
            <m:t>Δ</m:t>
          </m:r>
          <m:r>
            <w:rPr>
              <w:rFonts w:ascii="Cambria Math" w:hAnsi="Cambria Math"/>
            </w:rPr>
            <m:t xml:space="preserve">H=0=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m:t>
                  </m:r>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fus</m:t>
                      </m:r>
                    </m:sub>
                  </m:sSub>
                  <m:r>
                    <w:rPr>
                      <w:rFonts w:ascii="Cambria Math" w:hAnsi="Cambria Math"/>
                    </w:rPr>
                    <m:t>H</m:t>
                  </m:r>
                </m:e>
              </m:groupChr>
            </m:e>
            <m:lim>
              <m:r>
                <w:rPr>
                  <w:rFonts w:ascii="Cambria Math" w:hAnsi="Cambria Math"/>
                </w:rPr>
                <m:t>changement d'état</m:t>
              </m:r>
            </m:lim>
          </m:limLow>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glace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finale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eau</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calo</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finale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initiale</m:t>
                  </m:r>
                </m:sub>
              </m:sSub>
            </m:e>
          </m:d>
        </m:oMath>
      </m:oMathPara>
    </w:p>
    <w:p w:rsidR="0001064F" w:rsidRDefault="0001064F" w:rsidP="0001064F">
      <w:pPr>
        <w:pStyle w:val="Sansinterligne"/>
        <w:rPr>
          <w:rFonts w:eastAsiaTheme="minorEastAsia"/>
        </w:rPr>
      </w:pPr>
      <w:r>
        <w:rPr>
          <w:rFonts w:eastAsiaTheme="minorEastAsia"/>
        </w:rPr>
        <w:t xml:space="preserve">En considérant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glace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eau</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=0,2°C</m:t>
        </m:r>
      </m:oMath>
      <w:r w:rsidR="005205BD">
        <w:rPr>
          <w:rFonts w:eastAsiaTheme="minorEastAsia"/>
        </w:rPr>
        <w:t xml:space="preserve"> (température de changement d’état</w:t>
      </w:r>
      <w:r w:rsidR="00117579">
        <w:rPr>
          <w:rFonts w:eastAsiaTheme="minorEastAsia"/>
        </w:rPr>
        <w:t>)</w:t>
      </w:r>
      <w:r>
        <w:rPr>
          <w:rFonts w:eastAsiaTheme="minorEastAsia"/>
        </w:rPr>
        <w:t xml:space="preserve">, </w:t>
      </w:r>
    </w:p>
    <w:p w:rsidR="0001064F" w:rsidRDefault="0001064F" w:rsidP="0001064F">
      <w:pPr>
        <w:pStyle w:val="Sansinterligne"/>
        <w:rPr>
          <w:rFonts w:eastAsiaTheme="minorEastAsia"/>
        </w:rPr>
      </w:pPr>
      <w:r>
        <w:rPr>
          <w:rFonts w:eastAsiaTheme="minorEastAsia"/>
        </w:rPr>
        <w:tab/>
      </w:r>
      <m:oMath>
        <w:bookmarkStart w:id="2" w:name="OLE_LINK3"/>
        <w:bookmarkStart w:id="3" w:name="OLE_LINK4"/>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fus</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 c</m:t>
            </m:r>
          </m:e>
          <m:sub>
            <m:r>
              <w:rPr>
                <w:rFonts w:ascii="Cambria Math" w:eastAsiaTheme="minorEastAsia" w:hAnsi="Cambria Math"/>
              </w:rPr>
              <m:t>eau</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finale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eau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calo</m:t>
                    </m:r>
                  </m:sub>
                </m:sSub>
              </m:e>
            </m:d>
          </m:num>
          <m:den>
            <m:r>
              <w:rPr>
                <w:rFonts w:ascii="Cambria Math" w:eastAsiaTheme="minorEastAsia" w:hAnsi="Cambria Math"/>
              </w:rPr>
              <m:t>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finale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initiale</m:t>
            </m:r>
          </m:sub>
        </m:sSub>
        <m:r>
          <w:rPr>
            <w:rFonts w:ascii="Cambria Math" w:eastAsiaTheme="minorEastAsia" w:hAnsi="Cambria Math"/>
          </w:rPr>
          <m:t>)</m:t>
        </m:r>
      </m:oMath>
      <w:bookmarkEnd w:id="2"/>
      <w:bookmarkEnd w:id="3"/>
    </w:p>
    <w:p w:rsidR="0001064F" w:rsidRDefault="0001064F" w:rsidP="0001064F">
      <w:pPr>
        <w:pStyle w:val="Sansinterligne"/>
        <w:rPr>
          <w:rFonts w:eastAsiaTheme="minorEastAsia"/>
        </w:rPr>
      </w:pPr>
      <w:r>
        <w:rPr>
          <w:rFonts w:eastAsiaTheme="minorEastAsia"/>
        </w:rPr>
        <w:t xml:space="preserve">La capacité massique de l’eau est </w:t>
      </w:r>
      <w:proofErr w:type="gramStart"/>
      <w:r>
        <w:rPr>
          <w:rFonts w:eastAsiaTheme="minorEastAsia"/>
        </w:rPr>
        <w:t xml:space="preserve">de </w:t>
      </w:r>
      <m:oMath>
        <w:proofErr w:type="gramEn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eau</m:t>
            </m:r>
          </m:sub>
        </m:sSub>
        <m:r>
          <w:rPr>
            <w:rFonts w:ascii="Cambria Math" w:eastAsiaTheme="minorEastAsia" w:hAnsi="Cambria Math"/>
          </w:rPr>
          <m:t>=4180 J.</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 xml:space="preserve">. </w:t>
      </w:r>
    </w:p>
    <w:p w:rsidR="009A39EA" w:rsidRDefault="009A39EA" w:rsidP="0001064F">
      <w:pPr>
        <w:pStyle w:val="Sansinterligne"/>
        <w:rPr>
          <w:rFonts w:eastAsiaTheme="minorEastAsia"/>
        </w:rPr>
      </w:pPr>
    </w:p>
    <w:p w:rsidR="009A39EA" w:rsidRPr="00965EDC" w:rsidRDefault="009A39EA" w:rsidP="0001064F">
      <w:pPr>
        <w:pStyle w:val="Sansinterligne"/>
        <w:rPr>
          <w:color w:val="7030A0"/>
        </w:rPr>
      </w:pPr>
      <w:r>
        <w:rPr>
          <w:rFonts w:eastAsiaTheme="minorEastAsia"/>
        </w:rPr>
        <w:t>Comparer la valeur expérimentale à la valeur tabulée</w:t>
      </w:r>
      <w:r w:rsidR="00965EDC">
        <w:rPr>
          <w:rFonts w:eastAsiaTheme="minorEastAsia"/>
        </w:rPr>
        <w:t xml:space="preserve"> </w:t>
      </w:r>
      <w:r w:rsidR="00965EDC">
        <w:rPr>
          <w:rFonts w:eastAsiaTheme="minorEastAsia"/>
          <w:color w:val="7030A0"/>
        </w:rPr>
        <w:t>(tableur Excel)</w:t>
      </w:r>
    </w:p>
    <w:p w:rsidR="00023909" w:rsidRDefault="00023909" w:rsidP="00023909">
      <w:pPr>
        <w:pStyle w:val="Sansinterligne"/>
      </w:pPr>
    </w:p>
    <w:p w:rsidR="00023909" w:rsidRDefault="00023909" w:rsidP="00023909">
      <w:pPr>
        <w:pStyle w:val="Sansinterligne"/>
        <w:pBdr>
          <w:left w:val="thinThickSmallGap" w:sz="24" w:space="4" w:color="00B050"/>
        </w:pBdr>
        <w:rPr>
          <w:b/>
          <w:bCs/>
          <w:smallCaps/>
        </w:rPr>
      </w:pPr>
      <w:r>
        <w:rPr>
          <w:b/>
          <w:bCs/>
          <w:smallCaps/>
        </w:rPr>
        <w:lastRenderedPageBreak/>
        <w:t xml:space="preserve">Transition : </w:t>
      </w:r>
      <w:r w:rsidR="008B3CAE">
        <w:rPr>
          <w:b/>
          <w:bCs/>
          <w:smallCaps/>
        </w:rPr>
        <w:t xml:space="preserve">Nous allons voir par la suite comment prévoir théoriquement la valeur d’une enthalpie standard de réaction à partir de grandeur tabulée. </w:t>
      </w:r>
    </w:p>
    <w:p w:rsidR="00023909" w:rsidRDefault="00023909" w:rsidP="00023909">
      <w:pPr>
        <w:pStyle w:val="Sansinterligne"/>
        <w:rPr>
          <w:b/>
          <w:bCs/>
          <w:smallCaps/>
        </w:rPr>
      </w:pPr>
    </w:p>
    <w:p w:rsidR="00023909" w:rsidRDefault="00023909" w:rsidP="00023909">
      <w:pPr>
        <w:pStyle w:val="Sansinterligne"/>
        <w:numPr>
          <w:ilvl w:val="0"/>
          <w:numId w:val="7"/>
        </w:numPr>
        <w:rPr>
          <w:b/>
          <w:bCs/>
          <w:u w:val="single"/>
        </w:rPr>
      </w:pPr>
      <w:r>
        <w:rPr>
          <w:b/>
          <w:bCs/>
          <w:u w:val="single"/>
        </w:rPr>
        <w:t>Calcul d’enthalpie de réaction et loi de Hess</w:t>
      </w:r>
    </w:p>
    <w:p w:rsidR="00023909" w:rsidRDefault="00023909" w:rsidP="00023909">
      <w:pPr>
        <w:pStyle w:val="Sansinterligne"/>
        <w:numPr>
          <w:ilvl w:val="0"/>
          <w:numId w:val="14"/>
        </w:numPr>
        <w:rPr>
          <w:b/>
          <w:bCs/>
        </w:rPr>
      </w:pPr>
      <w:r>
        <w:rPr>
          <w:b/>
          <w:bCs/>
        </w:rPr>
        <w:t>Enthalpie standard de formation</w:t>
      </w:r>
    </w:p>
    <w:p w:rsidR="00023909" w:rsidRDefault="00023909" w:rsidP="00023909">
      <w:pPr>
        <w:pStyle w:val="Sansinterligne"/>
        <w:rPr>
          <w:b/>
          <w:bCs/>
        </w:rPr>
      </w:pPr>
    </w:p>
    <w:p w:rsidR="00023909" w:rsidRDefault="00023909" w:rsidP="00023909">
      <w:pPr>
        <w:pStyle w:val="Sansinterligne"/>
      </w:pPr>
      <w:r>
        <w:t xml:space="preserve">Comme on l’a déjà mentionné précédemment, il existe des états standards de référence qui sont fixés par la pression standard et la température </w:t>
      </w:r>
      <w:r w:rsidR="00705066">
        <w:t>considérée.</w:t>
      </w:r>
    </w:p>
    <w:p w:rsidR="005F54E5" w:rsidRDefault="005F54E5" w:rsidP="00023909">
      <w:pPr>
        <w:pStyle w:val="Sansinterligne"/>
      </w:pPr>
    </w:p>
    <w:p w:rsidR="005F54E5" w:rsidRDefault="005F54E5" w:rsidP="00023909">
      <w:pPr>
        <w:pStyle w:val="Sansinterligne"/>
      </w:pPr>
      <w:r>
        <w:rPr>
          <w:noProof/>
          <w:lang w:eastAsia="fr-FR"/>
        </w:rPr>
        <w:drawing>
          <wp:inline distT="0" distB="0" distL="0" distR="0">
            <wp:extent cx="5760720" cy="155123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1551234"/>
                    </a:xfrm>
                    <a:prstGeom prst="rect">
                      <a:avLst/>
                    </a:prstGeom>
                    <a:noFill/>
                    <a:ln w="9525">
                      <a:noFill/>
                      <a:miter lim="800000"/>
                      <a:headEnd/>
                      <a:tailEnd/>
                    </a:ln>
                  </pic:spPr>
                </pic:pic>
              </a:graphicData>
            </a:graphic>
          </wp:inline>
        </w:drawing>
      </w:r>
    </w:p>
    <w:p w:rsidR="00705066" w:rsidRDefault="00705066" w:rsidP="00023909">
      <w:pPr>
        <w:pStyle w:val="Sansinterligne"/>
      </w:pPr>
    </w:p>
    <w:p w:rsidR="00705066" w:rsidRDefault="00705066" w:rsidP="00023909">
      <w:pPr>
        <w:pStyle w:val="Sansinterligne"/>
      </w:pPr>
      <w:r>
        <w:t xml:space="preserve">La </w:t>
      </w:r>
      <w:r>
        <w:rPr>
          <w:i/>
          <w:iCs/>
        </w:rPr>
        <w:t>réaction standard de formation</w:t>
      </w:r>
      <w:r>
        <w:t xml:space="preserve"> d’une espèce physico-chimique est la réaction de formation de cette espèce à partir des éléments simples la constituant pris dans leur état standard de référence à la pression standard et la température T considérée. Le nombre stœchiométrique de cette espèce dans le bilan de la réaction doit être de 1. </w:t>
      </w:r>
    </w:p>
    <w:p w:rsidR="005F54E5" w:rsidRDefault="005F54E5" w:rsidP="00023909">
      <w:pPr>
        <w:pStyle w:val="Sansinterligne"/>
      </w:pPr>
      <w:r>
        <w:rPr>
          <w:noProof/>
          <w:lang w:eastAsia="fr-FR"/>
        </w:rPr>
        <w:drawing>
          <wp:inline distT="0" distB="0" distL="0" distR="0">
            <wp:extent cx="5760720" cy="2587321"/>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0720" cy="2587321"/>
                    </a:xfrm>
                    <a:prstGeom prst="rect">
                      <a:avLst/>
                    </a:prstGeom>
                    <a:noFill/>
                    <a:ln w="9525">
                      <a:noFill/>
                      <a:miter lim="800000"/>
                      <a:headEnd/>
                      <a:tailEnd/>
                    </a:ln>
                  </pic:spPr>
                </pic:pic>
              </a:graphicData>
            </a:graphic>
          </wp:inline>
        </w:drawing>
      </w:r>
    </w:p>
    <w:p w:rsidR="005F54E5" w:rsidRDefault="005F54E5" w:rsidP="00023909">
      <w:pPr>
        <w:pStyle w:val="Sansinterligne"/>
      </w:pPr>
    </w:p>
    <w:p w:rsidR="00705066" w:rsidRDefault="00705066" w:rsidP="00023909">
      <w:pPr>
        <w:pStyle w:val="Sansinterligne"/>
        <w:rPr>
          <w:rFonts w:eastAsiaTheme="minorEastAsia"/>
        </w:rPr>
      </w:pPr>
      <w:r>
        <w:t xml:space="preserve">L’enthalpie standard de formation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f</m:t>
            </m:r>
          </m:sub>
        </m:sSub>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oMath>
      <w:proofErr w:type="gramStart"/>
      <w:r>
        <w:rPr>
          <w:rFonts w:eastAsiaTheme="minorEastAsia"/>
        </w:rPr>
        <w:t>d’une</w:t>
      </w:r>
      <w:proofErr w:type="gramEnd"/>
      <w:r>
        <w:rPr>
          <w:rFonts w:eastAsiaTheme="minorEastAsia"/>
        </w:rPr>
        <w:t xml:space="preserve"> espèce physico-chimique est l’enthalpie standard de réaction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de la réaction standard de formation de l’espèce.</w:t>
      </w:r>
    </w:p>
    <w:p w:rsidR="00705066" w:rsidRDefault="00705066" w:rsidP="00023909">
      <w:pPr>
        <w:pStyle w:val="Sansinterligne"/>
        <w:rPr>
          <w:rFonts w:eastAsiaTheme="minorEastAsia"/>
        </w:rPr>
      </w:pPr>
    </w:p>
    <w:p w:rsidR="00705066" w:rsidRDefault="00E41599" w:rsidP="00023909">
      <w:pPr>
        <w:pStyle w:val="Sansinterligne"/>
        <w:rPr>
          <w:rFonts w:eastAsiaTheme="minorEastAsia"/>
          <w:i/>
          <w:iCs/>
        </w:rPr>
      </w:pPr>
      <m:oMath>
        <m:sSub>
          <m:sSubPr>
            <m:ctrlPr>
              <w:rPr>
                <w:rFonts w:ascii="Cambria Math" w:hAnsi="Cambria Math"/>
                <w:i/>
                <w:iCs/>
              </w:rPr>
            </m:ctrlPr>
          </m:sSubPr>
          <m:e>
            <m:r>
              <m:rPr>
                <m:sty m:val="p"/>
              </m:rPr>
              <w:rPr>
                <w:rFonts w:ascii="Cambria Math" w:hAnsi="Cambria Math"/>
              </w:rPr>
              <m:t>Δ</m:t>
            </m:r>
            <m:ctrlPr>
              <w:rPr>
                <w:rFonts w:ascii="Cambria Math" w:hAnsi="Cambria Math"/>
                <w:iCs/>
              </w:rPr>
            </m:ctrlPr>
          </m:e>
          <m:sub>
            <m:r>
              <w:rPr>
                <w:rFonts w:ascii="Cambria Math" w:hAnsi="Cambria Math"/>
              </w:rPr>
              <m:t>f</m:t>
            </m:r>
          </m:sub>
        </m:sSub>
        <m:sSup>
          <m:sSupPr>
            <m:ctrlPr>
              <w:rPr>
                <w:rFonts w:ascii="Cambria Math" w:hAnsi="Cambria Math"/>
                <w:i/>
                <w:iCs/>
              </w:rPr>
            </m:ctrlPr>
          </m:sSupPr>
          <m:e>
            <m:r>
              <w:rPr>
                <w:rFonts w:ascii="Cambria Math" w:hAnsi="Cambria Math"/>
              </w:rPr>
              <m:t>H</m:t>
            </m:r>
          </m:e>
          <m:sup>
            <m:r>
              <w:rPr>
                <w:rFonts w:ascii="Cambria Math" w:hAnsi="Cambria Math"/>
              </w:rPr>
              <m:t>°</m:t>
            </m:r>
          </m:sup>
        </m:sSup>
        <m:d>
          <m:dPr>
            <m:ctrlPr>
              <w:rPr>
                <w:rFonts w:ascii="Cambria Math" w:hAnsi="Cambria Math"/>
                <w:i/>
                <w:iCs/>
              </w:rPr>
            </m:ctrlPr>
          </m:dPr>
          <m:e>
            <m:r>
              <w:rPr>
                <w:rFonts w:ascii="Cambria Math" w:hAnsi="Cambria Math"/>
              </w:rPr>
              <m:t>corps simpl</m:t>
            </m:r>
            <m:r>
              <w:rPr>
                <w:rFonts w:ascii="Cambria Math" w:hAnsi="Cambria Math"/>
              </w:rPr>
              <m:t>e dans son état standard de référence</m:t>
            </m:r>
          </m:e>
        </m:d>
        <m:r>
          <w:rPr>
            <w:rFonts w:ascii="Cambria Math" w:hAnsi="Cambria Math"/>
          </w:rPr>
          <m:t>=0 kJ.mo</m:t>
        </m:r>
        <m:sSup>
          <m:sSupPr>
            <m:ctrlPr>
              <w:rPr>
                <w:rFonts w:ascii="Cambria Math" w:hAnsi="Cambria Math"/>
                <w:i/>
                <w:iCs/>
              </w:rPr>
            </m:ctrlPr>
          </m:sSupPr>
          <m:e>
            <m:r>
              <w:rPr>
                <w:rFonts w:ascii="Cambria Math" w:hAnsi="Cambria Math"/>
              </w:rPr>
              <m:t>l</m:t>
            </m:r>
          </m:e>
          <m:sup>
            <m:r>
              <w:rPr>
                <w:rFonts w:ascii="Cambria Math" w:hAnsi="Cambria Math"/>
              </w:rPr>
              <m:t>-1</m:t>
            </m:r>
          </m:sup>
        </m:sSup>
        <m:r>
          <w:rPr>
            <w:rFonts w:ascii="Cambria Math" w:hAnsi="Cambria Math"/>
          </w:rPr>
          <m:t xml:space="preserve"> ∀T</m:t>
        </m:r>
      </m:oMath>
      <w:r w:rsidR="00705066">
        <w:rPr>
          <w:rFonts w:eastAsiaTheme="minorEastAsia"/>
          <w:i/>
          <w:iCs/>
        </w:rPr>
        <w:t>.</w:t>
      </w:r>
    </w:p>
    <w:p w:rsidR="00705066" w:rsidRDefault="00705066" w:rsidP="00023909">
      <w:pPr>
        <w:pStyle w:val="Sansinterligne"/>
        <w:rPr>
          <w:rFonts w:eastAsiaTheme="minorEastAsia"/>
          <w:i/>
          <w:iCs/>
        </w:rPr>
      </w:pPr>
    </w:p>
    <w:p w:rsidR="005F54E5" w:rsidRDefault="00705066" w:rsidP="00705066">
      <w:pPr>
        <w:pStyle w:val="Sansinterligne"/>
        <w:rPr>
          <w:b/>
          <w:bCs/>
          <w:noProof/>
          <w:lang w:eastAsia="fr-FR"/>
        </w:rPr>
      </w:pPr>
      <w:r>
        <w:t>Exemple de la formation de l’eau </w:t>
      </w:r>
      <w:proofErr w:type="gramStart"/>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e>
          <m:sub>
            <m:r>
              <w:rPr>
                <w:rFonts w:ascii="Cambria Math" w:hAnsi="Cambria Math"/>
              </w:rPr>
              <m:t>(g)</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 xml:space="preserve"> </m:t>
        </m:r>
      </m:oMath>
      <w:r>
        <w:rPr>
          <w:rFonts w:eastAsiaTheme="minorEastAsia"/>
        </w:rPr>
        <w:t>.</w:t>
      </w:r>
      <w:proofErr w:type="gramEnd"/>
      <w:r w:rsidR="005F54E5" w:rsidRPr="005F54E5">
        <w:rPr>
          <w:b/>
          <w:bCs/>
          <w:noProof/>
          <w:lang w:eastAsia="fr-FR"/>
        </w:rPr>
        <w:t xml:space="preserve"> </w:t>
      </w:r>
    </w:p>
    <w:p w:rsidR="00C152E6" w:rsidRDefault="00C152E6" w:rsidP="00705066">
      <w:pPr>
        <w:pStyle w:val="Sansinterligne"/>
        <w:rPr>
          <w:b/>
          <w:bCs/>
          <w:noProof/>
          <w:lang w:eastAsia="fr-FR"/>
        </w:rPr>
      </w:pPr>
    </w:p>
    <w:p w:rsidR="005F54E5" w:rsidRDefault="005F54E5" w:rsidP="00705066">
      <w:pPr>
        <w:pStyle w:val="Sansinterligne"/>
        <w:rPr>
          <w:b/>
          <w:bCs/>
          <w:noProof/>
          <w:lang w:eastAsia="fr-FR"/>
        </w:rPr>
      </w:pPr>
    </w:p>
    <w:p w:rsidR="00705066" w:rsidRDefault="005F54E5" w:rsidP="00705066">
      <w:pPr>
        <w:pStyle w:val="Sansinterligne"/>
        <w:rPr>
          <w:rFonts w:eastAsiaTheme="minorEastAsia"/>
        </w:rPr>
      </w:pPr>
      <w:r>
        <w:rPr>
          <w:b/>
          <w:bCs/>
          <w:noProof/>
          <w:lang w:eastAsia="fr-FR"/>
        </w:rPr>
        <w:lastRenderedPageBreak/>
        <w:t>TRANSITION :</w:t>
      </w:r>
      <w:r>
        <w:rPr>
          <w:b/>
          <w:bCs/>
          <w:noProof/>
          <w:lang w:eastAsia="fr-FR"/>
        </w:rPr>
        <w:drawing>
          <wp:inline distT="0" distB="0" distL="0" distR="0">
            <wp:extent cx="5760720" cy="1033793"/>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1033793"/>
                    </a:xfrm>
                    <a:prstGeom prst="rect">
                      <a:avLst/>
                    </a:prstGeom>
                    <a:noFill/>
                    <a:ln w="9525">
                      <a:noFill/>
                      <a:miter lim="800000"/>
                      <a:headEnd/>
                      <a:tailEnd/>
                    </a:ln>
                  </pic:spPr>
                </pic:pic>
              </a:graphicData>
            </a:graphic>
          </wp:inline>
        </w:drawing>
      </w:r>
    </w:p>
    <w:p w:rsidR="00705066" w:rsidRDefault="00705066" w:rsidP="00705066">
      <w:pPr>
        <w:pStyle w:val="Sansinterligne"/>
        <w:rPr>
          <w:rFonts w:eastAsiaTheme="minorEastAsia"/>
        </w:rPr>
      </w:pPr>
    </w:p>
    <w:p w:rsidR="00705066" w:rsidRPr="005F54E5" w:rsidRDefault="00705066" w:rsidP="00705066">
      <w:pPr>
        <w:pStyle w:val="Sansinterligne"/>
        <w:numPr>
          <w:ilvl w:val="0"/>
          <w:numId w:val="14"/>
        </w:numPr>
        <w:rPr>
          <w:b/>
          <w:bCs/>
        </w:rPr>
      </w:pPr>
      <w:r>
        <w:rPr>
          <w:rFonts w:eastAsiaTheme="minorEastAsia"/>
          <w:b/>
          <w:bCs/>
        </w:rPr>
        <w:t>Détermination d’une enthalpie standard de réaction par la loi de Hess</w:t>
      </w:r>
    </w:p>
    <w:p w:rsidR="005F54E5" w:rsidRPr="00705066" w:rsidRDefault="00694557" w:rsidP="005F54E5">
      <w:pPr>
        <w:pStyle w:val="Sansinterligne"/>
        <w:rPr>
          <w:b/>
          <w:bCs/>
        </w:rPr>
      </w:pPr>
      <w:r>
        <w:rPr>
          <w:b/>
          <w:bCs/>
          <w:noProof/>
          <w:lang w:eastAsia="fr-FR"/>
        </w:rPr>
        <w:drawing>
          <wp:inline distT="0" distB="0" distL="0" distR="0">
            <wp:extent cx="5760720" cy="1635180"/>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60720" cy="1635180"/>
                    </a:xfrm>
                    <a:prstGeom prst="rect">
                      <a:avLst/>
                    </a:prstGeom>
                    <a:noFill/>
                    <a:ln w="9525">
                      <a:noFill/>
                      <a:miter lim="800000"/>
                      <a:headEnd/>
                      <a:tailEnd/>
                    </a:ln>
                  </pic:spPr>
                </pic:pic>
              </a:graphicData>
            </a:graphic>
          </wp:inline>
        </w:drawing>
      </w:r>
    </w:p>
    <w:p w:rsidR="00705066" w:rsidRDefault="00705066" w:rsidP="00023909">
      <w:pPr>
        <w:pStyle w:val="Sansinterligne"/>
      </w:pPr>
    </w:p>
    <w:p w:rsidR="006E4DA0" w:rsidRDefault="006E4DA0" w:rsidP="00023909">
      <w:pPr>
        <w:pStyle w:val="Sansinterligne"/>
      </w:pPr>
      <w:r>
        <w:t>La loi de Hess repose sur l’utilisation de fonction d’état de l’enthalpie.</w:t>
      </w:r>
    </w:p>
    <w:p w:rsidR="006E4DA0" w:rsidRDefault="006E4DA0" w:rsidP="00023909">
      <w:pPr>
        <w:pStyle w:val="Sansinterligne"/>
      </w:pPr>
    </w:p>
    <w:p w:rsidR="006E4DA0" w:rsidRDefault="006E4DA0" w:rsidP="00023909">
      <w:pPr>
        <w:pStyle w:val="Sansinterligne"/>
        <w:rPr>
          <w:rFonts w:eastAsiaTheme="minorEastAsia"/>
        </w:rPr>
      </w:pPr>
      <w:r>
        <w:t xml:space="preserve">Ainsi pour une réaction chimique modélisée par </w:t>
      </w:r>
    </w:p>
    <w:p w:rsidR="006E4DA0" w:rsidRPr="006E4DA0" w:rsidRDefault="00E41599" w:rsidP="00023909">
      <w:pPr>
        <w:pStyle w:val="Sansinterligne"/>
        <w:rPr>
          <w:rFonts w:eastAsiaTheme="minorEastAsia"/>
        </w:rPr>
      </w:pPr>
      <m:oMathPara>
        <m:oMath>
          <m:nary>
            <m:naryPr>
              <m:chr m:val="∑"/>
              <m:limLoc m:val="undOvr"/>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eastAsiaTheme="minorEastAsia" w:hAnsi="Cambria Math"/>
            </w:rPr>
            <m:t xml:space="preserve">=0,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 xml:space="preserve">enthalpie de réaction est donnée par </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supHide m:val="on"/>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f</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e>
          </m:nary>
        </m:oMath>
      </m:oMathPara>
    </w:p>
    <w:p w:rsidR="006E4DA0" w:rsidRDefault="006E4DA0" w:rsidP="00023909">
      <w:pPr>
        <w:pStyle w:val="Sansinterligne"/>
        <w:rPr>
          <w:rFonts w:eastAsiaTheme="minorEastAsia"/>
        </w:rPr>
      </w:pPr>
      <w:r>
        <w:rPr>
          <w:rFonts w:eastAsiaTheme="minorEastAsia"/>
        </w:rPr>
        <w:t xml:space="preserve">Dans cette expression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oMath>
      <w:r>
        <w:rPr>
          <w:rFonts w:eastAsiaTheme="minorEastAsia"/>
        </w:rPr>
        <w:t xml:space="preserve"> est le coefficient stœchiométrique algébrique (positif pour les produits et négatif pour les réactifs).</w:t>
      </w:r>
    </w:p>
    <w:p w:rsidR="00BD4DA0" w:rsidRDefault="00BD4DA0" w:rsidP="00023909">
      <w:pPr>
        <w:pStyle w:val="Sansinterligne"/>
        <w:rPr>
          <w:rFonts w:eastAsiaTheme="minorEastAsia"/>
        </w:rPr>
      </w:pPr>
      <w:r>
        <w:rPr>
          <w:rFonts w:eastAsiaTheme="minorEastAsia"/>
          <w:noProof/>
          <w:lang w:eastAsia="fr-FR"/>
        </w:rPr>
        <w:drawing>
          <wp:inline distT="0" distB="0" distL="0" distR="0">
            <wp:extent cx="5760720" cy="1318205"/>
            <wp:effectExtent l="1905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5760720" cy="1318205"/>
                    </a:xfrm>
                    <a:prstGeom prst="rect">
                      <a:avLst/>
                    </a:prstGeom>
                    <a:noFill/>
                    <a:ln w="9525">
                      <a:noFill/>
                      <a:miter lim="800000"/>
                      <a:headEnd/>
                      <a:tailEnd/>
                    </a:ln>
                  </pic:spPr>
                </pic:pic>
              </a:graphicData>
            </a:graphic>
          </wp:inline>
        </w:drawing>
      </w:r>
    </w:p>
    <w:p w:rsidR="00BD4DA0" w:rsidRDefault="00BD4DA0" w:rsidP="00023909">
      <w:pPr>
        <w:pStyle w:val="Sansinterligne"/>
        <w:rPr>
          <w:rFonts w:eastAsiaTheme="minorEastAsia"/>
        </w:rPr>
      </w:pPr>
    </w:p>
    <w:p w:rsidR="00BD4DA0" w:rsidRDefault="00BD4DA0" w:rsidP="00023909">
      <w:pPr>
        <w:pStyle w:val="Sansinterligne"/>
        <w:rPr>
          <w:rFonts w:eastAsiaTheme="minorEastAsia"/>
        </w:rPr>
      </w:pPr>
    </w:p>
    <w:p w:rsidR="006E4DA0" w:rsidRDefault="006E4DA0" w:rsidP="00023909">
      <w:pPr>
        <w:pStyle w:val="Sansinterligne"/>
        <w:rPr>
          <w:rFonts w:eastAsiaTheme="minorEastAsia"/>
        </w:rPr>
      </w:pPr>
    </w:p>
    <w:p w:rsidR="00C405CE" w:rsidRDefault="00C405CE" w:rsidP="00023909">
      <w:pPr>
        <w:pStyle w:val="Sansinterligne"/>
        <w:rPr>
          <w:rFonts w:eastAsiaTheme="minorEastAsia"/>
        </w:rPr>
      </w:pPr>
      <w:r>
        <w:rPr>
          <w:rFonts w:eastAsiaTheme="minorEastAsia"/>
          <w:noProof/>
          <w:lang w:eastAsia="fr-FR"/>
        </w:rPr>
        <w:lastRenderedPageBreak/>
        <w:drawing>
          <wp:inline distT="0" distB="0" distL="0" distR="0">
            <wp:extent cx="5760720" cy="3943209"/>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srcRect/>
                    <a:stretch>
                      <a:fillRect/>
                    </a:stretch>
                  </pic:blipFill>
                  <pic:spPr bwMode="auto">
                    <a:xfrm>
                      <a:off x="0" y="0"/>
                      <a:ext cx="5760720" cy="3943209"/>
                    </a:xfrm>
                    <a:prstGeom prst="rect">
                      <a:avLst/>
                    </a:prstGeom>
                    <a:noFill/>
                    <a:ln w="9525">
                      <a:noFill/>
                      <a:miter lim="800000"/>
                      <a:headEnd/>
                      <a:tailEnd/>
                    </a:ln>
                  </pic:spPr>
                </pic:pic>
              </a:graphicData>
            </a:graphic>
          </wp:inline>
        </w:drawing>
      </w:r>
    </w:p>
    <w:p w:rsidR="00C405CE" w:rsidRDefault="00C405CE" w:rsidP="00023909">
      <w:pPr>
        <w:pStyle w:val="Sansinterligne"/>
        <w:rPr>
          <w:rFonts w:eastAsiaTheme="minorEastAsia"/>
        </w:rPr>
      </w:pPr>
    </w:p>
    <w:p w:rsidR="000000B4" w:rsidRDefault="000000B4" w:rsidP="000000B4">
      <w:pPr>
        <w:pStyle w:val="Sansinterligne"/>
        <w:jc w:val="center"/>
        <w:rPr>
          <w:rFonts w:eastAsiaTheme="minorEastAsia"/>
        </w:rPr>
      </w:pPr>
    </w:p>
    <w:p w:rsidR="000000B4" w:rsidRDefault="000000B4" w:rsidP="000000B4">
      <w:pPr>
        <w:pStyle w:val="Sansinterligne"/>
        <w:jc w:val="center"/>
        <w:rPr>
          <w:rFonts w:eastAsiaTheme="minorEastAsia"/>
        </w:rPr>
      </w:pPr>
    </w:p>
    <w:p w:rsidR="000000B4" w:rsidRDefault="000000B4" w:rsidP="000000B4">
      <w:pPr>
        <w:pStyle w:val="Sansinterligne"/>
        <w:rPr>
          <w:rFonts w:eastAsiaTheme="minorEastAsia"/>
        </w:rPr>
      </w:pPr>
      <w:r>
        <w:rPr>
          <w:rFonts w:eastAsiaTheme="minorEastAsia"/>
        </w:rPr>
        <w:t>Dessiner le cycle de Hess au tableau et insister que la découpe d’une réaction en succession d’états fictifs est licite d’un point de vue thermodynamique car l’enthalpie est une fonction d’état.</w:t>
      </w:r>
    </w:p>
    <w:p w:rsidR="00A625F4" w:rsidRPr="00FC115C" w:rsidRDefault="00A625F4" w:rsidP="000000B4">
      <w:pPr>
        <w:pStyle w:val="Sansinterligne"/>
        <w:rPr>
          <w:rFonts w:eastAsiaTheme="minorEastAsia"/>
          <w:b/>
          <w:bCs/>
          <w:color w:val="FF0000"/>
        </w:rPr>
      </w:pPr>
      <w:r w:rsidRPr="00FC115C">
        <w:rPr>
          <w:rFonts w:eastAsiaTheme="minorEastAsia"/>
          <w:b/>
          <w:bCs/>
          <w:color w:val="FF0000"/>
        </w:rPr>
        <w:t>ATTENTION : Ecrire avec H</w:t>
      </w:r>
      <w:r w:rsidRPr="00FC115C">
        <w:rPr>
          <w:rFonts w:eastAsiaTheme="minorEastAsia"/>
          <w:b/>
          <w:bCs/>
          <w:color w:val="FF0000"/>
          <w:vertAlign w:val="superscript"/>
        </w:rPr>
        <w:t>+</w:t>
      </w:r>
      <w:r w:rsidRPr="00FC115C">
        <w:rPr>
          <w:rFonts w:eastAsiaTheme="minorEastAsia"/>
          <w:b/>
          <w:bCs/>
          <w:color w:val="FF0000"/>
        </w:rPr>
        <w:t xml:space="preserve"> et une</w:t>
      </w:r>
      <w:r w:rsidR="008764D9">
        <w:rPr>
          <w:rFonts w:eastAsiaTheme="minorEastAsia"/>
          <w:b/>
          <w:bCs/>
          <w:color w:val="FF0000"/>
        </w:rPr>
        <w:t xml:space="preserve"> seule</w:t>
      </w:r>
      <w:r w:rsidRPr="00FC115C">
        <w:rPr>
          <w:rFonts w:eastAsiaTheme="minorEastAsia"/>
          <w:b/>
          <w:bCs/>
          <w:color w:val="FF0000"/>
        </w:rPr>
        <w:t xml:space="preserve"> molécule d’eau</w:t>
      </w:r>
    </w:p>
    <w:p w:rsidR="000000B4" w:rsidRDefault="000000B4" w:rsidP="000000B4">
      <w:pPr>
        <w:pStyle w:val="Sansinterligne"/>
        <w:rPr>
          <w:rFonts w:eastAsiaTheme="minorEastAsia"/>
        </w:rPr>
      </w:pPr>
    </w:p>
    <w:p w:rsidR="000000B4" w:rsidRDefault="000000B4" w:rsidP="000000B4">
      <w:pPr>
        <w:pStyle w:val="Sansinterligne"/>
        <w:rPr>
          <w:rFonts w:eastAsiaTheme="minorEastAsia"/>
        </w:rPr>
      </w:pPr>
      <w:r>
        <w:rPr>
          <w:rFonts w:eastAsiaTheme="minorEastAsia"/>
        </w:rPr>
        <w:t xml:space="preserve">Ainsi, </w:t>
      </w:r>
      <m:oMath>
        <m:r>
          <m:rPr>
            <m:sty m:val="p"/>
          </m:rPr>
          <w:rPr>
            <w:rFonts w:ascii="Cambria Math" w:eastAsiaTheme="minorEastAsia" w:hAnsi="Cambria Math"/>
          </w:rPr>
          <m:t>Δ</m:t>
        </m:r>
        <m:r>
          <w:rPr>
            <w:rFonts w:ascii="Cambria Math" w:eastAsiaTheme="minorEastAsia" w:hAnsi="Cambria Math"/>
          </w:rPr>
          <m:t>H=</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=0</m:t>
        </m:r>
      </m:oMath>
      <w:r w:rsidR="00A942C1">
        <w:rPr>
          <w:rFonts w:eastAsiaTheme="minorEastAsia"/>
        </w:rPr>
        <w:t xml:space="preserve"> car la transformation est supposée adiabatique.</w:t>
      </w:r>
    </w:p>
    <w:p w:rsidR="001C78BB" w:rsidRDefault="00A942C1" w:rsidP="000000B4">
      <w:pPr>
        <w:pStyle w:val="Sansinterligne"/>
        <w:rPr>
          <w:rFonts w:eastAsiaTheme="minorEastAsia"/>
        </w:rPr>
      </w:p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.ξ</m:t>
        </m:r>
      </m:oMath>
      <w:r>
        <w:rPr>
          <w:rFonts w:eastAsiaTheme="minorEastAsia"/>
        </w:rPr>
        <w:t xml:space="preserve"> </w:t>
      </w:r>
      <w:proofErr w:type="gramStart"/>
      <w:r>
        <w:rPr>
          <w:rFonts w:eastAsiaTheme="minorEastAsia"/>
        </w:rPr>
        <w:t>en</w:t>
      </w:r>
      <w:proofErr w:type="gramEnd"/>
      <w:r>
        <w:rPr>
          <w:rFonts w:eastAsiaTheme="minorEastAsia"/>
        </w:rPr>
        <w:t xml:space="preserve"> supposant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T,P</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est l’enthalpie dont l’origine est uniquement la réaction chimique.</w:t>
      </w:r>
    </w:p>
    <w:p w:rsidR="00D00208" w:rsidRDefault="00D00208" w:rsidP="000000B4">
      <w:pPr>
        <w:pStyle w:val="Sansinterligne"/>
        <w:rPr>
          <w:rFonts w:eastAsiaTheme="minorEastAsia"/>
        </w:rPr>
      </w:pPr>
      <w:r>
        <w:rPr>
          <w:rFonts w:eastAsiaTheme="minorEastAsia"/>
        </w:rPr>
        <w:t>On suppose la réaction totale car il s’agit d’un acide fort donc totalement dissocié en phase aqueuse.</w:t>
      </w:r>
    </w:p>
    <w:p w:rsidR="004412FC" w:rsidRPr="004412FC" w:rsidRDefault="004412FC" w:rsidP="000000B4">
      <w:pPr>
        <w:pStyle w:val="Sansinterligne"/>
        <w:rPr>
          <w:rFonts w:eastAsiaTheme="minorEastAsia"/>
          <w:color w:val="7030A0"/>
        </w:rPr>
      </w:pPr>
      <w:r>
        <w:rPr>
          <w:rFonts w:eastAsiaTheme="minorEastAsia"/>
          <w:color w:val="7030A0"/>
        </w:rPr>
        <w:t>(Diapo) Tableau d’avancement pour déterminer la valeur de l’avancement</w:t>
      </w:r>
    </w:p>
    <w:p w:rsidR="00A942C1" w:rsidRDefault="001C78BB" w:rsidP="000000B4">
      <w:pPr>
        <w:pStyle w:val="Sansinterligne"/>
        <w:rPr>
          <w:rFonts w:eastAsiaTheme="minorEastAsia"/>
        </w:rPr>
      </w:p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calo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sol</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finale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initiale</m:t>
            </m:r>
          </m:sub>
        </m:sSub>
        <m:r>
          <w:rPr>
            <w:rFonts w:ascii="Cambria Math" w:eastAsiaTheme="minorEastAsia" w:hAnsi="Cambria Math"/>
          </w:rPr>
          <m:t>)</m:t>
        </m:r>
      </m:oMath>
      <w:r>
        <w:rPr>
          <w:rFonts w:eastAsiaTheme="minorEastAsia"/>
        </w:rPr>
        <w:t xml:space="preserve"> </w:t>
      </w:r>
      <w:proofErr w:type="gramStart"/>
      <w:r>
        <w:rPr>
          <w:rFonts w:eastAsiaTheme="minorEastAsia"/>
        </w:rPr>
        <w:t>est</w:t>
      </w:r>
      <w:proofErr w:type="gramEnd"/>
      <w:r>
        <w:rPr>
          <w:rFonts w:eastAsiaTheme="minorEastAsia"/>
        </w:rPr>
        <w:t xml:space="preserve"> l’enthalpie due au caractère exothermique de la réaction chimique.</w:t>
      </w:r>
    </w:p>
    <w:p w:rsidR="001C78BB" w:rsidRDefault="001C78BB" w:rsidP="000000B4">
      <w:pPr>
        <w:pStyle w:val="Sansinterligne"/>
        <w:rPr>
          <w:rFonts w:eastAsiaTheme="minorEastAsia"/>
        </w:rPr>
      </w:pPr>
    </w:p>
    <w:p w:rsidR="001C78BB" w:rsidRDefault="006E3E10" w:rsidP="000000B4">
      <w:pPr>
        <w:pStyle w:val="Sansinterligne"/>
        <w:rPr>
          <w:rFonts w:eastAsiaTheme="minorEastAsia"/>
        </w:rPr>
      </w:pPr>
      <w:r>
        <w:rPr>
          <w:rFonts w:eastAsiaTheme="minorEastAsia"/>
        </w:rPr>
        <w:t>Par application de la loi de Hess,</w:t>
      </w:r>
    </w:p>
    <w:p w:rsidR="006E3E10" w:rsidRPr="00727C7E" w:rsidRDefault="00E41599" w:rsidP="000000B4">
      <w:pPr>
        <w:pStyle w:val="Sansinterligne"/>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 - 285-0+230= -56 kJ.mo</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w:r w:rsidR="00955301">
        <w:rPr>
          <w:rFonts w:eastAsiaTheme="minorEastAsia"/>
        </w:rPr>
        <w:t xml:space="preserve"> </w:t>
      </w:r>
      <w:r w:rsidR="00A625F4">
        <w:rPr>
          <w:rFonts w:eastAsiaTheme="minorEastAsia"/>
        </w:rPr>
        <w:t>.</w:t>
      </w:r>
    </w:p>
    <w:p w:rsidR="006E3E10" w:rsidRDefault="006E3E10" w:rsidP="000000B4">
      <w:pPr>
        <w:pStyle w:val="Sansinterligne"/>
        <w:rPr>
          <w:rFonts w:eastAsiaTheme="minorEastAsia"/>
        </w:rPr>
      </w:pPr>
    </w:p>
    <w:p w:rsidR="00A625F4" w:rsidRDefault="00A625F4" w:rsidP="000000B4">
      <w:pPr>
        <w:pStyle w:val="Sansinterligne"/>
        <w:rPr>
          <w:rFonts w:eastAsiaTheme="minorEastAsia"/>
          <w:i/>
          <w:iCs/>
          <w:color w:val="00B0F0"/>
        </w:rPr>
      </w:pPr>
      <w:r>
        <w:rPr>
          <w:rFonts w:eastAsiaTheme="minorEastAsia"/>
          <w:i/>
          <w:iCs/>
          <w:color w:val="00B0F0"/>
        </w:rPr>
        <w:t xml:space="preserve">Remarque : on utilise la valeur des enthalpies de formation des ions </w:t>
      </w:r>
      <w:proofErr w:type="spellStart"/>
      <w:r>
        <w:rPr>
          <w:rFonts w:eastAsiaTheme="minorEastAsia"/>
          <w:i/>
          <w:iCs/>
          <w:color w:val="00B0F0"/>
        </w:rPr>
        <w:t>solvatés</w:t>
      </w:r>
      <w:proofErr w:type="spellEnd"/>
      <w:r>
        <w:rPr>
          <w:rFonts w:eastAsiaTheme="minorEastAsia"/>
          <w:i/>
          <w:iCs/>
          <w:color w:val="00B0F0"/>
        </w:rPr>
        <w:t xml:space="preserve">. Néanmoins, ces valeurs ne sont pas sûres. Le plus simple serait de passer en phase gazeuse et de faire le cycle suivant : </w:t>
      </w:r>
    </w:p>
    <w:p w:rsidR="00A625F4" w:rsidRDefault="00A625F4" w:rsidP="00A625F4">
      <w:pPr>
        <w:pStyle w:val="Sansinterligne"/>
        <w:jc w:val="center"/>
        <w:rPr>
          <w:rFonts w:eastAsiaTheme="minorEastAsia"/>
          <w:i/>
          <w:iCs/>
          <w:color w:val="00B0F0"/>
        </w:rPr>
      </w:pPr>
      <w:r>
        <w:rPr>
          <w:noProof/>
          <w:lang w:eastAsia="fr-FR"/>
        </w:rPr>
        <w:drawing>
          <wp:inline distT="0" distB="0" distL="0" distR="0">
            <wp:extent cx="4410075" cy="140780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21265" cy="1411374"/>
                    </a:xfrm>
                    <a:prstGeom prst="rect">
                      <a:avLst/>
                    </a:prstGeom>
                  </pic:spPr>
                </pic:pic>
              </a:graphicData>
            </a:graphic>
          </wp:inline>
        </w:drawing>
      </w:r>
    </w:p>
    <w:p w:rsidR="00A625F4" w:rsidRDefault="00A625F4" w:rsidP="00A625F4">
      <w:pPr>
        <w:pStyle w:val="Sansinterligne"/>
        <w:rPr>
          <w:rFonts w:eastAsiaTheme="minorEastAsia"/>
          <w:i/>
          <w:iCs/>
          <w:color w:val="00B0F0"/>
        </w:rPr>
      </w:pPr>
      <w:r>
        <w:rPr>
          <w:rFonts w:eastAsiaTheme="minorEastAsia"/>
          <w:i/>
          <w:iCs/>
          <w:color w:val="00B0F0"/>
        </w:rPr>
        <w:lastRenderedPageBreak/>
        <w:t>Néanmoins il est difficile de trouver des valeurs tabulées pour 2 et 3.</w:t>
      </w:r>
    </w:p>
    <w:p w:rsidR="00A625F4" w:rsidRPr="00A625F4" w:rsidRDefault="00A625F4" w:rsidP="00A625F4">
      <w:pPr>
        <w:pStyle w:val="Sansinterligne"/>
        <w:rPr>
          <w:rFonts w:eastAsiaTheme="minorEastAsia"/>
          <w:i/>
          <w:iCs/>
          <w:color w:val="00B0F0"/>
        </w:rPr>
      </w:pPr>
      <w:r>
        <w:rPr>
          <w:rFonts w:eastAsiaTheme="minorEastAsia"/>
          <w:i/>
          <w:iCs/>
          <w:color w:val="00B0F0"/>
        </w:rPr>
        <w:t xml:space="preserve">De plus, il y a une dépendance en les contres ions utilisés ce qui rend les choses affreusement horribles. </w:t>
      </w:r>
    </w:p>
    <w:p w:rsidR="001C78BB" w:rsidRPr="00727C7E" w:rsidRDefault="001C78BB" w:rsidP="000000B4">
      <w:pPr>
        <w:pStyle w:val="Sansinterligne"/>
        <w:rPr>
          <w:rFonts w:eastAsiaTheme="minorEastAsia"/>
        </w:rPr>
      </w:pPr>
      <w:r w:rsidRPr="00727C7E">
        <w:rPr>
          <w:rFonts w:eastAsiaTheme="minorEastAsia"/>
        </w:rPr>
        <w:t xml:space="preserve">  </w:t>
      </w:r>
    </w:p>
    <w:p w:rsidR="009A0292" w:rsidRPr="00AA5A6F" w:rsidRDefault="000000B4" w:rsidP="001C78BB">
      <w:pPr>
        <w:pStyle w:val="Sansinterligne"/>
        <w:pBdr>
          <w:left w:val="thinThickSmallGap" w:sz="24" w:space="4" w:color="FFC000"/>
        </w:pBdr>
        <w:rPr>
          <w:rFonts w:eastAsiaTheme="minorEastAsia"/>
        </w:rPr>
      </w:pPr>
      <w:r>
        <w:rPr>
          <w:rFonts w:eastAsiaTheme="minorEastAsia"/>
          <w:u w:val="single"/>
        </w:rPr>
        <w:t>Détermination de l’enthalpie de réaction d’une réaction acide-base :</w:t>
      </w:r>
      <w:r w:rsidR="00AA5A6F">
        <w:rPr>
          <w:rFonts w:eastAsiaTheme="minorEastAsia"/>
        </w:rPr>
        <w:t xml:space="preserve"> [4</w:t>
      </w:r>
      <w:proofErr w:type="gramStart"/>
      <w:r w:rsidR="00AA5A6F">
        <w:rPr>
          <w:rFonts w:eastAsiaTheme="minorEastAsia"/>
        </w:rPr>
        <w:t>]p.129</w:t>
      </w:r>
      <w:proofErr w:type="gramEnd"/>
      <w:r w:rsidR="00906625">
        <w:rPr>
          <w:rFonts w:eastAsiaTheme="minorEastAsia"/>
        </w:rPr>
        <w:t xml:space="preserve"> et [5] pour les grandeurs tabulées</w:t>
      </w:r>
    </w:p>
    <w:p w:rsidR="000000B4" w:rsidRDefault="000000B4" w:rsidP="001C78BB">
      <w:pPr>
        <w:pStyle w:val="Sansinterligne"/>
        <w:pBdr>
          <w:left w:val="thinThickSmallGap" w:sz="24" w:space="4" w:color="FFC000"/>
        </w:pBdr>
        <w:rPr>
          <w:rFonts w:eastAsiaTheme="minorEastAsia"/>
        </w:rPr>
      </w:pPr>
      <w:r>
        <w:rPr>
          <w:rFonts w:eastAsiaTheme="minorEastAsia"/>
        </w:rPr>
        <w:tab/>
        <w:t xml:space="preserve">La réaction étudiée est exothermique et est réalisée dans un calorimètre. </w:t>
      </w:r>
    </w:p>
    <w:p w:rsidR="001C78BB" w:rsidRDefault="001C78BB" w:rsidP="001C78BB">
      <w:pPr>
        <w:pStyle w:val="Sansinterligne"/>
        <w:pBdr>
          <w:left w:val="thinThickSmallGap" w:sz="24" w:space="4" w:color="FFC000"/>
        </w:pBdr>
        <w:rPr>
          <w:rFonts w:eastAsiaTheme="minorEastAsia"/>
        </w:rPr>
      </w:pPr>
      <w:r>
        <w:rPr>
          <w:rFonts w:eastAsiaTheme="minorEastAsia"/>
        </w:rPr>
        <w:tab/>
        <w:t>En préparation, préparer toutes les solutions, et mesure la capacité du calorimètre.</w:t>
      </w:r>
    </w:p>
    <w:p w:rsidR="00DB46A5" w:rsidRDefault="00DB46A5" w:rsidP="001C78BB">
      <w:pPr>
        <w:pStyle w:val="Sansinterligne"/>
        <w:pBdr>
          <w:left w:val="thinThickSmallGap" w:sz="24" w:space="4" w:color="FFC000"/>
        </w:pBdr>
        <w:rPr>
          <w:rFonts w:eastAsiaTheme="minorEastAsia"/>
        </w:rPr>
      </w:pPr>
      <w:r>
        <w:rPr>
          <w:rFonts w:eastAsiaTheme="minorEastAsia"/>
        </w:rPr>
        <w:tab/>
        <w:t xml:space="preserve">Modification protocole : 200 </w:t>
      </w:r>
      <w:proofErr w:type="spellStart"/>
      <w:r>
        <w:rPr>
          <w:rFonts w:eastAsiaTheme="minorEastAsia"/>
        </w:rPr>
        <w:t>mL</w:t>
      </w:r>
      <w:proofErr w:type="spellEnd"/>
      <w:r>
        <w:rPr>
          <w:rFonts w:eastAsiaTheme="minorEastAsia"/>
        </w:rPr>
        <w:t xml:space="preserve"> + 50 </w:t>
      </w:r>
      <w:proofErr w:type="spellStart"/>
      <w:r>
        <w:rPr>
          <w:rFonts w:eastAsiaTheme="minorEastAsia"/>
        </w:rPr>
        <w:t>mL</w:t>
      </w:r>
      <w:proofErr w:type="spellEnd"/>
      <w:r>
        <w:rPr>
          <w:rFonts w:eastAsiaTheme="minorEastAsia"/>
        </w:rPr>
        <w:t xml:space="preserve"> d’acide et 50 </w:t>
      </w:r>
      <w:proofErr w:type="spellStart"/>
      <w:r>
        <w:rPr>
          <w:rFonts w:eastAsiaTheme="minorEastAsia"/>
        </w:rPr>
        <w:t>mL</w:t>
      </w:r>
      <w:proofErr w:type="spellEnd"/>
      <w:r>
        <w:rPr>
          <w:rFonts w:eastAsiaTheme="minorEastAsia"/>
        </w:rPr>
        <w:t xml:space="preserve"> de soude</w:t>
      </w:r>
    </w:p>
    <w:p w:rsidR="001C78BB" w:rsidRDefault="001C78BB" w:rsidP="001C78BB">
      <w:pPr>
        <w:pStyle w:val="Sansinterligne"/>
        <w:pBdr>
          <w:left w:val="thinThickSmallGap" w:sz="24" w:space="4" w:color="FFC000"/>
        </w:pBdr>
        <w:rPr>
          <w:rFonts w:eastAsiaTheme="minorEastAsia"/>
        </w:rPr>
      </w:pPr>
      <w:r>
        <w:rPr>
          <w:rFonts w:eastAsiaTheme="minorEastAsia"/>
        </w:rPr>
        <w:tab/>
        <w:t>Devant le jury, lancer la manip et mesurer la différence de température.</w:t>
      </w:r>
    </w:p>
    <w:p w:rsidR="001C78BB" w:rsidRPr="000000B4" w:rsidRDefault="001C78BB" w:rsidP="001C78BB">
      <w:pPr>
        <w:pStyle w:val="Sansinterligne"/>
        <w:pBdr>
          <w:left w:val="thinThickSmallGap" w:sz="24" w:space="4" w:color="FFC000"/>
        </w:pBdr>
        <w:rPr>
          <w:rFonts w:eastAsiaTheme="minorEastAsia"/>
        </w:rPr>
      </w:pPr>
      <w:r>
        <w:rPr>
          <w:rFonts w:eastAsiaTheme="minorEastAsia"/>
        </w:rPr>
        <w:tab/>
        <w:t>Prévoir de lancer la manipulation avant</w:t>
      </w:r>
    </w:p>
    <w:p w:rsidR="00A625F4" w:rsidRDefault="00A625F4" w:rsidP="00023909">
      <w:pPr>
        <w:pStyle w:val="Sansinterligne"/>
        <w:rPr>
          <w:rFonts w:eastAsiaTheme="minorEastAsia"/>
        </w:rPr>
      </w:pPr>
    </w:p>
    <w:p w:rsidR="00094C31" w:rsidRDefault="00094C31" w:rsidP="00023909">
      <w:pPr>
        <w:pStyle w:val="Sansinterligne"/>
        <w:rPr>
          <w:rFonts w:eastAsiaTheme="minorEastAsia"/>
          <w:b/>
          <w:bCs/>
          <w:smallCaps/>
          <w:color w:val="FF0000"/>
        </w:rPr>
      </w:pPr>
    </w:p>
    <w:p w:rsidR="00094C31" w:rsidRDefault="00094C31" w:rsidP="00023909">
      <w:pPr>
        <w:pStyle w:val="Sansinterligne"/>
        <w:rPr>
          <w:rFonts w:eastAsiaTheme="minorEastAsia"/>
          <w:b/>
          <w:bCs/>
          <w:smallCaps/>
          <w:color w:val="FF0000"/>
        </w:rPr>
      </w:pPr>
    </w:p>
    <w:p w:rsidR="006D54B8" w:rsidRDefault="001C78BB" w:rsidP="00023909">
      <w:pPr>
        <w:pStyle w:val="Sansinterligne"/>
        <w:rPr>
          <w:rFonts w:eastAsiaTheme="minorEastAsia"/>
          <w:b/>
          <w:bCs/>
          <w:smallCaps/>
          <w:color w:val="FF0000"/>
        </w:rPr>
      </w:pPr>
      <w:r>
        <w:rPr>
          <w:rFonts w:eastAsiaTheme="minorEastAsia"/>
          <w:b/>
          <w:bCs/>
          <w:smallCaps/>
          <w:color w:val="FF0000"/>
        </w:rPr>
        <w:t>Conclusion : dans cette leçon, nous avons vu comment l’application du premier principe nous a permis de remonter aux enthalpies de réaction qui ont intérêt sur l’étude des équilibres chimiques</w:t>
      </w:r>
      <w:r w:rsidR="00094C31">
        <w:rPr>
          <w:rFonts w:eastAsiaTheme="minorEastAsia"/>
          <w:b/>
          <w:bCs/>
          <w:smallCaps/>
          <w:color w:val="FF0000"/>
        </w:rPr>
        <w:t xml:space="preserve"> comme nous le verrons dans la prochaine leçon.</w:t>
      </w:r>
      <w:bookmarkStart w:id="4" w:name="_GoBack"/>
      <w:bookmarkEnd w:id="4"/>
    </w:p>
    <w:p w:rsidR="00E357E9" w:rsidRPr="006D54B8" w:rsidRDefault="00E357E9" w:rsidP="00023909">
      <w:pPr>
        <w:pStyle w:val="Sansinterligne"/>
        <w:rPr>
          <w:rFonts w:eastAsiaTheme="minorEastAsia"/>
          <w:b/>
          <w:bCs/>
          <w:smallCaps/>
          <w:color w:val="FF0000"/>
        </w:rPr>
      </w:pPr>
      <w:r>
        <w:rPr>
          <w:rFonts w:eastAsiaTheme="minorEastAsia"/>
          <w:b/>
          <w:bCs/>
          <w:i/>
          <w:iCs/>
          <w:smallCaps/>
          <w:color w:val="00B0F0"/>
        </w:rPr>
        <w:t xml:space="preserve"> </w:t>
      </w:r>
      <w:r w:rsidR="006D54B8">
        <w:rPr>
          <w:rFonts w:eastAsiaTheme="minorEastAsia"/>
          <w:b/>
          <w:bCs/>
          <w:i/>
          <w:iCs/>
          <w:smallCaps/>
          <w:color w:val="00B0F0"/>
        </w:rPr>
        <w:t xml:space="preserve">Relation </w:t>
      </w:r>
      <w:r>
        <w:rPr>
          <w:rFonts w:eastAsiaTheme="minorEastAsia"/>
          <w:b/>
          <w:bCs/>
          <w:i/>
          <w:iCs/>
          <w:smallCaps/>
          <w:color w:val="00B0F0"/>
        </w:rPr>
        <w:t xml:space="preserve">de </w:t>
      </w:r>
      <w:proofErr w:type="spellStart"/>
      <w:r>
        <w:rPr>
          <w:rFonts w:eastAsiaTheme="minorEastAsia"/>
          <w:b/>
          <w:bCs/>
          <w:i/>
          <w:iCs/>
          <w:smallCaps/>
          <w:color w:val="00B0F0"/>
        </w:rPr>
        <w:t>van’t</w:t>
      </w:r>
      <w:proofErr w:type="spellEnd"/>
      <w:r>
        <w:rPr>
          <w:rFonts w:eastAsiaTheme="minorEastAsia"/>
          <w:b/>
          <w:bCs/>
          <w:i/>
          <w:iCs/>
          <w:smallCaps/>
          <w:color w:val="00B0F0"/>
        </w:rPr>
        <w:t xml:space="preserve"> </w:t>
      </w:r>
      <w:proofErr w:type="spellStart"/>
      <w:r>
        <w:rPr>
          <w:rFonts w:eastAsiaTheme="minorEastAsia"/>
          <w:b/>
          <w:bCs/>
          <w:i/>
          <w:iCs/>
          <w:smallCaps/>
          <w:color w:val="00B0F0"/>
        </w:rPr>
        <w:t>Hoff</w:t>
      </w:r>
      <w:proofErr w:type="spellEnd"/>
      <w:r>
        <w:rPr>
          <w:rFonts w:eastAsiaTheme="minorEastAsia"/>
          <w:b/>
          <w:bCs/>
          <w:i/>
          <w:iCs/>
          <w:smallCaps/>
          <w:color w:val="00B0F0"/>
        </w:rPr>
        <w:t xml:space="preserve"> : </w:t>
      </w:r>
      <m:oMath>
        <m:f>
          <m:fPr>
            <m:ctrlPr>
              <w:rPr>
                <w:rFonts w:ascii="Cambria Math" w:eastAsiaTheme="minorEastAsia" w:hAnsi="Cambria Math"/>
                <w:b/>
                <w:bCs/>
                <w:i/>
                <w:iCs/>
                <w:smallCaps/>
                <w:color w:val="00B0F0"/>
              </w:rPr>
            </m:ctrlPr>
          </m:fPr>
          <m:num>
            <m:r>
              <m:rPr>
                <m:sty m:val="bi"/>
              </m:rPr>
              <w:rPr>
                <w:rFonts w:ascii="Cambria Math" w:eastAsiaTheme="minorEastAsia" w:hAnsi="Cambria Math"/>
                <w:smallCaps/>
                <w:color w:val="00B0F0"/>
              </w:rPr>
              <m:t>d ln K</m:t>
            </m:r>
          </m:num>
          <m:den>
            <m:r>
              <m:rPr>
                <m:sty m:val="bi"/>
              </m:rPr>
              <w:rPr>
                <w:rFonts w:ascii="Cambria Math" w:eastAsiaTheme="minorEastAsia" w:hAnsi="Cambria Math"/>
                <w:smallCaps/>
                <w:color w:val="00B0F0"/>
              </w:rPr>
              <m:t>d</m:t>
            </m:r>
            <m:f>
              <m:fPr>
                <m:ctrlPr>
                  <w:rPr>
                    <w:rFonts w:ascii="Cambria Math" w:eastAsiaTheme="minorEastAsia" w:hAnsi="Cambria Math"/>
                    <w:b/>
                    <w:bCs/>
                    <w:i/>
                    <w:iCs/>
                    <w:smallCaps/>
                    <w:color w:val="00B0F0"/>
                  </w:rPr>
                </m:ctrlPr>
              </m:fPr>
              <m:num>
                <m:r>
                  <m:rPr>
                    <m:sty m:val="bi"/>
                  </m:rPr>
                  <w:rPr>
                    <w:rFonts w:ascii="Cambria Math" w:eastAsiaTheme="minorEastAsia" w:hAnsi="Cambria Math"/>
                    <w:smallCaps/>
                    <w:color w:val="00B0F0"/>
                  </w:rPr>
                  <m:t>1</m:t>
                </m:r>
              </m:num>
              <m:den>
                <m:r>
                  <m:rPr>
                    <m:sty m:val="bi"/>
                  </m:rPr>
                  <w:rPr>
                    <w:rFonts w:ascii="Cambria Math" w:eastAsiaTheme="minorEastAsia" w:hAnsi="Cambria Math"/>
                    <w:smallCaps/>
                    <w:color w:val="00B0F0"/>
                  </w:rPr>
                  <m:t>T</m:t>
                </m:r>
              </m:den>
            </m:f>
          </m:den>
        </m:f>
        <m:r>
          <m:rPr>
            <m:sty m:val="bi"/>
          </m:rPr>
          <w:rPr>
            <w:rFonts w:ascii="Cambria Math" w:eastAsiaTheme="minorEastAsia" w:hAnsi="Cambria Math"/>
            <w:smallCaps/>
            <w:color w:val="00B0F0"/>
          </w:rPr>
          <m:t xml:space="preserve">= - </m:t>
        </m:r>
        <m:f>
          <m:fPr>
            <m:ctrlPr>
              <w:rPr>
                <w:rFonts w:ascii="Cambria Math" w:eastAsiaTheme="minorEastAsia" w:hAnsi="Cambria Math"/>
                <w:b/>
                <w:bCs/>
                <w:i/>
                <w:iCs/>
                <w:smallCaps/>
                <w:color w:val="00B0F0"/>
              </w:rPr>
            </m:ctrlPr>
          </m:fPr>
          <m:num>
            <m:sSub>
              <m:sSubPr>
                <m:ctrlPr>
                  <w:rPr>
                    <w:rFonts w:ascii="Cambria Math" w:eastAsiaTheme="minorEastAsia" w:hAnsi="Cambria Math"/>
                    <w:b/>
                    <w:bCs/>
                    <w:i/>
                    <w:iCs/>
                    <w:smallCaps/>
                    <w:color w:val="00B0F0"/>
                  </w:rPr>
                </m:ctrlPr>
              </m:sSubPr>
              <m:e>
                <m:r>
                  <m:rPr>
                    <m:sty m:val="b"/>
                  </m:rPr>
                  <w:rPr>
                    <w:rFonts w:ascii="Cambria Math" w:eastAsiaTheme="minorEastAsia" w:hAnsi="Cambria Math"/>
                    <w:smallCaps/>
                    <w:color w:val="00B0F0"/>
                  </w:rPr>
                  <m:t>Δ</m:t>
                </m:r>
                <m:ctrlPr>
                  <w:rPr>
                    <w:rFonts w:ascii="Cambria Math" w:eastAsiaTheme="minorEastAsia" w:hAnsi="Cambria Math"/>
                    <w:b/>
                    <w:bCs/>
                    <w:iCs/>
                    <w:smallCaps/>
                    <w:color w:val="00B0F0"/>
                  </w:rPr>
                </m:ctrlPr>
              </m:e>
              <m:sub>
                <m:r>
                  <m:rPr>
                    <m:sty m:val="bi"/>
                  </m:rPr>
                  <w:rPr>
                    <w:rFonts w:ascii="Cambria Math" w:eastAsiaTheme="minorEastAsia" w:hAnsi="Cambria Math"/>
                    <w:smallCaps/>
                    <w:color w:val="00B0F0"/>
                  </w:rPr>
                  <m:t>r</m:t>
                </m:r>
              </m:sub>
            </m:sSub>
            <m:sSup>
              <m:sSupPr>
                <m:ctrlPr>
                  <w:rPr>
                    <w:rFonts w:ascii="Cambria Math" w:eastAsiaTheme="minorEastAsia" w:hAnsi="Cambria Math"/>
                    <w:b/>
                    <w:bCs/>
                    <w:i/>
                    <w:iCs/>
                    <w:smallCaps/>
                    <w:color w:val="00B0F0"/>
                  </w:rPr>
                </m:ctrlPr>
              </m:sSupPr>
              <m:e>
                <m:r>
                  <m:rPr>
                    <m:sty m:val="bi"/>
                  </m:rPr>
                  <w:rPr>
                    <w:rFonts w:ascii="Cambria Math" w:eastAsiaTheme="minorEastAsia" w:hAnsi="Cambria Math"/>
                    <w:smallCaps/>
                    <w:color w:val="00B0F0"/>
                  </w:rPr>
                  <m:t>H</m:t>
                </m:r>
              </m:e>
              <m:sup>
                <m:r>
                  <m:rPr>
                    <m:sty m:val="bi"/>
                  </m:rPr>
                  <w:rPr>
                    <w:rFonts w:ascii="Cambria Math" w:eastAsiaTheme="minorEastAsia" w:hAnsi="Cambria Math"/>
                    <w:smallCaps/>
                    <w:color w:val="00B0F0"/>
                  </w:rPr>
                  <m:t>°</m:t>
                </m:r>
              </m:sup>
            </m:sSup>
          </m:num>
          <m:den>
            <m:r>
              <m:rPr>
                <m:sty m:val="bi"/>
              </m:rPr>
              <w:rPr>
                <w:rFonts w:ascii="Cambria Math" w:eastAsiaTheme="minorEastAsia" w:hAnsi="Cambria Math"/>
                <w:smallCaps/>
                <w:color w:val="00B0F0"/>
              </w:rPr>
              <m:t>R</m:t>
            </m:r>
          </m:den>
        </m:f>
        <m:r>
          <m:rPr>
            <m:sty m:val="bi"/>
          </m:rPr>
          <w:rPr>
            <w:rFonts w:ascii="Cambria Math" w:eastAsiaTheme="minorEastAsia" w:hAnsi="Cambria Math"/>
            <w:smallCaps/>
            <w:color w:val="00B0F0"/>
          </w:rPr>
          <m:t xml:space="preserve"> ou </m:t>
        </m:r>
        <m:f>
          <m:fPr>
            <m:ctrlPr>
              <w:rPr>
                <w:rFonts w:ascii="Cambria Math" w:eastAsiaTheme="minorEastAsia" w:hAnsi="Cambria Math"/>
                <w:b/>
                <w:bCs/>
                <w:i/>
                <w:iCs/>
                <w:smallCaps/>
                <w:color w:val="00B0F0"/>
              </w:rPr>
            </m:ctrlPr>
          </m:fPr>
          <m:num>
            <m:r>
              <m:rPr>
                <m:sty m:val="bi"/>
              </m:rPr>
              <w:rPr>
                <w:rFonts w:ascii="Cambria Math" w:eastAsiaTheme="minorEastAsia" w:hAnsi="Cambria Math"/>
                <w:smallCaps/>
                <w:color w:val="00B0F0"/>
              </w:rPr>
              <m:t>d ln K</m:t>
            </m:r>
          </m:num>
          <m:den>
            <m:r>
              <m:rPr>
                <m:sty m:val="bi"/>
              </m:rPr>
              <w:rPr>
                <w:rFonts w:ascii="Cambria Math" w:eastAsiaTheme="minorEastAsia" w:hAnsi="Cambria Math"/>
                <w:smallCaps/>
                <w:color w:val="00B0F0"/>
              </w:rPr>
              <m:t>dT</m:t>
            </m:r>
          </m:den>
        </m:f>
        <m:r>
          <m:rPr>
            <m:sty m:val="bi"/>
          </m:rPr>
          <w:rPr>
            <w:rFonts w:ascii="Cambria Math" w:eastAsiaTheme="minorEastAsia" w:hAnsi="Cambria Math"/>
            <w:smallCaps/>
            <w:color w:val="00B0F0"/>
          </w:rPr>
          <m:t xml:space="preserve">= </m:t>
        </m:r>
        <m:f>
          <m:fPr>
            <m:ctrlPr>
              <w:rPr>
                <w:rFonts w:ascii="Cambria Math" w:eastAsiaTheme="minorEastAsia" w:hAnsi="Cambria Math"/>
                <w:b/>
                <w:bCs/>
                <w:i/>
                <w:iCs/>
                <w:smallCaps/>
                <w:color w:val="00B0F0"/>
              </w:rPr>
            </m:ctrlPr>
          </m:fPr>
          <m:num>
            <m:sSub>
              <m:sSubPr>
                <m:ctrlPr>
                  <w:rPr>
                    <w:rFonts w:ascii="Cambria Math" w:eastAsiaTheme="minorEastAsia" w:hAnsi="Cambria Math"/>
                    <w:b/>
                    <w:bCs/>
                    <w:i/>
                    <w:iCs/>
                    <w:smallCaps/>
                    <w:color w:val="00B0F0"/>
                  </w:rPr>
                </m:ctrlPr>
              </m:sSubPr>
              <m:e>
                <m:r>
                  <m:rPr>
                    <m:sty m:val="b"/>
                  </m:rPr>
                  <w:rPr>
                    <w:rFonts w:ascii="Cambria Math" w:eastAsiaTheme="minorEastAsia" w:hAnsi="Cambria Math"/>
                    <w:smallCaps/>
                    <w:color w:val="00B0F0"/>
                  </w:rPr>
                  <m:t>Δ</m:t>
                </m:r>
                <m:ctrlPr>
                  <w:rPr>
                    <w:rFonts w:ascii="Cambria Math" w:eastAsiaTheme="minorEastAsia" w:hAnsi="Cambria Math"/>
                    <w:b/>
                    <w:bCs/>
                    <w:iCs/>
                    <w:smallCaps/>
                    <w:color w:val="00B0F0"/>
                  </w:rPr>
                </m:ctrlPr>
              </m:e>
              <m:sub>
                <m:r>
                  <m:rPr>
                    <m:sty m:val="bi"/>
                  </m:rPr>
                  <w:rPr>
                    <w:rFonts w:ascii="Cambria Math" w:eastAsiaTheme="minorEastAsia" w:hAnsi="Cambria Math"/>
                    <w:smallCaps/>
                    <w:color w:val="00B0F0"/>
                  </w:rPr>
                  <m:t>r</m:t>
                </m:r>
              </m:sub>
            </m:sSub>
            <m:sSup>
              <m:sSupPr>
                <m:ctrlPr>
                  <w:rPr>
                    <w:rFonts w:ascii="Cambria Math" w:eastAsiaTheme="minorEastAsia" w:hAnsi="Cambria Math"/>
                    <w:b/>
                    <w:bCs/>
                    <w:i/>
                    <w:iCs/>
                    <w:smallCaps/>
                    <w:color w:val="00B0F0"/>
                  </w:rPr>
                </m:ctrlPr>
              </m:sSupPr>
              <m:e>
                <m:r>
                  <m:rPr>
                    <m:sty m:val="bi"/>
                  </m:rPr>
                  <w:rPr>
                    <w:rFonts w:ascii="Cambria Math" w:eastAsiaTheme="minorEastAsia" w:hAnsi="Cambria Math"/>
                    <w:smallCaps/>
                    <w:color w:val="00B0F0"/>
                  </w:rPr>
                  <m:t>H</m:t>
                </m:r>
              </m:e>
              <m:sup>
                <m:r>
                  <m:rPr>
                    <m:sty m:val="bi"/>
                  </m:rPr>
                  <w:rPr>
                    <w:rFonts w:ascii="Cambria Math" w:eastAsiaTheme="minorEastAsia" w:hAnsi="Cambria Math"/>
                    <w:smallCaps/>
                    <w:color w:val="00B0F0"/>
                  </w:rPr>
                  <m:t>°</m:t>
                </m:r>
              </m:sup>
            </m:sSup>
          </m:num>
          <m:den>
            <m:r>
              <m:rPr>
                <m:sty m:val="bi"/>
              </m:rPr>
              <w:rPr>
                <w:rFonts w:ascii="Cambria Math" w:eastAsiaTheme="minorEastAsia" w:hAnsi="Cambria Math"/>
                <w:smallCaps/>
                <w:color w:val="00B0F0"/>
              </w:rPr>
              <m:t>R</m:t>
            </m:r>
            <m:sSup>
              <m:sSupPr>
                <m:ctrlPr>
                  <w:rPr>
                    <w:rFonts w:ascii="Cambria Math" w:eastAsiaTheme="minorEastAsia" w:hAnsi="Cambria Math"/>
                    <w:b/>
                    <w:bCs/>
                    <w:i/>
                    <w:iCs/>
                    <w:smallCaps/>
                    <w:color w:val="00B0F0"/>
                  </w:rPr>
                </m:ctrlPr>
              </m:sSupPr>
              <m:e>
                <m:r>
                  <m:rPr>
                    <m:sty m:val="bi"/>
                  </m:rPr>
                  <w:rPr>
                    <w:rFonts w:ascii="Cambria Math" w:eastAsiaTheme="minorEastAsia" w:hAnsi="Cambria Math"/>
                    <w:smallCaps/>
                    <w:color w:val="00B0F0"/>
                  </w:rPr>
                  <m:t>T</m:t>
                </m:r>
              </m:e>
              <m:sup>
                <m:r>
                  <m:rPr>
                    <m:sty m:val="bi"/>
                  </m:rPr>
                  <w:rPr>
                    <w:rFonts w:ascii="Cambria Math" w:eastAsiaTheme="minorEastAsia" w:hAnsi="Cambria Math"/>
                    <w:smallCaps/>
                    <w:color w:val="00B0F0"/>
                  </w:rPr>
                  <m:t>2</m:t>
                </m:r>
              </m:sup>
            </m:sSup>
          </m:den>
        </m:f>
      </m:oMath>
    </w:p>
    <w:p w:rsidR="00586FE5" w:rsidRDefault="00586FE5" w:rsidP="00023909">
      <w:pPr>
        <w:pStyle w:val="Sansinterligne"/>
        <w:rPr>
          <w:rFonts w:eastAsiaTheme="minorEastAsia"/>
          <w:b/>
          <w:bCs/>
          <w:i/>
          <w:iCs/>
          <w:smallCaps/>
          <w:color w:val="00B0F0"/>
        </w:rPr>
      </w:pPr>
      <w:r>
        <w:rPr>
          <w:rFonts w:eastAsiaTheme="minorEastAsia"/>
          <w:b/>
          <w:bCs/>
          <w:i/>
          <w:iCs/>
          <w:smallCaps/>
          <w:color w:val="00B0F0"/>
        </w:rPr>
        <w:t>Déplacement d’équilibre chimique : Grâce à cette loi et connaissant le signe de l’enthalpie standard de réaction, on est capable d’étudier le sens de déplacement de l’équilibre en fonction de la température.</w:t>
      </w:r>
    </w:p>
    <w:p w:rsidR="00586FE5" w:rsidRDefault="00586FE5" w:rsidP="00023909">
      <w:pPr>
        <w:pStyle w:val="Sansinterligne"/>
        <w:rPr>
          <w:rFonts w:eastAsiaTheme="minorEastAsia"/>
          <w:b/>
          <w:bCs/>
          <w:i/>
          <w:iCs/>
          <w:smallCaps/>
          <w:color w:val="00B0F0"/>
        </w:rPr>
      </w:pPr>
      <w:r>
        <w:rPr>
          <w:rFonts w:eastAsiaTheme="minorEastAsia"/>
          <w:b/>
          <w:bCs/>
          <w:i/>
          <w:iCs/>
          <w:smallCaps/>
          <w:color w:val="00B0F0"/>
        </w:rPr>
        <w:t>Pour la pression, la réaction va toujours dans le sens d’une diminution du nombre de moles de gaz.</w:t>
      </w:r>
    </w:p>
    <w:p w:rsidR="00BD4DA0" w:rsidRPr="00E357E9" w:rsidRDefault="00BD4DA0" w:rsidP="00023909">
      <w:pPr>
        <w:pStyle w:val="Sansinterligne"/>
        <w:rPr>
          <w:rFonts w:eastAsiaTheme="minorEastAsia"/>
          <w:b/>
          <w:bCs/>
          <w:i/>
          <w:iCs/>
          <w:smallCaps/>
          <w:color w:val="00B0F0"/>
        </w:rPr>
      </w:pPr>
      <w:r>
        <w:t xml:space="preserve">Cependant, nous nous sommes limités à </w:t>
      </w:r>
      <w:proofErr w:type="spellStart"/>
      <w:r>
        <w:t>desbilans</w:t>
      </w:r>
      <w:proofErr w:type="spellEnd"/>
      <w:r>
        <w:t xml:space="preserve"> d'énergie, pour aller plus loin et prédire le sens spontané d'évolution d'une </w:t>
      </w:r>
      <w:proofErr w:type="spellStart"/>
      <w:r>
        <w:t>réactionchimique</w:t>
      </w:r>
      <w:proofErr w:type="spellEnd"/>
      <w:r>
        <w:t>, il faudra appliquer le deuxième principe de la thermodynamique.</w:t>
      </w:r>
    </w:p>
    <w:p w:rsidR="001C78BB" w:rsidRDefault="001C78BB" w:rsidP="00023909">
      <w:pPr>
        <w:pStyle w:val="Sansinterligne"/>
        <w:rPr>
          <w:rFonts w:eastAsiaTheme="minorEastAsia"/>
          <w:b/>
          <w:bCs/>
          <w:smallCaps/>
          <w:color w:val="FF0000"/>
        </w:rPr>
      </w:pPr>
      <w:r>
        <w:rPr>
          <w:rFonts w:eastAsiaTheme="minorEastAsia"/>
          <w:b/>
          <w:bCs/>
          <w:smallCaps/>
          <w:color w:val="FF0000"/>
        </w:rPr>
        <w:t xml:space="preserve">Cependant, nous ne pouvons pas déterminer avec l’application du premier principe le sens d’évolution spontané d’une réaction chimique. Pour cela, il faut utiliser le second principe qui nous amènera à </w:t>
      </w:r>
      <w:r w:rsidR="00E357E9">
        <w:rPr>
          <w:rFonts w:eastAsiaTheme="minorEastAsia"/>
          <w:b/>
          <w:bCs/>
          <w:smallCaps/>
          <w:color w:val="FF0000"/>
        </w:rPr>
        <w:t xml:space="preserve">introduire des notions d’entropies standard de réaction et à étudier l’enthalpie libre standard qui permet de remonter au critère d’évolution. </w:t>
      </w:r>
    </w:p>
    <w:p w:rsidR="00E357E9" w:rsidRDefault="00680A79" w:rsidP="00023909">
      <w:pPr>
        <w:pStyle w:val="Sansinterligne"/>
        <w:rPr>
          <w:rFonts w:eastAsiaTheme="minorEastAsia"/>
          <w:b/>
          <w:bCs/>
          <w:smallCaps/>
          <w:color w:val="00B0F0"/>
        </w:rPr>
      </w:pPr>
      <w:r>
        <w:rPr>
          <w:b/>
          <w:bCs/>
          <w:smallCaps/>
          <w:color w:val="00B0F0"/>
        </w:rPr>
        <w:t>Considérons G comme une fonction des variables T</w:t>
      </w:r>
      <w:proofErr w:type="gramStart"/>
      <w:r>
        <w:rPr>
          <w:b/>
          <w:bCs/>
          <w:smallCaps/>
          <w:color w:val="00B0F0"/>
        </w:rPr>
        <w:t>,P</w:t>
      </w:r>
      <w:proofErr w:type="gramEnd"/>
      <w:r>
        <w:rPr>
          <w:b/>
          <w:bCs/>
          <w:smallCaps/>
          <w:color w:val="00B0F0"/>
        </w:rPr>
        <w:t xml:space="preserve"> et </w:t>
      </w:r>
      <m:oMath>
        <m:r>
          <m:rPr>
            <m:sty m:val="bi"/>
          </m:rPr>
          <w:rPr>
            <w:rFonts w:ascii="Cambria Math" w:hAnsi="Cambria Math"/>
            <w:smallCaps/>
            <w:color w:val="00B0F0"/>
          </w:rPr>
          <m:t>ξ</m:t>
        </m:r>
      </m:oMath>
      <w:r>
        <w:rPr>
          <w:rFonts w:eastAsiaTheme="minorEastAsia"/>
          <w:b/>
          <w:bCs/>
          <w:smallCaps/>
          <w:color w:val="00B0F0"/>
        </w:rPr>
        <w:t>, alors</w:t>
      </w:r>
    </w:p>
    <w:p w:rsidR="00680A79" w:rsidRPr="00680A79" w:rsidRDefault="00680A79" w:rsidP="00023909">
      <w:pPr>
        <w:pStyle w:val="Sansinterligne"/>
        <w:rPr>
          <w:rFonts w:eastAsiaTheme="minorEastAsia"/>
          <w:b/>
          <w:bCs/>
          <w:smallCaps/>
          <w:color w:val="00B0F0"/>
        </w:rPr>
      </w:pPr>
      <m:oMathPara>
        <m:oMath>
          <m:r>
            <m:rPr>
              <m:sty m:val="bi"/>
            </m:rPr>
            <w:rPr>
              <w:rFonts w:ascii="Cambria Math" w:hAnsi="Cambria Math"/>
              <w:smallCaps/>
              <w:color w:val="00B0F0"/>
            </w:rPr>
            <m:t>dG=VdP-SdT+</m:t>
          </m:r>
          <m:sSub>
            <m:sSubPr>
              <m:ctrlPr>
                <w:rPr>
                  <w:rFonts w:ascii="Cambria Math" w:hAnsi="Cambria Math"/>
                  <w:b/>
                  <w:bCs/>
                  <w:i/>
                  <w:smallCaps/>
                  <w:color w:val="00B0F0"/>
                </w:rPr>
              </m:ctrlPr>
            </m:sSubPr>
            <m:e>
              <m:r>
                <m:rPr>
                  <m:sty m:val="b"/>
                </m:rPr>
                <w:rPr>
                  <w:rFonts w:ascii="Cambria Math" w:hAnsi="Cambria Math"/>
                  <w:smallCaps/>
                  <w:color w:val="00B0F0"/>
                </w:rPr>
                <m:t>Δ</m:t>
              </m:r>
            </m:e>
            <m:sub>
              <m:r>
                <m:rPr>
                  <m:sty m:val="bi"/>
                </m:rPr>
                <w:rPr>
                  <w:rFonts w:ascii="Cambria Math" w:hAnsi="Cambria Math"/>
                  <w:smallCaps/>
                  <w:color w:val="00B0F0"/>
                </w:rPr>
                <m:t>r</m:t>
              </m:r>
            </m:sub>
          </m:sSub>
          <m:r>
            <m:rPr>
              <m:sty m:val="bi"/>
            </m:rPr>
            <w:rPr>
              <w:rFonts w:ascii="Cambria Math" w:hAnsi="Cambria Math"/>
              <w:smallCaps/>
              <w:color w:val="00B0F0"/>
            </w:rPr>
            <m:t>Gdξ</m:t>
          </m:r>
        </m:oMath>
      </m:oMathPara>
    </w:p>
    <w:p w:rsidR="00680A79" w:rsidRDefault="00680A79" w:rsidP="00023909">
      <w:pPr>
        <w:pStyle w:val="Sansinterligne"/>
        <w:rPr>
          <w:rFonts w:eastAsiaTheme="minorEastAsia"/>
          <w:b/>
          <w:bCs/>
          <w:smallCaps/>
          <w:color w:val="00B0F0"/>
        </w:rPr>
      </w:pPr>
      <w:r>
        <w:rPr>
          <w:rFonts w:eastAsiaTheme="minorEastAsia"/>
          <w:b/>
          <w:bCs/>
          <w:smallCaps/>
          <w:color w:val="00B0F0"/>
        </w:rPr>
        <w:t>De plus, appliquons les premier et second principes de la thermodynamique,</w:t>
      </w:r>
    </w:p>
    <w:p w:rsidR="00680A79" w:rsidRPr="00680A79" w:rsidRDefault="00680A79" w:rsidP="00023909">
      <w:pPr>
        <w:pStyle w:val="Sansinterligne"/>
        <w:rPr>
          <w:rFonts w:eastAsiaTheme="minorEastAsia"/>
          <w:b/>
          <w:bCs/>
          <w:smallCaps/>
          <w:color w:val="00B0F0"/>
        </w:rPr>
      </w:pPr>
      <m:oMathPara>
        <m:oMath>
          <m:r>
            <m:rPr>
              <m:sty m:val="bi"/>
            </m:rPr>
            <w:rPr>
              <w:rFonts w:ascii="Cambria Math" w:hAnsi="Cambria Math"/>
              <w:smallCaps/>
              <w:color w:val="00B0F0"/>
            </w:rPr>
            <m:t>dU=δW+δQ= -PdV+δQ</m:t>
          </m:r>
        </m:oMath>
      </m:oMathPara>
    </w:p>
    <w:p w:rsidR="00680A79" w:rsidRPr="00680A79" w:rsidRDefault="00680A79" w:rsidP="00023909">
      <w:pPr>
        <w:pStyle w:val="Sansinterligne"/>
        <w:rPr>
          <w:rFonts w:eastAsiaTheme="minorEastAsia"/>
          <w:b/>
          <w:bCs/>
          <w:smallCaps/>
          <w:color w:val="00B0F0"/>
        </w:rPr>
      </w:pPr>
      <m:oMathPara>
        <m:oMath>
          <m:r>
            <m:rPr>
              <m:sty m:val="bi"/>
            </m:rPr>
            <w:rPr>
              <w:rFonts w:ascii="Cambria Math" w:eastAsiaTheme="minorEastAsia" w:hAnsi="Cambria Math"/>
              <w:smallCaps/>
              <w:color w:val="00B0F0"/>
            </w:rPr>
            <m:t xml:space="preserve">dS= </m:t>
          </m:r>
          <m:f>
            <m:fPr>
              <m:ctrlPr>
                <w:rPr>
                  <w:rFonts w:ascii="Cambria Math" w:eastAsiaTheme="minorEastAsia" w:hAnsi="Cambria Math"/>
                  <w:b/>
                  <w:bCs/>
                  <w:i/>
                  <w:smallCaps/>
                  <w:color w:val="00B0F0"/>
                </w:rPr>
              </m:ctrlPr>
            </m:fPr>
            <m:num>
              <m:r>
                <m:rPr>
                  <m:sty m:val="bi"/>
                </m:rPr>
                <w:rPr>
                  <w:rFonts w:ascii="Cambria Math" w:eastAsiaTheme="minorEastAsia" w:hAnsi="Cambria Math"/>
                  <w:smallCaps/>
                  <w:color w:val="00B0F0"/>
                </w:rPr>
                <m:t>δQ</m:t>
              </m:r>
            </m:num>
            <m:den>
              <m:r>
                <m:rPr>
                  <m:sty m:val="bi"/>
                </m:rPr>
                <w:rPr>
                  <w:rFonts w:ascii="Cambria Math" w:eastAsiaTheme="minorEastAsia" w:hAnsi="Cambria Math"/>
                  <w:smallCaps/>
                  <w:color w:val="00B0F0"/>
                </w:rPr>
                <m:t>T</m:t>
              </m:r>
            </m:den>
          </m:f>
          <m:r>
            <m:rPr>
              <m:sty m:val="bi"/>
            </m:rPr>
            <w:rPr>
              <w:rFonts w:ascii="Cambria Math" w:eastAsiaTheme="minorEastAsia" w:hAnsi="Cambria Math"/>
              <w:smallCaps/>
              <w:color w:val="00B0F0"/>
            </w:rPr>
            <m:t>+δ</m:t>
          </m:r>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S</m:t>
              </m:r>
            </m:e>
            <m:sub>
              <m:r>
                <m:rPr>
                  <m:sty m:val="bi"/>
                </m:rPr>
                <w:rPr>
                  <w:rFonts w:ascii="Cambria Math" w:eastAsiaTheme="minorEastAsia" w:hAnsi="Cambria Math"/>
                  <w:smallCaps/>
                  <w:color w:val="00B0F0"/>
                </w:rPr>
                <m:t>c</m:t>
              </m:r>
            </m:sub>
          </m:sSub>
          <m:r>
            <m:rPr>
              <m:sty m:val="bi"/>
            </m:rPr>
            <w:rPr>
              <w:rFonts w:ascii="Cambria Math" w:eastAsiaTheme="minorEastAsia" w:hAnsi="Cambria Math"/>
              <w:smallCaps/>
              <w:color w:val="00B0F0"/>
            </w:rPr>
            <m:t>⇒δQ=TdS-Tδ</m:t>
          </m:r>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S</m:t>
              </m:r>
            </m:e>
            <m:sub>
              <m:r>
                <m:rPr>
                  <m:sty m:val="bi"/>
                </m:rPr>
                <w:rPr>
                  <w:rFonts w:ascii="Cambria Math" w:eastAsiaTheme="minorEastAsia" w:hAnsi="Cambria Math"/>
                  <w:smallCaps/>
                  <w:color w:val="00B0F0"/>
                </w:rPr>
                <m:t>c</m:t>
              </m:r>
            </m:sub>
          </m:sSub>
        </m:oMath>
      </m:oMathPara>
    </w:p>
    <w:p w:rsidR="00680A79" w:rsidRDefault="00680A79" w:rsidP="00023909">
      <w:pPr>
        <w:pStyle w:val="Sansinterligne"/>
        <w:rPr>
          <w:rFonts w:eastAsiaTheme="minorEastAsia"/>
          <w:b/>
          <w:bCs/>
          <w:smallCaps/>
          <w:color w:val="00B0F0"/>
        </w:rPr>
      </w:pPr>
      <w:r>
        <w:rPr>
          <w:rFonts w:eastAsiaTheme="minorEastAsia"/>
          <w:b/>
          <w:bCs/>
          <w:smallCaps/>
          <w:color w:val="00B0F0"/>
        </w:rPr>
        <w:t>Ainsi,</w:t>
      </w:r>
    </w:p>
    <w:p w:rsidR="00680A79" w:rsidRPr="00680A79" w:rsidRDefault="00680A79" w:rsidP="00023909">
      <w:pPr>
        <w:pStyle w:val="Sansinterligne"/>
        <w:rPr>
          <w:rFonts w:eastAsiaTheme="minorEastAsia"/>
          <w:b/>
          <w:bCs/>
          <w:smallCaps/>
          <w:color w:val="00B0F0"/>
        </w:rPr>
      </w:pPr>
      <m:oMathPara>
        <m:oMath>
          <m:r>
            <m:rPr>
              <m:sty m:val="bi"/>
            </m:rPr>
            <w:rPr>
              <w:rFonts w:ascii="Cambria Math" w:eastAsiaTheme="minorEastAsia" w:hAnsi="Cambria Math"/>
              <w:smallCaps/>
              <w:color w:val="00B0F0"/>
            </w:rPr>
            <m:t>dG=dU+PdV+VdP-TdS-SdT=VdP-SdT-Tδ</m:t>
          </m:r>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S</m:t>
              </m:r>
            </m:e>
            <m:sub>
              <m:r>
                <m:rPr>
                  <m:sty m:val="bi"/>
                </m:rPr>
                <w:rPr>
                  <w:rFonts w:ascii="Cambria Math" w:eastAsiaTheme="minorEastAsia" w:hAnsi="Cambria Math"/>
                  <w:smallCaps/>
                  <w:color w:val="00B0F0"/>
                </w:rPr>
                <m:t>c</m:t>
              </m:r>
            </m:sub>
          </m:sSub>
        </m:oMath>
      </m:oMathPara>
    </w:p>
    <w:p w:rsidR="00680A79" w:rsidRDefault="00680A79" w:rsidP="00023909">
      <w:pPr>
        <w:pStyle w:val="Sansinterligne"/>
        <w:rPr>
          <w:rFonts w:eastAsiaTheme="minorEastAsia"/>
          <w:b/>
          <w:bCs/>
          <w:smallCaps/>
          <w:color w:val="00B0F0"/>
        </w:rPr>
      </w:pPr>
      <w:r>
        <w:rPr>
          <w:rFonts w:eastAsiaTheme="minorEastAsia"/>
          <w:b/>
          <w:bCs/>
          <w:smallCaps/>
          <w:color w:val="00B0F0"/>
        </w:rPr>
        <w:t xml:space="preserve">D’où </w:t>
      </w:r>
      <m:oMath>
        <m:sSub>
          <m:sSubPr>
            <m:ctrlPr>
              <w:rPr>
                <w:rFonts w:ascii="Cambria Math" w:eastAsiaTheme="minorEastAsia" w:hAnsi="Cambria Math"/>
                <w:b/>
                <w:bCs/>
                <w:i/>
                <w:smallCaps/>
                <w:color w:val="00B0F0"/>
              </w:rPr>
            </m:ctrlPr>
          </m:sSubPr>
          <m:e>
            <m:r>
              <m:rPr>
                <m:sty m:val="b"/>
              </m:rPr>
              <w:rPr>
                <w:rFonts w:ascii="Cambria Math" w:eastAsiaTheme="minorEastAsia" w:hAnsi="Cambria Math"/>
                <w:smallCaps/>
                <w:color w:val="00B0F0"/>
              </w:rPr>
              <m:t>Δ</m:t>
            </m:r>
            <m:ctrlPr>
              <w:rPr>
                <w:rFonts w:ascii="Cambria Math" w:eastAsiaTheme="minorEastAsia" w:hAnsi="Cambria Math"/>
                <w:b/>
                <w:bCs/>
                <w:smallCaps/>
                <w:color w:val="00B0F0"/>
              </w:rPr>
            </m:ctrlPr>
          </m:e>
          <m:sub>
            <m:r>
              <m:rPr>
                <m:sty m:val="bi"/>
              </m:rPr>
              <w:rPr>
                <w:rFonts w:ascii="Cambria Math" w:eastAsiaTheme="minorEastAsia" w:hAnsi="Cambria Math"/>
                <w:smallCaps/>
                <w:color w:val="00B0F0"/>
              </w:rPr>
              <m:t>r</m:t>
            </m:r>
          </m:sub>
        </m:sSub>
        <m:r>
          <m:rPr>
            <m:sty m:val="bi"/>
          </m:rPr>
          <w:rPr>
            <w:rFonts w:ascii="Cambria Math" w:eastAsiaTheme="minorEastAsia" w:hAnsi="Cambria Math"/>
            <w:smallCaps/>
            <w:color w:val="00B0F0"/>
          </w:rPr>
          <m:t>Gdξ= -T</m:t>
        </m:r>
        <m:limLow>
          <m:limLowPr>
            <m:ctrlPr>
              <w:rPr>
                <w:rFonts w:ascii="Cambria Math" w:eastAsiaTheme="minorEastAsia" w:hAnsi="Cambria Math"/>
                <w:b/>
                <w:bCs/>
                <w:i/>
                <w:smallCaps/>
                <w:color w:val="00B0F0"/>
              </w:rPr>
            </m:ctrlPr>
          </m:limLowPr>
          <m:e>
            <m:groupChr>
              <m:groupChrPr>
                <m:ctrlPr>
                  <w:rPr>
                    <w:rFonts w:ascii="Cambria Math" w:eastAsiaTheme="minorEastAsia" w:hAnsi="Cambria Math"/>
                    <w:b/>
                    <w:bCs/>
                    <w:i/>
                    <w:smallCaps/>
                    <w:color w:val="00B0F0"/>
                  </w:rPr>
                </m:ctrlPr>
              </m:groupChrPr>
              <m:e>
                <m:r>
                  <m:rPr>
                    <m:sty m:val="bi"/>
                  </m:rPr>
                  <w:rPr>
                    <w:rFonts w:ascii="Cambria Math" w:eastAsiaTheme="minorEastAsia" w:hAnsi="Cambria Math"/>
                    <w:smallCaps/>
                    <w:color w:val="00B0F0"/>
                  </w:rPr>
                  <m:t>δ</m:t>
                </m:r>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S</m:t>
                    </m:r>
                  </m:e>
                  <m:sub>
                    <m:r>
                      <m:rPr>
                        <m:sty m:val="bi"/>
                      </m:rPr>
                      <w:rPr>
                        <w:rFonts w:ascii="Cambria Math" w:eastAsiaTheme="minorEastAsia" w:hAnsi="Cambria Math"/>
                        <w:smallCaps/>
                        <w:color w:val="00B0F0"/>
                      </w:rPr>
                      <m:t>c</m:t>
                    </m:r>
                  </m:sub>
                </m:sSub>
              </m:e>
            </m:groupChr>
          </m:e>
          <m:lim>
            <m:r>
              <m:rPr>
                <m:sty m:val="bi"/>
              </m:rPr>
              <w:rPr>
                <w:rFonts w:ascii="Cambria Math" w:eastAsiaTheme="minorEastAsia" w:hAnsi="Cambria Math"/>
                <w:smallCaps/>
                <w:color w:val="00B0F0"/>
              </w:rPr>
              <m:t>≥0</m:t>
            </m:r>
          </m:lim>
        </m:limLow>
        <m:r>
          <m:rPr>
            <m:sty m:val="bi"/>
          </m:rPr>
          <w:rPr>
            <w:rFonts w:ascii="Cambria Math" w:eastAsiaTheme="minorEastAsia" w:hAnsi="Cambria Math"/>
            <w:smallCaps/>
            <w:color w:val="00B0F0"/>
          </w:rPr>
          <m:t>≤0</m:t>
        </m:r>
      </m:oMath>
      <w:r>
        <w:rPr>
          <w:rFonts w:eastAsiaTheme="minorEastAsia"/>
          <w:b/>
          <w:bCs/>
          <w:smallCaps/>
          <w:color w:val="00B0F0"/>
        </w:rPr>
        <w:t xml:space="preserve"> ceci est le critère d’évolution.</w:t>
      </w:r>
    </w:p>
    <w:p w:rsidR="00A046A0" w:rsidRDefault="00A046A0" w:rsidP="00023909">
      <w:pPr>
        <w:pStyle w:val="Sansinterligne"/>
        <w:rPr>
          <w:rFonts w:eastAsiaTheme="minorEastAsia"/>
          <w:b/>
          <w:bCs/>
          <w:smallCaps/>
          <w:color w:val="00B0F0"/>
        </w:rPr>
      </w:pPr>
      <w:r>
        <w:rPr>
          <w:rFonts w:eastAsiaTheme="minorEastAsia"/>
          <w:b/>
          <w:bCs/>
          <w:smallCaps/>
          <w:color w:val="00B0F0"/>
        </w:rPr>
        <w:t xml:space="preserve">Par </w:t>
      </w:r>
      <w:proofErr w:type="gramStart"/>
      <w:r>
        <w:rPr>
          <w:rFonts w:eastAsiaTheme="minorEastAsia"/>
          <w:b/>
          <w:bCs/>
          <w:smallCaps/>
          <w:color w:val="00B0F0"/>
        </w:rPr>
        <w:t xml:space="preserve">définition, </w:t>
      </w:r>
      <m:oMath>
        <m:r>
          <m:rPr>
            <m:sty m:val="bi"/>
          </m:rPr>
          <w:rPr>
            <w:rFonts w:ascii="Cambria Math" w:eastAsiaTheme="minorEastAsia" w:hAnsi="Cambria Math"/>
            <w:smallCaps/>
            <w:color w:val="00B0F0"/>
          </w:rPr>
          <m:t xml:space="preserve">G= </m:t>
        </m:r>
        <m:nary>
          <m:naryPr>
            <m:chr m:val="∑"/>
            <m:limLoc m:val="undOvr"/>
            <m:supHide m:val="on"/>
            <m:ctrlPr>
              <w:rPr>
                <w:rFonts w:ascii="Cambria Math" w:eastAsiaTheme="minorEastAsia" w:hAnsi="Cambria Math"/>
                <w:b/>
                <w:bCs/>
                <w:i/>
                <w:smallCaps/>
                <w:color w:val="00B0F0"/>
              </w:rPr>
            </m:ctrlPr>
          </m:naryPr>
          <m:sub>
            <m:r>
              <m:rPr>
                <m:sty m:val="bi"/>
              </m:rPr>
              <w:rPr>
                <w:rFonts w:ascii="Cambria Math" w:eastAsiaTheme="minorEastAsia" w:hAnsi="Cambria Math"/>
                <w:smallCaps/>
                <w:color w:val="00B0F0"/>
              </w:rPr>
              <m:t>i</m:t>
            </m:r>
          </m:sub>
          <m:sup/>
          <m:e>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μ</m:t>
                </m:r>
              </m:e>
              <m:sub>
                <m:r>
                  <m:rPr>
                    <m:sty m:val="bi"/>
                  </m:rPr>
                  <w:rPr>
                    <w:rFonts w:ascii="Cambria Math" w:eastAsiaTheme="minorEastAsia" w:hAnsi="Cambria Math"/>
                    <w:smallCaps/>
                    <w:color w:val="00B0F0"/>
                  </w:rPr>
                  <m:t>i</m:t>
                </m:r>
              </m:sub>
            </m:sSub>
            <m:sSub>
              <m:sSubPr>
                <m:ctrlPr>
                  <w:rPr>
                    <w:rFonts w:ascii="Cambria Math" w:eastAsiaTheme="minorEastAsia" w:hAnsi="Cambria Math"/>
                    <w:b/>
                    <w:bCs/>
                    <w:i/>
                    <w:smallCaps/>
                    <w:color w:val="00B0F0"/>
                  </w:rPr>
                </m:ctrlPr>
              </m:sSubPr>
              <m:e>
                <m:r>
                  <m:rPr>
                    <m:sty m:val="bi"/>
                  </m:rPr>
                  <w:rPr>
                    <w:rFonts w:ascii="Cambria Math" w:eastAsiaTheme="minorEastAsia" w:hAnsi="Cambria Math"/>
                    <w:smallCaps/>
                    <w:color w:val="00B0F0"/>
                  </w:rPr>
                  <m:t>n</m:t>
                </m:r>
              </m:e>
              <m:sub>
                <m:r>
                  <m:rPr>
                    <m:sty m:val="bi"/>
                  </m:rPr>
                  <w:rPr>
                    <w:rFonts w:ascii="Cambria Math" w:eastAsiaTheme="minorEastAsia" w:hAnsi="Cambria Math"/>
                    <w:smallCaps/>
                    <w:color w:val="00B0F0"/>
                  </w:rPr>
                  <m:t>i</m:t>
                </m:r>
              </m:sub>
            </m:sSub>
          </m:e>
        </m:nary>
      </m:oMath>
      <w:r>
        <w:rPr>
          <w:rFonts w:eastAsiaTheme="minorEastAsia"/>
          <w:b/>
          <w:bCs/>
          <w:smallCaps/>
          <w:color w:val="00B0F0"/>
        </w:rPr>
        <w:t>.</w:t>
      </w:r>
      <w:proofErr w:type="gramEnd"/>
      <w:r>
        <w:rPr>
          <w:rFonts w:eastAsiaTheme="minorEastAsia"/>
          <w:b/>
          <w:bCs/>
          <w:smallCaps/>
          <w:color w:val="00B0F0"/>
        </w:rPr>
        <w:t xml:space="preserve"> </w:t>
      </w:r>
    </w:p>
    <w:p w:rsidR="00A046A0" w:rsidRDefault="00A046A0" w:rsidP="00023909">
      <w:pPr>
        <w:pStyle w:val="Sansinterligne"/>
        <w:rPr>
          <w:rFonts w:eastAsiaTheme="minorEastAsia"/>
          <w:b/>
          <w:bCs/>
          <w:smallCaps/>
          <w:color w:val="00B0F0"/>
        </w:rPr>
      </w:pPr>
      <w:r>
        <w:rPr>
          <w:rFonts w:eastAsiaTheme="minorEastAsia"/>
          <w:b/>
          <w:bCs/>
          <w:smallCaps/>
          <w:color w:val="00B0F0"/>
        </w:rPr>
        <w:t xml:space="preserve">Approximation </w:t>
      </w:r>
      <w:proofErr w:type="gramStart"/>
      <w:r>
        <w:rPr>
          <w:rFonts w:eastAsiaTheme="minorEastAsia"/>
          <w:b/>
          <w:bCs/>
          <w:smallCaps/>
          <w:color w:val="00B0F0"/>
        </w:rPr>
        <w:t>d’</w:t>
      </w:r>
      <w:proofErr w:type="spellStart"/>
      <w:r>
        <w:rPr>
          <w:rFonts w:eastAsiaTheme="minorEastAsia"/>
          <w:b/>
          <w:bCs/>
          <w:smallCaps/>
          <w:color w:val="00B0F0"/>
        </w:rPr>
        <w:t>Ellingham</w:t>
      </w:r>
      <w:proofErr w:type="spellEnd"/>
      <w:r>
        <w:rPr>
          <w:rFonts w:eastAsiaTheme="minorEastAsia"/>
          <w:b/>
          <w:bCs/>
          <w:smallCaps/>
          <w:color w:val="00B0F0"/>
        </w:rPr>
        <w:t xml:space="preserve">, </w:t>
      </w:r>
      <m:oMath>
        <m:sSub>
          <m:sSubPr>
            <m:ctrlPr>
              <w:rPr>
                <w:rFonts w:ascii="Cambria Math" w:eastAsiaTheme="minorEastAsia" w:hAnsi="Cambria Math"/>
                <w:b/>
                <w:bCs/>
                <w:i/>
                <w:smallCaps/>
                <w:color w:val="00B0F0"/>
              </w:rPr>
            </m:ctrlPr>
          </m:sSubPr>
          <m:e>
            <m:r>
              <m:rPr>
                <m:sty m:val="b"/>
              </m:rPr>
              <w:rPr>
                <w:rFonts w:ascii="Cambria Math" w:eastAsiaTheme="minorEastAsia" w:hAnsi="Cambria Math"/>
                <w:smallCaps/>
                <w:color w:val="00B0F0"/>
              </w:rPr>
              <m:t>Δ</m:t>
            </m:r>
            <m:ctrlPr>
              <w:rPr>
                <w:rFonts w:ascii="Cambria Math" w:eastAsiaTheme="minorEastAsia" w:hAnsi="Cambria Math"/>
                <w:b/>
                <w:bCs/>
                <w:smallCaps/>
                <w:color w:val="00B0F0"/>
              </w:rPr>
            </m:ctrlPr>
          </m:e>
          <m:sub>
            <m:r>
              <m:rPr>
                <m:sty m:val="bi"/>
              </m:rPr>
              <w:rPr>
                <w:rFonts w:ascii="Cambria Math" w:eastAsiaTheme="minorEastAsia" w:hAnsi="Cambria Math"/>
                <w:smallCaps/>
                <w:color w:val="00B0F0"/>
              </w:rPr>
              <m:t>r</m:t>
            </m:r>
          </m:sub>
        </m:sSub>
        <m:sSup>
          <m:sSupPr>
            <m:ctrlPr>
              <w:rPr>
                <w:rFonts w:ascii="Cambria Math" w:eastAsiaTheme="minorEastAsia" w:hAnsi="Cambria Math"/>
                <w:b/>
                <w:bCs/>
                <w:i/>
                <w:smallCaps/>
                <w:color w:val="00B0F0"/>
              </w:rPr>
            </m:ctrlPr>
          </m:sSupPr>
          <m:e>
            <m:r>
              <m:rPr>
                <m:sty m:val="bi"/>
              </m:rPr>
              <w:rPr>
                <w:rFonts w:ascii="Cambria Math" w:eastAsiaTheme="minorEastAsia" w:hAnsi="Cambria Math"/>
                <w:smallCaps/>
                <w:color w:val="00B0F0"/>
              </w:rPr>
              <m:t>H</m:t>
            </m:r>
          </m:e>
          <m:sup>
            <m:r>
              <m:rPr>
                <m:sty m:val="bi"/>
              </m:rPr>
              <w:rPr>
                <w:rFonts w:ascii="Cambria Math" w:eastAsiaTheme="minorEastAsia" w:hAnsi="Cambria Math"/>
                <w:smallCaps/>
                <w:color w:val="00B0F0"/>
              </w:rPr>
              <m:t>°</m:t>
            </m:r>
          </m:sup>
        </m:sSup>
        <m:r>
          <m:rPr>
            <m:sty m:val="bi"/>
          </m:rPr>
          <w:rPr>
            <w:rFonts w:ascii="Cambria Math" w:eastAsiaTheme="minorEastAsia" w:hAnsi="Cambria Math"/>
            <w:smallCaps/>
            <w:color w:val="00B0F0"/>
          </w:rPr>
          <m:t xml:space="preserve">et </m:t>
        </m:r>
        <m:sSub>
          <m:sSubPr>
            <m:ctrlPr>
              <w:rPr>
                <w:rFonts w:ascii="Cambria Math" w:eastAsiaTheme="minorEastAsia" w:hAnsi="Cambria Math"/>
                <w:b/>
                <w:bCs/>
                <w:i/>
                <w:smallCaps/>
                <w:color w:val="00B0F0"/>
              </w:rPr>
            </m:ctrlPr>
          </m:sSubPr>
          <m:e>
            <m:r>
              <m:rPr>
                <m:sty m:val="b"/>
              </m:rPr>
              <w:rPr>
                <w:rFonts w:ascii="Cambria Math" w:eastAsiaTheme="minorEastAsia" w:hAnsi="Cambria Math"/>
                <w:smallCaps/>
                <w:color w:val="00B0F0"/>
              </w:rPr>
              <m:t>Δ</m:t>
            </m:r>
          </m:e>
          <m:sub>
            <m:r>
              <m:rPr>
                <m:sty m:val="bi"/>
              </m:rPr>
              <w:rPr>
                <w:rFonts w:ascii="Cambria Math" w:eastAsiaTheme="minorEastAsia" w:hAnsi="Cambria Math"/>
                <w:smallCaps/>
                <w:color w:val="00B0F0"/>
              </w:rPr>
              <m:t>r</m:t>
            </m:r>
          </m:sub>
        </m:sSub>
        <m:sSup>
          <m:sSupPr>
            <m:ctrlPr>
              <w:rPr>
                <w:rFonts w:ascii="Cambria Math" w:eastAsiaTheme="minorEastAsia" w:hAnsi="Cambria Math"/>
                <w:b/>
                <w:bCs/>
                <w:i/>
                <w:smallCaps/>
                <w:color w:val="00B0F0"/>
              </w:rPr>
            </m:ctrlPr>
          </m:sSupPr>
          <m:e>
            <m:r>
              <m:rPr>
                <m:sty m:val="bi"/>
              </m:rPr>
              <w:rPr>
                <w:rFonts w:ascii="Cambria Math" w:eastAsiaTheme="minorEastAsia" w:hAnsi="Cambria Math"/>
                <w:smallCaps/>
                <w:color w:val="00B0F0"/>
              </w:rPr>
              <m:t>S</m:t>
            </m:r>
          </m:e>
          <m:sup>
            <m:r>
              <m:rPr>
                <m:sty m:val="bi"/>
              </m:rPr>
              <w:rPr>
                <w:rFonts w:ascii="Cambria Math" w:eastAsiaTheme="minorEastAsia" w:hAnsi="Cambria Math"/>
                <w:smallCaps/>
                <w:color w:val="00B0F0"/>
              </w:rPr>
              <m:t>°</m:t>
            </m:r>
          </m:sup>
        </m:sSup>
        <m:r>
          <m:rPr>
            <m:sty m:val="bi"/>
          </m:rPr>
          <w:rPr>
            <w:rFonts w:ascii="Cambria Math" w:eastAsiaTheme="minorEastAsia" w:hAnsi="Cambria Math"/>
            <w:smallCaps/>
            <w:color w:val="00B0F0"/>
          </w:rPr>
          <m:t>sont independants de la temperature</m:t>
        </m:r>
      </m:oMath>
      <w:r>
        <w:rPr>
          <w:rFonts w:eastAsiaTheme="minorEastAsia"/>
          <w:b/>
          <w:bCs/>
          <w:smallCaps/>
          <w:color w:val="00B0F0"/>
        </w:rPr>
        <w:t>.</w:t>
      </w:r>
      <w:proofErr w:type="gramEnd"/>
    </w:p>
    <w:p w:rsidR="003776E7" w:rsidRDefault="003776E7" w:rsidP="00023909">
      <w:pPr>
        <w:pStyle w:val="Sansinterligne"/>
        <w:rPr>
          <w:rFonts w:eastAsiaTheme="minorEastAsia"/>
          <w:b/>
          <w:bCs/>
          <w:smallCaps/>
          <w:color w:val="00B0F0"/>
        </w:rPr>
      </w:pPr>
    </w:p>
    <w:p w:rsidR="003776E7" w:rsidRDefault="003776E7" w:rsidP="00023909">
      <w:pPr>
        <w:pStyle w:val="Sansinterligne"/>
        <w:rPr>
          <w:color w:val="000000" w:themeColor="text1"/>
        </w:rPr>
      </w:pPr>
      <w:r>
        <w:rPr>
          <w:rFonts w:eastAsiaTheme="minorEastAsia"/>
          <w:b/>
          <w:bCs/>
          <w:smallCaps/>
          <w:color w:val="00B0F0"/>
        </w:rPr>
        <w:t xml:space="preserve">DANS Cette leçon, nous n’avons pas eu le temps d’aborder la notion de </w:t>
      </w:r>
      <w:r>
        <w:rPr>
          <w:color w:val="000000" w:themeColor="text1"/>
        </w:rPr>
        <w:t xml:space="preserve">température de flamme, donc de trouver la valeur de la température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oMath>
      <w:r>
        <w:rPr>
          <w:color w:val="000000" w:themeColor="text1"/>
        </w:rPr>
        <w:t xml:space="preserve"> atteinte par le système à la fin de la réaction.</w:t>
      </w:r>
    </w:p>
    <w:p w:rsidR="003776E7" w:rsidRDefault="003776E7" w:rsidP="00023909">
      <w:pPr>
        <w:pStyle w:val="Sansinterligne"/>
        <w:rPr>
          <w:color w:val="000000" w:themeColor="text1"/>
        </w:rPr>
      </w:pPr>
    </w:p>
    <w:p w:rsidR="003776E7" w:rsidRDefault="003776E7" w:rsidP="003776E7">
      <w:pPr>
        <w:rPr>
          <w:rFonts w:eastAsiaTheme="minorEastAsia"/>
          <w:color w:val="000000" w:themeColor="text1"/>
        </w:rPr>
      </w:pPr>
      <w:r>
        <w:rPr>
          <w:color w:val="000000" w:themeColor="text1"/>
        </w:rPr>
        <w:t xml:space="preserve">- On considère la combustion adiabatique de </w:t>
      </w:r>
      <m:oMath>
        <m:r>
          <w:rPr>
            <w:rFonts w:ascii="Cambria Math" w:hAnsi="Cambria Math"/>
            <w:color w:val="000000" w:themeColor="text1"/>
          </w:rPr>
          <m:t>n</m:t>
        </m:r>
      </m:oMath>
      <w:r>
        <w:rPr>
          <w:rFonts w:eastAsiaTheme="minorEastAsia"/>
          <w:color w:val="000000" w:themeColor="text1"/>
        </w:rPr>
        <w:t xml:space="preserve"> moles</w:t>
      </w:r>
      <w:r>
        <w:rPr>
          <w:color w:val="000000" w:themeColor="text1"/>
        </w:rPr>
        <w:t xml:space="preserve"> d’acétylène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w:r>
        <w:rPr>
          <w:rFonts w:eastAsiaTheme="minorEastAsia"/>
          <w:color w:val="000000" w:themeColor="text1"/>
        </w:rPr>
        <w:t xml:space="preserve"> sous une atmosphère initialement constituée de 80% en quantité de matière de diazote et de 20% de dioxygène et </w:t>
      </w:r>
      <w:proofErr w:type="gramStart"/>
      <w:r>
        <w:rPr>
          <w:rFonts w:eastAsiaTheme="minorEastAsia"/>
          <w:color w:val="000000" w:themeColor="text1"/>
        </w:rPr>
        <w:t xml:space="preserve">à </w:t>
      </w:r>
      <m:oMath>
        <w:proofErr w:type="gramEn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=298 K</m:t>
        </m:r>
      </m:oMath>
      <w:r>
        <w:rPr>
          <w:rFonts w:eastAsiaTheme="minorEastAsia"/>
          <w:color w:val="000000" w:themeColor="text1"/>
        </w:rPr>
        <w:t xml:space="preserve">. La pression est maintenue tout au long de la transformation </w:t>
      </w:r>
      <w:proofErr w:type="gramStart"/>
      <w:r>
        <w:rPr>
          <w:rFonts w:eastAsiaTheme="minorEastAsia"/>
          <w:color w:val="000000" w:themeColor="text1"/>
        </w:rPr>
        <w:t xml:space="preserve">à </w:t>
      </w:r>
      <m:oMath>
        <w:proofErr w:type="gramEnd"/>
        <m:r>
          <w:rPr>
            <w:rFonts w:ascii="Cambria Math" w:eastAsiaTheme="minorEastAsia" w:hAnsi="Cambria Math"/>
            <w:color w:val="000000" w:themeColor="text1"/>
          </w:rPr>
          <m:t>P=</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O</m:t>
            </m:r>
          </m:sup>
        </m:sSup>
        <m:r>
          <w:rPr>
            <w:rFonts w:ascii="Cambria Math" w:eastAsiaTheme="minorEastAsia" w:hAnsi="Cambria Math"/>
            <w:color w:val="000000" w:themeColor="text1"/>
          </w:rPr>
          <m:t>=1 bar</m:t>
        </m:r>
      </m:oMath>
      <w:r>
        <w:rPr>
          <w:rFonts w:eastAsiaTheme="minorEastAsia"/>
          <w:color w:val="000000" w:themeColor="text1"/>
        </w:rPr>
        <w:t>.</w:t>
      </w:r>
    </w:p>
    <w:p w:rsidR="003776E7" w:rsidRDefault="003776E7" w:rsidP="003776E7">
      <w:pPr>
        <w:rPr>
          <w:rFonts w:eastAsiaTheme="minorEastAsia"/>
          <w:color w:val="000000" w:themeColor="text1"/>
        </w:rPr>
      </w:pPr>
      <w:r>
        <w:rPr>
          <w:rFonts w:eastAsiaTheme="minorEastAsia"/>
          <w:color w:val="000000" w:themeColor="text1"/>
        </w:rPr>
        <w:t>- La réaction de combustion est équilibrée de la manière suivante :</w:t>
      </w:r>
    </w:p>
    <w:p w:rsidR="003776E7" w:rsidRPr="00B175FB" w:rsidRDefault="003776E7" w:rsidP="003776E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2(g)</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5</m:t>
              </m:r>
            </m:num>
            <m:den>
              <m:r>
                <w:rPr>
                  <w:rFonts w:ascii="Cambria Math" w:hAnsi="Cambria Math"/>
                  <w:color w:val="000000" w:themeColor="text1"/>
                </w:rPr>
                <m:t>2</m:t>
              </m:r>
            </m:den>
          </m:f>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r>
            <w:rPr>
              <w:rFonts w:ascii="Cambria Math" w:hAnsi="Cambria Math"/>
              <w:color w:val="000000" w:themeColor="text1"/>
            </w:rPr>
            <m:t>=2C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(g)</m:t>
              </m:r>
            </m:sub>
          </m:sSub>
        </m:oMath>
      </m:oMathPara>
    </w:p>
    <w:p w:rsidR="003776E7" w:rsidRDefault="003776E7" w:rsidP="003776E7">
      <w:pPr>
        <w:rPr>
          <w:rFonts w:eastAsiaTheme="minorEastAsia"/>
          <w:color w:val="000000" w:themeColor="text1"/>
        </w:rPr>
      </w:pPr>
      <w:r>
        <w:rPr>
          <w:rFonts w:eastAsiaTheme="minorEastAsia"/>
          <w:color w:val="000000" w:themeColor="text1"/>
        </w:rPr>
        <w:lastRenderedPageBreak/>
        <w:t xml:space="preserve">- On considère de plus que la réaction est totale que le dioxygène avait été introduit en quantité </w:t>
      </w:r>
      <w:r w:rsidRPr="00E80757">
        <w:rPr>
          <w:rFonts w:eastAsiaTheme="minorEastAsia"/>
          <w:b/>
          <w:color w:val="000000" w:themeColor="text1"/>
        </w:rPr>
        <w:t>stœchiométrique</w:t>
      </w:r>
      <w:r>
        <w:rPr>
          <w:rFonts w:eastAsiaTheme="minorEastAsia"/>
          <w:color w:val="000000" w:themeColor="text1"/>
        </w:rPr>
        <w:t xml:space="preserve"> avec l’acétylène (écrire ce tableau d’avancement) :</w:t>
      </w:r>
    </w:p>
    <w:tbl>
      <w:tblPr>
        <w:tblStyle w:val="Grilledutableau"/>
        <w:tblW w:w="0" w:type="auto"/>
        <w:tblLook w:val="04A0"/>
      </w:tblPr>
      <w:tblGrid>
        <w:gridCol w:w="1546"/>
        <w:gridCol w:w="1549"/>
        <w:gridCol w:w="1547"/>
        <w:gridCol w:w="1549"/>
        <w:gridCol w:w="1549"/>
        <w:gridCol w:w="1548"/>
      </w:tblGrid>
      <w:tr w:rsidR="003776E7" w:rsidTr="00A2010F">
        <w:tc>
          <w:tcPr>
            <w:tcW w:w="1558" w:type="dxa"/>
          </w:tcPr>
          <w:p w:rsidR="003776E7" w:rsidRDefault="003776E7" w:rsidP="00A2010F">
            <w:pPr>
              <w:rPr>
                <w:color w:val="000000" w:themeColor="text1"/>
              </w:rPr>
            </w:pPr>
          </w:p>
        </w:tc>
        <w:tc>
          <w:tcPr>
            <w:tcW w:w="1558" w:type="dxa"/>
          </w:tcPr>
          <w:p w:rsidR="003776E7" w:rsidRDefault="003776E7" w:rsidP="00A2010F">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2(g)</m:t>
                  </m:r>
                </m:sub>
              </m:sSub>
            </m:oMath>
            <w:r>
              <w:rPr>
                <w:rFonts w:eastAsiaTheme="minorEastAsia"/>
                <w:color w:val="000000" w:themeColor="text1"/>
              </w:rPr>
              <w:t xml:space="preserve">          +</w:t>
            </w:r>
          </w:p>
        </w:tc>
        <w:tc>
          <w:tcPr>
            <w:tcW w:w="1558" w:type="dxa"/>
          </w:tcPr>
          <w:p w:rsidR="003776E7" w:rsidRDefault="003776E7" w:rsidP="00A2010F">
            <w:pPr>
              <w:rPr>
                <w:color w:val="000000" w:themeColor="text1"/>
              </w:rPr>
            </w:pPr>
            <m:oMath>
              <m:f>
                <m:fPr>
                  <m:ctrlPr>
                    <w:rPr>
                      <w:rFonts w:ascii="Cambria Math" w:hAnsi="Cambria Math"/>
                      <w:i/>
                      <w:color w:val="000000" w:themeColor="text1"/>
                    </w:rPr>
                  </m:ctrlPr>
                </m:fPr>
                <m:num>
                  <m:r>
                    <w:rPr>
                      <w:rFonts w:ascii="Cambria Math" w:hAnsi="Cambria Math"/>
                      <w:color w:val="000000" w:themeColor="text1"/>
                    </w:rPr>
                    <m:t>5</m:t>
                  </m:r>
                </m:num>
                <m:den>
                  <m:r>
                    <w:rPr>
                      <w:rFonts w:ascii="Cambria Math" w:hAnsi="Cambria Math"/>
                      <w:color w:val="000000" w:themeColor="text1"/>
                    </w:rPr>
                    <m:t>2</m:t>
                  </m:r>
                </m:den>
              </m:f>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oMath>
            <w:r>
              <w:rPr>
                <w:rFonts w:eastAsiaTheme="minorEastAsia"/>
                <w:color w:val="000000" w:themeColor="text1"/>
              </w:rPr>
              <w:t xml:space="preserve">            =</w:t>
            </w:r>
          </w:p>
        </w:tc>
        <w:tc>
          <w:tcPr>
            <w:tcW w:w="1558" w:type="dxa"/>
          </w:tcPr>
          <w:p w:rsidR="003776E7" w:rsidRPr="002B62BC" w:rsidRDefault="003776E7" w:rsidP="00A2010F">
            <w:pPr>
              <w:rPr>
                <w:rFonts w:eastAsiaTheme="minorEastAsia"/>
                <w:color w:val="000000" w:themeColor="text1"/>
              </w:rPr>
            </w:pPr>
            <m:oMath>
              <m:r>
                <w:rPr>
                  <w:rFonts w:ascii="Cambria Math" w:hAnsi="Cambria Math"/>
                  <w:color w:val="000000" w:themeColor="text1"/>
                </w:rPr>
                <m:t>2C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oMath>
            <w:r>
              <w:rPr>
                <w:rFonts w:eastAsiaTheme="minorEastAsia"/>
                <w:color w:val="000000" w:themeColor="text1"/>
              </w:rPr>
              <w:t xml:space="preserve">        +</w:t>
            </w:r>
          </w:p>
        </w:tc>
        <w:tc>
          <w:tcPr>
            <w:tcW w:w="1559" w:type="dxa"/>
          </w:tcPr>
          <w:p w:rsidR="003776E7" w:rsidRDefault="003776E7" w:rsidP="00A2010F">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(g)</m:t>
                    </m:r>
                  </m:sub>
                </m:sSub>
              </m:oMath>
            </m:oMathPara>
          </w:p>
        </w:tc>
        <w:tc>
          <w:tcPr>
            <w:tcW w:w="1559" w:type="dxa"/>
            <w:shd w:val="clear" w:color="auto" w:fill="FFFF00"/>
          </w:tcPr>
          <w:p w:rsidR="003776E7" w:rsidRPr="002B62BC" w:rsidRDefault="003776E7" w:rsidP="00A2010F">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2(g)</m:t>
                    </m:r>
                  </m:sub>
                </m:sSub>
              </m:oMath>
            </m:oMathPara>
          </w:p>
        </w:tc>
      </w:tr>
      <w:tr w:rsidR="003776E7" w:rsidTr="00A2010F">
        <w:tc>
          <w:tcPr>
            <w:tcW w:w="1558" w:type="dxa"/>
          </w:tcPr>
          <w:p w:rsidR="003776E7" w:rsidRDefault="003776E7" w:rsidP="00A2010F">
            <w:pPr>
              <w:jc w:val="center"/>
              <w:rPr>
                <w:color w:val="000000" w:themeColor="text1"/>
              </w:rPr>
            </w:pPr>
          </w:p>
          <w:p w:rsidR="003776E7" w:rsidRDefault="003776E7" w:rsidP="00A2010F">
            <w:pPr>
              <w:jc w:val="center"/>
              <w:rPr>
                <w:color w:val="000000" w:themeColor="text1"/>
              </w:rPr>
            </w:pPr>
            <w:r>
              <w:rPr>
                <w:color w:val="000000" w:themeColor="text1"/>
              </w:rPr>
              <w:t>Etat initial</w:t>
            </w:r>
          </w:p>
          <w:p w:rsidR="003776E7" w:rsidRDefault="003776E7" w:rsidP="00A2010F">
            <w:pPr>
              <w:rPr>
                <w:color w:val="000000" w:themeColor="text1"/>
              </w:rPr>
            </w:pPr>
          </w:p>
        </w:tc>
        <w:tc>
          <w:tcPr>
            <w:tcW w:w="1558"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n</m:t>
                </m:r>
              </m:oMath>
            </m:oMathPara>
          </w:p>
        </w:tc>
        <w:tc>
          <w:tcPr>
            <w:tcW w:w="1558" w:type="dxa"/>
          </w:tcPr>
          <w:p w:rsidR="003776E7" w:rsidRDefault="003776E7" w:rsidP="00A2010F">
            <w:pPr>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5</m:t>
                    </m:r>
                  </m:num>
                  <m:den>
                    <m:r>
                      <w:rPr>
                        <w:rFonts w:ascii="Cambria Math" w:hAnsi="Cambria Math"/>
                        <w:color w:val="000000" w:themeColor="text1"/>
                      </w:rPr>
                      <m:t>2</m:t>
                    </m:r>
                  </m:den>
                </m:f>
                <m:r>
                  <w:rPr>
                    <w:rFonts w:ascii="Cambria Math" w:hAnsi="Cambria Math"/>
                    <w:color w:val="000000" w:themeColor="text1"/>
                  </w:rPr>
                  <m:t>n</m:t>
                </m:r>
              </m:oMath>
            </m:oMathPara>
          </w:p>
        </w:tc>
        <w:tc>
          <w:tcPr>
            <w:tcW w:w="1558"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0</m:t>
                </m:r>
              </m:oMath>
            </m:oMathPara>
          </w:p>
        </w:tc>
        <w:tc>
          <w:tcPr>
            <w:tcW w:w="1559"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0</m:t>
                </m:r>
              </m:oMath>
            </m:oMathPara>
          </w:p>
        </w:tc>
        <w:tc>
          <w:tcPr>
            <w:tcW w:w="1559" w:type="dxa"/>
            <w:shd w:val="clear" w:color="auto" w:fill="FFFF00"/>
          </w:tcPr>
          <w:p w:rsidR="003776E7" w:rsidRPr="002B62BC" w:rsidRDefault="003776E7" w:rsidP="00A2010F">
            <w:pPr>
              <w:rPr>
                <w:color w:val="000000" w:themeColor="text1"/>
              </w:rPr>
            </w:pPr>
            <m:oMathPara>
              <m:oMath>
                <m:r>
                  <w:rPr>
                    <w:rFonts w:ascii="Cambria Math" w:hAnsi="Cambria Math"/>
                    <w:color w:val="000000" w:themeColor="text1"/>
                  </w:rPr>
                  <m:t>4×</m:t>
                </m:r>
                <m:f>
                  <m:fPr>
                    <m:ctrlPr>
                      <w:rPr>
                        <w:rFonts w:ascii="Cambria Math" w:hAnsi="Cambria Math"/>
                        <w:i/>
                        <w:color w:val="000000" w:themeColor="text1"/>
                      </w:rPr>
                    </m:ctrlPr>
                  </m:fPr>
                  <m:num>
                    <m:r>
                      <w:rPr>
                        <w:rFonts w:ascii="Cambria Math" w:hAnsi="Cambria Math"/>
                        <w:color w:val="000000" w:themeColor="text1"/>
                      </w:rPr>
                      <m:t>5</m:t>
                    </m:r>
                  </m:num>
                  <m:den>
                    <m:r>
                      <w:rPr>
                        <w:rFonts w:ascii="Cambria Math" w:hAnsi="Cambria Math"/>
                        <w:color w:val="000000" w:themeColor="text1"/>
                      </w:rPr>
                      <m:t>2</m:t>
                    </m:r>
                  </m:den>
                </m:f>
                <m:r>
                  <w:rPr>
                    <w:rFonts w:ascii="Cambria Math" w:hAnsi="Cambria Math"/>
                    <w:color w:val="000000" w:themeColor="text1"/>
                  </w:rPr>
                  <m:t>n=10n</m:t>
                </m:r>
              </m:oMath>
            </m:oMathPara>
          </w:p>
        </w:tc>
      </w:tr>
      <w:tr w:rsidR="003776E7" w:rsidTr="00A2010F">
        <w:tc>
          <w:tcPr>
            <w:tcW w:w="1558" w:type="dxa"/>
          </w:tcPr>
          <w:p w:rsidR="003776E7" w:rsidRDefault="003776E7" w:rsidP="00A2010F">
            <w:pPr>
              <w:rPr>
                <w:color w:val="000000" w:themeColor="text1"/>
              </w:rPr>
            </w:pPr>
          </w:p>
          <w:p w:rsidR="003776E7" w:rsidRDefault="003776E7" w:rsidP="00A2010F">
            <w:pPr>
              <w:jc w:val="center"/>
              <w:rPr>
                <w:color w:val="000000" w:themeColor="text1"/>
              </w:rPr>
            </w:pPr>
            <w:r>
              <w:rPr>
                <w:color w:val="000000" w:themeColor="text1"/>
              </w:rPr>
              <w:t>Etat final</w:t>
            </w:r>
          </w:p>
          <w:p w:rsidR="003776E7" w:rsidRDefault="003776E7" w:rsidP="00A2010F">
            <w:pPr>
              <w:jc w:val="center"/>
              <w:rPr>
                <w:color w:val="000000" w:themeColor="text1"/>
              </w:rPr>
            </w:pPr>
          </w:p>
        </w:tc>
        <w:tc>
          <w:tcPr>
            <w:tcW w:w="1558"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0</m:t>
                </m:r>
              </m:oMath>
            </m:oMathPara>
          </w:p>
        </w:tc>
        <w:tc>
          <w:tcPr>
            <w:tcW w:w="1558" w:type="dxa"/>
          </w:tcPr>
          <w:p w:rsidR="003776E7" w:rsidRDefault="003776E7" w:rsidP="00A2010F">
            <w:pPr>
              <w:rPr>
                <w:color w:val="000000" w:themeColor="text1"/>
              </w:rPr>
            </w:pPr>
          </w:p>
          <w:p w:rsidR="003776E7" w:rsidRDefault="003776E7" w:rsidP="00A2010F">
            <w:pPr>
              <w:rPr>
                <w:color w:val="000000" w:themeColor="text1"/>
              </w:rPr>
            </w:pPr>
            <m:oMathPara>
              <m:oMath>
                <m:r>
                  <w:rPr>
                    <w:rFonts w:ascii="Cambria Math" w:hAnsi="Cambria Math"/>
                    <w:color w:val="000000" w:themeColor="text1"/>
                  </w:rPr>
                  <m:t>0</m:t>
                </m:r>
              </m:oMath>
            </m:oMathPara>
          </w:p>
        </w:tc>
        <w:tc>
          <w:tcPr>
            <w:tcW w:w="1558"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2n</m:t>
                </m:r>
              </m:oMath>
            </m:oMathPara>
          </w:p>
        </w:tc>
        <w:tc>
          <w:tcPr>
            <w:tcW w:w="1559" w:type="dxa"/>
          </w:tcPr>
          <w:p w:rsidR="003776E7" w:rsidRDefault="003776E7" w:rsidP="00A2010F">
            <w:pPr>
              <w:rPr>
                <w:rFonts w:eastAsiaTheme="minorEastAsia"/>
                <w:color w:val="000000" w:themeColor="text1"/>
              </w:rPr>
            </w:pPr>
          </w:p>
          <w:p w:rsidR="003776E7" w:rsidRDefault="003776E7" w:rsidP="00A2010F">
            <w:pPr>
              <w:rPr>
                <w:color w:val="000000" w:themeColor="text1"/>
              </w:rPr>
            </w:pPr>
            <m:oMathPara>
              <m:oMath>
                <m:r>
                  <w:rPr>
                    <w:rFonts w:ascii="Cambria Math" w:hAnsi="Cambria Math"/>
                    <w:color w:val="000000" w:themeColor="text1"/>
                  </w:rPr>
                  <m:t>n</m:t>
                </m:r>
              </m:oMath>
            </m:oMathPara>
          </w:p>
        </w:tc>
        <w:tc>
          <w:tcPr>
            <w:tcW w:w="1559" w:type="dxa"/>
            <w:shd w:val="clear" w:color="auto" w:fill="FFFF00"/>
          </w:tcPr>
          <w:p w:rsidR="003776E7" w:rsidRPr="002B62BC" w:rsidRDefault="003776E7" w:rsidP="00A2010F">
            <w:pPr>
              <w:rPr>
                <w:color w:val="000000" w:themeColor="text1"/>
              </w:rPr>
            </w:pPr>
            <m:oMathPara>
              <m:oMath>
                <m:r>
                  <w:rPr>
                    <w:rFonts w:ascii="Cambria Math" w:hAnsi="Cambria Math"/>
                    <w:color w:val="000000" w:themeColor="text1"/>
                  </w:rPr>
                  <m:t>10n</m:t>
                </m:r>
              </m:oMath>
            </m:oMathPara>
          </w:p>
        </w:tc>
      </w:tr>
    </w:tbl>
    <w:p w:rsidR="003776E7" w:rsidRDefault="003776E7" w:rsidP="003776E7">
      <w:pPr>
        <w:rPr>
          <w:color w:val="000000" w:themeColor="text1"/>
        </w:rPr>
      </w:pPr>
    </w:p>
    <w:p w:rsidR="003776E7" w:rsidRDefault="003776E7" w:rsidP="003776E7">
      <w:pPr>
        <w:rPr>
          <w:color w:val="000000" w:themeColor="text1"/>
        </w:rPr>
      </w:pPr>
      <w:r>
        <w:rPr>
          <w:color w:val="000000" w:themeColor="text1"/>
        </w:rPr>
        <w:t>-</w:t>
      </w:r>
    </w:p>
    <w:p w:rsidR="003776E7" w:rsidRDefault="003776E7" w:rsidP="003776E7">
      <w:pPr>
        <w:rPr>
          <w:b/>
          <w:color w:val="000000" w:themeColor="text1"/>
        </w:rPr>
      </w:pPr>
      <w:r w:rsidRPr="00513BED">
        <w:rPr>
          <w:b/>
          <w:color w:val="000000" w:themeColor="text1"/>
          <w:highlight w:val="yellow"/>
        </w:rPr>
        <w:t>Rq. NE PAS METTRE N2 QUE SUR UN SEUL COTÉ DE L’ÉQUATION.</w:t>
      </w:r>
    </w:p>
    <w:p w:rsidR="003776E7" w:rsidRDefault="003776E7" w:rsidP="003776E7">
      <w:pPr>
        <w:rPr>
          <w:color w:val="000000" w:themeColor="text1"/>
        </w:rPr>
      </w:pPr>
      <w:r w:rsidRPr="004E4188">
        <w:rPr>
          <w:b/>
          <w:color w:val="000000" w:themeColor="text1"/>
          <w:highlight w:val="yellow"/>
        </w:rPr>
        <w:t xml:space="preserve">Loi de Hess : </w:t>
      </w:r>
      <w:r w:rsidRPr="004E4188">
        <w:rPr>
          <w:color w:val="000000" w:themeColor="text1"/>
          <w:highlight w:val="yellow"/>
        </w:rPr>
        <w:t>L'enthalpie de réaction d'une réaction chimique est égale à la somme des enthalpies de formation des produits (état final), diminuée de la somme des enthalpies de formation des réactifs (état initial), en tenant compte de la stœchiométrie de la réaction.</w:t>
      </w:r>
    </w:p>
    <w:p w:rsidR="003776E7" w:rsidRDefault="003776E7" w:rsidP="003776E7">
      <w:pPr>
        <w:rPr>
          <w:rFonts w:eastAsiaTheme="minorEastAsia"/>
          <w:iCs/>
          <w:color w:val="000000" w:themeColor="text1"/>
        </w:rPr>
      </w:pPr>
      <w:r w:rsidRPr="00EB0F30">
        <w:rPr>
          <w:color w:val="000000" w:themeColor="text1"/>
          <w:highlight w:val="yellow"/>
        </w:rPr>
        <w:t xml:space="preserve">Pour l’enthalpie standard de réaction ceci s’écrit : </w:t>
      </w:r>
      <m:oMath>
        <m:sSub>
          <m:sSubPr>
            <m:ctrlPr>
              <w:rPr>
                <w:rFonts w:ascii="Cambria Math" w:hAnsi="Cambria Math"/>
                <w:i/>
                <w:iCs/>
                <w:color w:val="000000" w:themeColor="text1"/>
                <w:highlight w:val="yellow"/>
              </w:rPr>
            </m:ctrlPr>
          </m:sSubPr>
          <m:e>
            <m:r>
              <m:rPr>
                <m:sty m:val="p"/>
              </m:rPr>
              <w:rPr>
                <w:rFonts w:ascii="Cambria Math" w:hAnsi="Cambria Math"/>
                <w:color w:val="000000" w:themeColor="text1"/>
                <w:highlight w:val="yellow"/>
              </w:rPr>
              <m:t>∆</m:t>
            </m:r>
          </m:e>
          <m:sub>
            <m:r>
              <w:rPr>
                <w:rFonts w:ascii="Cambria Math" w:hAnsi="Cambria Math"/>
                <w:color w:val="000000" w:themeColor="text1"/>
                <w:highlight w:val="yellow"/>
              </w:rPr>
              <m:t>r</m:t>
            </m:r>
          </m:sub>
        </m:sSub>
        <m:sSup>
          <m:sSupPr>
            <m:ctrlPr>
              <w:rPr>
                <w:rFonts w:ascii="Cambria Math" w:hAnsi="Cambria Math"/>
                <w:i/>
                <w:iCs/>
                <w:color w:val="000000" w:themeColor="text1"/>
                <w:highlight w:val="yellow"/>
              </w:rPr>
            </m:ctrlPr>
          </m:sSupPr>
          <m:e>
            <m:r>
              <w:rPr>
                <w:rFonts w:ascii="Cambria Math" w:hAnsi="Cambria Math"/>
                <w:color w:val="000000" w:themeColor="text1"/>
                <w:highlight w:val="yellow"/>
              </w:rPr>
              <m:t>H</m:t>
            </m:r>
          </m:e>
          <m:sup>
            <m:r>
              <m:rPr>
                <m:sty m:val="p"/>
              </m:rPr>
              <w:rPr>
                <w:rFonts w:ascii="Cambria Math" w:hAnsi="Cambria Math"/>
                <w:color w:val="000000" w:themeColor="text1"/>
                <w:highlight w:val="yellow"/>
              </w:rPr>
              <m:t>0</m:t>
            </m:r>
          </m:sup>
        </m:sSup>
        <m:d>
          <m:dPr>
            <m:ctrlPr>
              <w:rPr>
                <w:rFonts w:ascii="Cambria Math" w:hAnsi="Cambria Math"/>
                <w:i/>
                <w:iCs/>
                <w:color w:val="000000" w:themeColor="text1"/>
                <w:highlight w:val="yellow"/>
              </w:rPr>
            </m:ctrlPr>
          </m:dPr>
          <m:e>
            <m:r>
              <w:rPr>
                <w:rFonts w:ascii="Cambria Math" w:hAnsi="Cambria Math"/>
                <w:color w:val="000000" w:themeColor="text1"/>
                <w:highlight w:val="yellow"/>
              </w:rPr>
              <m:t>T</m:t>
            </m:r>
          </m:e>
        </m:d>
        <m:r>
          <m:rPr>
            <m:sty m:val="p"/>
          </m:rPr>
          <w:rPr>
            <w:rFonts w:ascii="Cambria Math" w:hAnsi="Cambria Math"/>
            <w:color w:val="000000" w:themeColor="text1"/>
            <w:highlight w:val="yellow"/>
          </w:rPr>
          <m:t>=</m:t>
        </m:r>
        <m:nary>
          <m:naryPr>
            <m:chr m:val="∑"/>
            <m:supHide m:val="on"/>
            <m:ctrlPr>
              <w:rPr>
                <w:rFonts w:ascii="Cambria Math" w:hAnsi="Cambria Math"/>
                <w:i/>
                <w:iCs/>
                <w:color w:val="000000" w:themeColor="text1"/>
                <w:highlight w:val="yellow"/>
              </w:rPr>
            </m:ctrlPr>
          </m:naryPr>
          <m:sub>
            <m:r>
              <w:rPr>
                <w:rFonts w:ascii="Cambria Math" w:hAnsi="Cambria Math"/>
                <w:color w:val="000000" w:themeColor="text1"/>
                <w:highlight w:val="yellow"/>
              </w:rPr>
              <m:t>i</m:t>
            </m:r>
          </m:sub>
          <m:sup/>
          <m:e>
            <m:sSub>
              <m:sSubPr>
                <m:ctrlPr>
                  <w:rPr>
                    <w:rFonts w:ascii="Cambria Math" w:hAnsi="Cambria Math"/>
                    <w:i/>
                    <w:iCs/>
                    <w:color w:val="000000" w:themeColor="text1"/>
                    <w:highlight w:val="yellow"/>
                  </w:rPr>
                </m:ctrlPr>
              </m:sSubPr>
              <m:e>
                <m:r>
                  <w:rPr>
                    <w:rFonts w:ascii="Cambria Math" w:hAnsi="Cambria Math"/>
                    <w:color w:val="000000" w:themeColor="text1"/>
                    <w:highlight w:val="yellow"/>
                  </w:rPr>
                  <m:t>ν</m:t>
                </m:r>
              </m:e>
              <m:sub>
                <m:r>
                  <w:rPr>
                    <w:rFonts w:ascii="Cambria Math" w:hAnsi="Cambria Math"/>
                    <w:color w:val="000000" w:themeColor="text1"/>
                    <w:highlight w:val="yellow"/>
                  </w:rPr>
                  <m:t>i</m:t>
                </m:r>
              </m:sub>
            </m:sSub>
            <m:sSub>
              <m:sSubPr>
                <m:ctrlPr>
                  <w:rPr>
                    <w:rFonts w:ascii="Cambria Math" w:hAnsi="Cambria Math"/>
                    <w:i/>
                    <w:iCs/>
                    <w:color w:val="000000" w:themeColor="text1"/>
                    <w:highlight w:val="yellow"/>
                  </w:rPr>
                </m:ctrlPr>
              </m:sSubPr>
              <m:e>
                <m:r>
                  <m:rPr>
                    <m:sty m:val="p"/>
                  </m:rPr>
                  <w:rPr>
                    <w:rFonts w:ascii="Cambria Math" w:hAnsi="Cambria Math"/>
                    <w:color w:val="000000" w:themeColor="text1"/>
                    <w:highlight w:val="yellow"/>
                  </w:rPr>
                  <m:t>Δ</m:t>
                </m:r>
              </m:e>
              <m:sub>
                <m:r>
                  <w:rPr>
                    <w:rFonts w:ascii="Cambria Math" w:hAnsi="Cambria Math"/>
                    <w:color w:val="000000" w:themeColor="text1"/>
                    <w:highlight w:val="yellow"/>
                  </w:rPr>
                  <m:t>f</m:t>
                </m:r>
              </m:sub>
            </m:sSub>
            <m:sSubSup>
              <m:sSubSupPr>
                <m:ctrlPr>
                  <w:rPr>
                    <w:rFonts w:ascii="Cambria Math" w:hAnsi="Cambria Math"/>
                    <w:i/>
                    <w:iCs/>
                    <w:color w:val="000000" w:themeColor="text1"/>
                    <w:highlight w:val="yellow"/>
                  </w:rPr>
                </m:ctrlPr>
              </m:sSubSupPr>
              <m:e>
                <m:r>
                  <w:rPr>
                    <w:rFonts w:ascii="Cambria Math" w:hAnsi="Cambria Math"/>
                    <w:color w:val="000000" w:themeColor="text1"/>
                    <w:highlight w:val="yellow"/>
                  </w:rPr>
                  <m:t>H</m:t>
                </m:r>
              </m:e>
              <m:sub>
                <m:r>
                  <w:rPr>
                    <w:rFonts w:ascii="Cambria Math" w:hAnsi="Cambria Math"/>
                    <w:color w:val="000000" w:themeColor="text1"/>
                    <w:highlight w:val="yellow"/>
                  </w:rPr>
                  <m:t>i</m:t>
                </m:r>
              </m:sub>
              <m:sup>
                <m:r>
                  <m:rPr>
                    <m:sty m:val="p"/>
                  </m:rPr>
                  <w:rPr>
                    <w:rFonts w:ascii="Cambria Math" w:hAnsi="Cambria Math"/>
                    <w:color w:val="000000" w:themeColor="text1"/>
                    <w:highlight w:val="yellow"/>
                  </w:rPr>
                  <m:t>0</m:t>
                </m:r>
              </m:sup>
            </m:sSubSup>
            <m:r>
              <m:rPr>
                <m:sty m:val="p"/>
              </m:rPr>
              <w:rPr>
                <w:rFonts w:ascii="Cambria Math" w:hAnsi="Cambria Math"/>
                <w:color w:val="000000" w:themeColor="text1"/>
                <w:highlight w:val="yellow"/>
              </w:rPr>
              <m:t>(</m:t>
            </m:r>
            <m:r>
              <w:rPr>
                <w:rFonts w:ascii="Cambria Math" w:hAnsi="Cambria Math"/>
                <w:color w:val="000000" w:themeColor="text1"/>
                <w:highlight w:val="yellow"/>
              </w:rPr>
              <m:t>T</m:t>
            </m:r>
            <m:r>
              <m:rPr>
                <m:sty m:val="p"/>
              </m:rPr>
              <w:rPr>
                <w:rFonts w:ascii="Cambria Math" w:hAnsi="Cambria Math"/>
                <w:color w:val="000000" w:themeColor="text1"/>
                <w:highlight w:val="yellow"/>
              </w:rPr>
              <m:t>)</m:t>
            </m:r>
          </m:e>
        </m:nary>
      </m:oMath>
      <w:r w:rsidRPr="00EB0F30">
        <w:rPr>
          <w:rFonts w:eastAsiaTheme="minorEastAsia"/>
          <w:iCs/>
          <w:color w:val="000000" w:themeColor="text1"/>
          <w:highlight w:val="yellow"/>
        </w:rPr>
        <w:t xml:space="preserve"> (</w:t>
      </w:r>
      <w:r w:rsidRPr="00EB0F30">
        <w:rPr>
          <w:rFonts w:eastAsiaTheme="minorEastAsia"/>
          <w:i/>
          <w:iCs/>
          <w:color w:val="000000" w:themeColor="text1"/>
          <w:highlight w:val="yellow"/>
        </w:rPr>
        <w:t>préciser les nui</w:t>
      </w:r>
      <w:r w:rsidRPr="00EB0F30">
        <w:rPr>
          <w:rFonts w:eastAsiaTheme="minorEastAsia"/>
          <w:iCs/>
          <w:color w:val="000000" w:themeColor="text1"/>
          <w:highlight w:val="yellow"/>
        </w:rPr>
        <w:t>)</w:t>
      </w:r>
      <w:r>
        <w:rPr>
          <w:rFonts w:eastAsiaTheme="minorEastAsia"/>
          <w:iCs/>
          <w:color w:val="000000" w:themeColor="text1"/>
        </w:rPr>
        <w:t xml:space="preserve"> </w:t>
      </w:r>
    </w:p>
    <w:p w:rsidR="003776E7" w:rsidRPr="00616E07" w:rsidRDefault="003776E7" w:rsidP="003776E7">
      <w:pPr>
        <w:rPr>
          <w:b/>
          <w:color w:val="000000" w:themeColor="text1"/>
        </w:rPr>
      </w:pPr>
      <w:r>
        <w:rPr>
          <w:rFonts w:eastAsiaTheme="minorEastAsia"/>
          <w:iCs/>
          <w:color w:val="000000" w:themeColor="text1"/>
        </w:rPr>
        <w:t>Voir (</w:t>
      </w:r>
      <w:hyperlink r:id="rId23" w:history="1">
        <w:r w:rsidRPr="00A958B0">
          <w:rPr>
            <w:rStyle w:val="Lienhypertexte"/>
            <w:rFonts w:eastAsiaTheme="minorEastAsia"/>
            <w:iCs/>
          </w:rPr>
          <w:t>https://fr.wikipedia.org/wiki/Loi_de_Hess</w:t>
        </w:r>
      </w:hyperlink>
      <w:r>
        <w:rPr>
          <w:rFonts w:eastAsiaTheme="minorEastAsia"/>
          <w:iCs/>
          <w:color w:val="000000" w:themeColor="text1"/>
        </w:rPr>
        <w:t xml:space="preserve"> ) </w:t>
      </w:r>
    </w:p>
    <w:p w:rsidR="003776E7" w:rsidRDefault="003776E7" w:rsidP="003776E7">
      <w:pPr>
        <w:rPr>
          <w:color w:val="000000" w:themeColor="text1"/>
        </w:rPr>
      </w:pPr>
      <w:r>
        <w:rPr>
          <w:color w:val="000000" w:themeColor="text1"/>
        </w:rPr>
        <w:t xml:space="preserve">- Le but de cette application est de trouver la valeur de la température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oMath>
      <w:r>
        <w:rPr>
          <w:color w:val="000000" w:themeColor="text1"/>
        </w:rPr>
        <w:t xml:space="preserve"> atteinte par le système à la fin de la réaction (température de flamme).</w:t>
      </w:r>
    </w:p>
    <w:p w:rsidR="003776E7" w:rsidRDefault="003776E7" w:rsidP="003776E7">
      <w:pPr>
        <w:rPr>
          <w:color w:val="000000" w:themeColor="text1"/>
        </w:rPr>
      </w:pPr>
      <w:r>
        <w:rPr>
          <w:color w:val="000000" w:themeColor="text1"/>
        </w:rPr>
        <w:t xml:space="preserve">- Pour ce faire nous allons utiliser les valeurs </w:t>
      </w:r>
      <w:proofErr w:type="gramStart"/>
      <w:r>
        <w:rPr>
          <w:color w:val="000000" w:themeColor="text1"/>
        </w:rPr>
        <w:t>des enthalpies</w:t>
      </w:r>
      <w:proofErr w:type="gramEnd"/>
      <w:r>
        <w:rPr>
          <w:color w:val="000000" w:themeColor="text1"/>
        </w:rPr>
        <w:t xml:space="preserve"> standard de formation des différents composés.</w:t>
      </w:r>
    </w:p>
    <w:p w:rsidR="003776E7" w:rsidRPr="009D2FC6" w:rsidRDefault="003776E7" w:rsidP="003776E7">
      <w:pPr>
        <w:rPr>
          <w:rFonts w:eastAsiaTheme="minorEastAsia"/>
          <w:iCs/>
          <w:color w:val="000000" w:themeColor="text1"/>
        </w:rPr>
      </w:pPr>
      <w:r>
        <w:rPr>
          <w:color w:val="000000" w:themeColor="text1"/>
        </w:rPr>
        <w:t>Données : (</w:t>
      </w:r>
      <w:proofErr w:type="spellStart"/>
      <w:r>
        <w:rPr>
          <w:color w:val="000000" w:themeColor="text1"/>
        </w:rPr>
        <w:t>dunod</w:t>
      </w:r>
      <w:proofErr w:type="spellEnd"/>
      <w:r>
        <w:rPr>
          <w:color w:val="000000" w:themeColor="text1"/>
        </w:rPr>
        <w:t xml:space="preserve"> PC/PC* p. 139)</w:t>
      </w:r>
      <m:r>
        <m:rPr>
          <m:sty m:val="p"/>
        </m:rPr>
        <w:rPr>
          <w:rFonts w:ascii="Cambria Math" w:eastAsiaTheme="minorEastAsia" w:hAnsi="Cambria Math"/>
          <w:color w:val="000000" w:themeColor="text1"/>
          <w:kern w:val="24"/>
          <w:sz w:val="36"/>
          <w:szCs w:val="36"/>
        </w:rPr>
        <w:br/>
      </m:r>
      <m:oMathPara>
        <m:oMath>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f</m:t>
              </m:r>
            </m:sub>
          </m:sSub>
          <m:sSubSup>
            <m:sSubSupPr>
              <m:ctrlPr>
                <w:rPr>
                  <w:rFonts w:ascii="Cambria Math" w:hAnsi="Cambria Math"/>
                  <w:i/>
                  <w:iCs/>
                  <w:color w:val="000000" w:themeColor="text1"/>
                </w:rPr>
              </m:ctrlPr>
            </m:sSubSupPr>
            <m:e>
              <m:r>
                <w:rPr>
                  <w:rFonts w:ascii="Cambria Math" w:hAnsi="Cambria Math"/>
                  <w:color w:val="000000" w:themeColor="text1"/>
                </w:rPr>
                <m:t>H</m:t>
              </m:r>
            </m:e>
            <m:sub>
              <m:sSub>
                <m:sSubPr>
                  <m:ctrlPr>
                    <w:rPr>
                      <w:rFonts w:ascii="Cambria Math" w:hAnsi="Cambria Math"/>
                      <w:i/>
                      <w:iCs/>
                      <w:color w:val="000000" w:themeColor="text1"/>
                    </w:rPr>
                  </m:ctrlPr>
                </m:sSubPr>
                <m:e>
                  <m:r>
                    <w:rPr>
                      <w:rFonts w:ascii="Cambria Math" w:hAnsi="Cambria Math"/>
                      <w:color w:val="000000" w:themeColor="text1"/>
                    </w:rPr>
                    <m:t>C</m:t>
                  </m:r>
                </m:e>
                <m:sub>
                  <m:r>
                    <m:rPr>
                      <m:sty m:val="p"/>
                    </m:rPr>
                    <w:rPr>
                      <w:rFonts w:ascii="Cambria Math" w:hAnsi="Cambria Math"/>
                      <w:color w:val="000000" w:themeColor="text1"/>
                    </w:rPr>
                    <m:t>2</m:t>
                  </m:r>
                </m:sub>
              </m:sSub>
              <m:sSub>
                <m:sSubPr>
                  <m:ctrlPr>
                    <w:rPr>
                      <w:rFonts w:ascii="Cambria Math" w:hAnsi="Cambria Math"/>
                      <w:i/>
                      <w:iCs/>
                      <w:color w:val="000000" w:themeColor="text1"/>
                    </w:rPr>
                  </m:ctrlPr>
                </m:sSubPr>
                <m:e>
                  <m:r>
                    <w:rPr>
                      <w:rFonts w:ascii="Cambria Math" w:hAnsi="Cambria Math"/>
                      <w:color w:val="000000" w:themeColor="text1"/>
                    </w:rPr>
                    <m:t>H</m:t>
                  </m:r>
                </m:e>
                <m:sub>
                  <m:d>
                    <m:dPr>
                      <m:begChr m:val=""/>
                      <m:ctrlPr>
                        <w:rPr>
                          <w:rFonts w:ascii="Cambria Math" w:hAnsi="Cambria Math"/>
                          <w:i/>
                          <w:iCs/>
                          <w:color w:val="000000" w:themeColor="text1"/>
                        </w:rPr>
                      </m:ctrlPr>
                    </m:dPr>
                    <m:e>
                      <m:r>
                        <m:rPr>
                          <m:sty m:val="p"/>
                        </m:rPr>
                        <w:rPr>
                          <w:rFonts w:ascii="Cambria Math" w:hAnsi="Cambria Math"/>
                          <w:color w:val="000000" w:themeColor="text1"/>
                        </w:rPr>
                        <m:t>2(</m:t>
                      </m:r>
                      <m:r>
                        <w:rPr>
                          <w:rFonts w:ascii="Cambria Math" w:hAnsi="Cambria Math"/>
                          <w:color w:val="000000" w:themeColor="text1"/>
                        </w:rPr>
                        <m:t>g</m:t>
                      </m:r>
                    </m:e>
                  </m:d>
                </m:sub>
              </m:sSub>
            </m:sub>
            <m:sup>
              <m:r>
                <w:rPr>
                  <w:rFonts w:ascii="Cambria Math" w:hAnsi="Cambria Math"/>
                  <w:color w:val="000000" w:themeColor="text1"/>
                </w:rPr>
                <m:t>0</m:t>
              </m:r>
            </m:sup>
          </m:sSubSup>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d>
          <m:r>
            <w:rPr>
              <w:rFonts w:ascii="Cambria Math"/>
              <w:color w:val="000000" w:themeColor="text1"/>
            </w:rPr>
            <m:t>=230 kJ.</m:t>
          </m:r>
          <m:sSup>
            <m:sSupPr>
              <m:ctrlPr>
                <w:rPr>
                  <w:rFonts w:ascii="Cambria Math" w:hAnsi="Cambria Math"/>
                  <w:i/>
                  <w:iCs/>
                  <w:color w:val="000000" w:themeColor="text1"/>
                </w:rPr>
              </m:ctrlPr>
            </m:sSupPr>
            <m:e>
              <m:r>
                <w:rPr>
                  <w:rFonts w:ascii="Cambria Math"/>
                  <w:color w:val="000000" w:themeColor="text1"/>
                </w:rPr>
                <m:t>mol</m:t>
              </m:r>
            </m:e>
            <m:sup>
              <m:r>
                <w:rPr>
                  <w:rFonts w:ascii="Cambria Math"/>
                  <w:color w:val="000000" w:themeColor="text1"/>
                </w:rPr>
                <m:t>-</m:t>
              </m:r>
              <m:r>
                <w:rPr>
                  <w:rFonts w:ascii="Cambria Math"/>
                  <w:color w:val="000000" w:themeColor="text1"/>
                </w:rPr>
                <m:t>1</m:t>
              </m:r>
            </m:sup>
          </m:sSup>
        </m:oMath>
      </m:oMathPara>
    </w:p>
    <w:p w:rsidR="003776E7" w:rsidRPr="009D2FC6" w:rsidRDefault="003776E7" w:rsidP="003776E7">
      <w:pPr>
        <w:rPr>
          <w:rFonts w:eastAsiaTheme="minorEastAsia"/>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f</m:t>
              </m:r>
            </m:sub>
          </m:sSub>
          <m:sSubSup>
            <m:sSubSupPr>
              <m:ctrlPr>
                <w:rPr>
                  <w:rFonts w:ascii="Cambria Math" w:hAnsi="Cambria Math"/>
                  <w:i/>
                  <w:iCs/>
                  <w:color w:val="000000" w:themeColor="text1"/>
                </w:rPr>
              </m:ctrlPr>
            </m:sSubSupPr>
            <m:e>
              <m:r>
                <w:rPr>
                  <w:rFonts w:ascii="Cambria Math" w:hAnsi="Cambria Math"/>
                  <w:color w:val="000000" w:themeColor="text1"/>
                </w:rPr>
                <m:t>H</m:t>
              </m:r>
            </m:e>
            <m:sub>
              <m:sSub>
                <m:sSubPr>
                  <m:ctrlPr>
                    <w:rPr>
                      <w:rFonts w:ascii="Cambria Math" w:hAnsi="Cambria Math"/>
                      <w:i/>
                      <w:iCs/>
                      <w:color w:val="000000" w:themeColor="text1"/>
                    </w:rPr>
                  </m:ctrlPr>
                </m:sSubPr>
                <m:e>
                  <m:r>
                    <w:rPr>
                      <w:rFonts w:ascii="Cambria Math" w:hAnsi="Cambria Math"/>
                      <w:color w:val="000000" w:themeColor="text1"/>
                    </w:rPr>
                    <m:t>O</m:t>
                  </m:r>
                </m:e>
                <m:sub>
                  <m:d>
                    <m:dPr>
                      <m:begChr m:val=""/>
                      <m:ctrlPr>
                        <w:rPr>
                          <w:rFonts w:ascii="Cambria Math" w:hAnsi="Cambria Math"/>
                          <w:i/>
                          <w:iCs/>
                          <w:color w:val="000000" w:themeColor="text1"/>
                        </w:rPr>
                      </m:ctrlPr>
                    </m:dPr>
                    <m:e>
                      <m:r>
                        <w:rPr>
                          <w:rFonts w:ascii="Cambria Math" w:hAnsi="Cambria Math"/>
                          <w:color w:val="000000" w:themeColor="text1"/>
                        </w:rPr>
                        <m:t>2(g</m:t>
                      </m:r>
                    </m:e>
                  </m:d>
                </m:sub>
              </m:sSub>
            </m:sub>
            <m:sup>
              <m:r>
                <w:rPr>
                  <w:rFonts w:ascii="Cambria Math" w:hAnsi="Cambria Math"/>
                  <w:color w:val="000000" w:themeColor="text1"/>
                </w:rPr>
                <m:t>0</m:t>
              </m:r>
            </m:sup>
          </m:sSubSup>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d>
          <m:r>
            <w:rPr>
              <w:rFonts w:ascii="Cambria Math"/>
              <w:color w:val="000000" w:themeColor="text1"/>
            </w:rPr>
            <m:t>=0 kJ.</m:t>
          </m:r>
          <m:sSup>
            <m:sSupPr>
              <m:ctrlPr>
                <w:rPr>
                  <w:rFonts w:ascii="Cambria Math" w:hAnsi="Cambria Math"/>
                  <w:i/>
                  <w:iCs/>
                  <w:color w:val="000000" w:themeColor="text1"/>
                </w:rPr>
              </m:ctrlPr>
            </m:sSupPr>
            <m:e>
              <m:r>
                <w:rPr>
                  <w:rFonts w:ascii="Cambria Math"/>
                  <w:color w:val="000000" w:themeColor="text1"/>
                </w:rPr>
                <m:t>mol</m:t>
              </m:r>
            </m:e>
            <m:sup>
              <m:r>
                <w:rPr>
                  <w:rFonts w:ascii="Cambria Math"/>
                  <w:color w:val="000000" w:themeColor="text1"/>
                </w:rPr>
                <m:t>-</m:t>
              </m:r>
              <m:r>
                <w:rPr>
                  <w:rFonts w:ascii="Cambria Math"/>
                  <w:color w:val="000000" w:themeColor="text1"/>
                </w:rPr>
                <m:t>1</m:t>
              </m:r>
            </m:sup>
          </m:sSup>
        </m:oMath>
      </m:oMathPara>
    </w:p>
    <w:p w:rsidR="003776E7" w:rsidRPr="009D2FC6" w:rsidRDefault="003776E7" w:rsidP="003776E7">
      <w:pPr>
        <w:rPr>
          <w:rFonts w:eastAsiaTheme="minorEastAsia"/>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f</m:t>
              </m:r>
            </m:sub>
          </m:sSub>
          <m:sSubSup>
            <m:sSubSupPr>
              <m:ctrlPr>
                <w:rPr>
                  <w:rFonts w:ascii="Cambria Math" w:hAnsi="Cambria Math"/>
                  <w:i/>
                  <w:iCs/>
                  <w:color w:val="000000" w:themeColor="text1"/>
                </w:rPr>
              </m:ctrlPr>
            </m:sSubSupPr>
            <m:e>
              <m:r>
                <w:rPr>
                  <w:rFonts w:ascii="Cambria Math" w:hAnsi="Cambria Math"/>
                  <w:color w:val="000000" w:themeColor="text1"/>
                </w:rPr>
                <m:t>H</m:t>
              </m:r>
            </m:e>
            <m: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sub>
            <m:sup>
              <m:r>
                <w:rPr>
                  <w:rFonts w:ascii="Cambria Math" w:hAnsi="Cambria Math"/>
                  <w:color w:val="000000" w:themeColor="text1"/>
                </w:rPr>
                <m:t>0</m:t>
              </m:r>
            </m:sup>
          </m:sSubSup>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d>
          <m:r>
            <w:rPr>
              <w:rFonts w:ascii="Cambria Math"/>
              <w:color w:val="000000" w:themeColor="text1"/>
            </w:rPr>
            <m:t>=</m:t>
          </m:r>
          <m:r>
            <w:rPr>
              <w:rFonts w:ascii="Cambria Math"/>
              <w:color w:val="000000" w:themeColor="text1"/>
            </w:rPr>
            <m:t>-</m:t>
          </m:r>
          <m:r>
            <w:rPr>
              <w:rFonts w:ascii="Cambria Math"/>
              <w:color w:val="000000" w:themeColor="text1"/>
            </w:rPr>
            <m:t>390 kJ.</m:t>
          </m:r>
          <m:sSup>
            <m:sSupPr>
              <m:ctrlPr>
                <w:rPr>
                  <w:rFonts w:ascii="Cambria Math" w:hAnsi="Cambria Math"/>
                  <w:i/>
                  <w:iCs/>
                  <w:color w:val="000000" w:themeColor="text1"/>
                </w:rPr>
              </m:ctrlPr>
            </m:sSupPr>
            <m:e>
              <m:r>
                <w:rPr>
                  <w:rFonts w:ascii="Cambria Math"/>
                  <w:color w:val="000000" w:themeColor="text1"/>
                </w:rPr>
                <m:t>mol</m:t>
              </m:r>
            </m:e>
            <m:sup>
              <m:r>
                <w:rPr>
                  <w:rFonts w:ascii="Cambria Math"/>
                  <w:color w:val="000000" w:themeColor="text1"/>
                </w:rPr>
                <m:t>-</m:t>
              </m:r>
              <m:r>
                <w:rPr>
                  <w:rFonts w:ascii="Cambria Math"/>
                  <w:color w:val="000000" w:themeColor="text1"/>
                </w:rPr>
                <m:t>1</m:t>
              </m:r>
            </m:sup>
          </m:sSup>
        </m:oMath>
      </m:oMathPara>
    </w:p>
    <w:p w:rsidR="003776E7" w:rsidRPr="00C51771" w:rsidRDefault="003776E7" w:rsidP="003776E7">
      <w:pPr>
        <w:rPr>
          <w:rFonts w:eastAsiaTheme="minorEastAsia"/>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f</m:t>
              </m:r>
            </m:sub>
          </m:sSub>
          <m:sSubSup>
            <m:sSubSupPr>
              <m:ctrlPr>
                <w:rPr>
                  <w:rFonts w:ascii="Cambria Math" w:hAnsi="Cambria Math"/>
                  <w:i/>
                  <w:iCs/>
                  <w:color w:val="000000" w:themeColor="text1"/>
                </w:rPr>
              </m:ctrlPr>
            </m:sSubSupPr>
            <m:e>
              <m:r>
                <w:rPr>
                  <w:rFonts w:ascii="Cambria Math" w:hAnsi="Cambria Math"/>
                  <w:color w:val="000000" w:themeColor="text1"/>
                </w:rPr>
                <m:t>H</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(g)</m:t>
                  </m:r>
                </m:sub>
              </m:sSub>
            </m:sub>
            <m:sup>
              <m:r>
                <w:rPr>
                  <w:rFonts w:ascii="Cambria Math" w:hAnsi="Cambria Math"/>
                  <w:color w:val="000000" w:themeColor="text1"/>
                </w:rPr>
                <m:t>0</m:t>
              </m:r>
            </m:sup>
          </m:sSubSup>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d>
          <m:r>
            <w:rPr>
              <w:rFonts w:ascii="Cambria Math"/>
              <w:color w:val="000000" w:themeColor="text1"/>
            </w:rPr>
            <m:t>=</m:t>
          </m:r>
          <m:r>
            <w:rPr>
              <w:rFonts w:ascii="Cambria Math"/>
              <w:color w:val="000000" w:themeColor="text1"/>
            </w:rPr>
            <m:t>-</m:t>
          </m:r>
          <m:r>
            <w:rPr>
              <w:rFonts w:ascii="Cambria Math"/>
              <w:color w:val="000000" w:themeColor="text1"/>
            </w:rPr>
            <m:t>240 kJ.</m:t>
          </m:r>
          <m:sSup>
            <m:sSupPr>
              <m:ctrlPr>
                <w:rPr>
                  <w:rFonts w:ascii="Cambria Math" w:hAnsi="Cambria Math"/>
                  <w:i/>
                  <w:iCs/>
                  <w:color w:val="000000" w:themeColor="text1"/>
                </w:rPr>
              </m:ctrlPr>
            </m:sSupPr>
            <m:e>
              <m:r>
                <w:rPr>
                  <w:rFonts w:ascii="Cambria Math"/>
                  <w:color w:val="000000" w:themeColor="text1"/>
                </w:rPr>
                <m:t>mol</m:t>
              </m:r>
            </m:e>
            <m:sup>
              <m:r>
                <w:rPr>
                  <w:rFonts w:ascii="Cambria Math"/>
                  <w:color w:val="000000" w:themeColor="text1"/>
                </w:rPr>
                <m:t>-</m:t>
              </m:r>
              <m:r>
                <w:rPr>
                  <w:rFonts w:ascii="Cambria Math"/>
                  <w:color w:val="000000" w:themeColor="text1"/>
                </w:rPr>
                <m:t>1</m:t>
              </m:r>
            </m:sup>
          </m:sSup>
        </m:oMath>
      </m:oMathPara>
    </w:p>
    <w:p w:rsidR="003776E7" w:rsidRPr="00C51771" w:rsidRDefault="003776E7" w:rsidP="003776E7">
      <w:pPr>
        <w:rPr>
          <w:rFonts w:eastAsiaTheme="minorEastAsia"/>
          <w:iCs/>
          <w:color w:val="000000" w:themeColor="text1"/>
        </w:rPr>
      </w:pPr>
      <m:oMathPara>
        <m:oMath>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(g)</m:t>
                  </m:r>
                </m:sub>
              </m:sSub>
            </m:sub>
            <m:sup>
              <m:r>
                <w:rPr>
                  <w:rFonts w:ascii="Cambria Math" w:eastAsiaTheme="minorEastAsia" w:hAnsi="Cambria Math"/>
                  <w:color w:val="000000" w:themeColor="text1"/>
                </w:rPr>
                <m:t>0</m:t>
              </m:r>
            </m:sup>
          </m:sSubSup>
          <m:r>
            <w:rPr>
              <w:rFonts w:ascii="Cambria Math" w:eastAsiaTheme="minorEastAsia" w:hAnsi="Cambria Math"/>
              <w:color w:val="000000" w:themeColor="text1"/>
            </w:rPr>
            <m:t>=40 J.</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K</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mol</m:t>
              </m:r>
            </m:e>
            <m:sup>
              <m:r>
                <w:rPr>
                  <w:rFonts w:ascii="Cambria Math" w:eastAsiaTheme="minorEastAsia" w:hAnsi="Cambria Math"/>
                  <w:color w:val="000000" w:themeColor="text1"/>
                </w:rPr>
                <m:t>-1</m:t>
              </m:r>
            </m:sup>
          </m:sSup>
        </m:oMath>
      </m:oMathPara>
    </w:p>
    <w:p w:rsidR="003776E7" w:rsidRPr="00C51771" w:rsidRDefault="003776E7" w:rsidP="003776E7">
      <w:pPr>
        <w:rPr>
          <w:rFonts w:eastAsiaTheme="minorEastAsia"/>
          <w:iCs/>
          <w:color w:val="000000" w:themeColor="text1"/>
        </w:rPr>
      </w:pPr>
      <m:oMathPara>
        <m:oMath>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2(g)</m:t>
                  </m:r>
                </m:sub>
              </m:sSub>
            </m:sub>
            <m:sup>
              <m:r>
                <w:rPr>
                  <w:rFonts w:ascii="Cambria Math" w:eastAsiaTheme="minorEastAsia" w:hAnsi="Cambria Math"/>
                  <w:color w:val="000000" w:themeColor="text1"/>
                </w:rPr>
                <m:t>0</m:t>
              </m:r>
            </m:sup>
          </m:sSubSup>
          <m:r>
            <w:rPr>
              <w:rFonts w:ascii="Cambria Math" w:eastAsiaTheme="minorEastAsia" w:hAnsi="Cambria Math"/>
              <w:color w:val="000000" w:themeColor="text1"/>
            </w:rPr>
            <m:t>=40 J.</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K</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mol</m:t>
              </m:r>
            </m:e>
            <m:sup>
              <m:r>
                <w:rPr>
                  <w:rFonts w:ascii="Cambria Math" w:eastAsiaTheme="minorEastAsia" w:hAnsi="Cambria Math"/>
                  <w:color w:val="000000" w:themeColor="text1"/>
                </w:rPr>
                <m:t>-1</m:t>
              </m:r>
            </m:sup>
          </m:sSup>
        </m:oMath>
      </m:oMathPara>
    </w:p>
    <w:p w:rsidR="003776E7" w:rsidRPr="00C51771" w:rsidRDefault="003776E7" w:rsidP="003776E7">
      <w:pPr>
        <w:rPr>
          <w:rFonts w:eastAsiaTheme="minorEastAsia"/>
          <w:iCs/>
          <w:color w:val="000000" w:themeColor="text1"/>
        </w:rPr>
      </w:pPr>
      <m:oMathPara>
        <m:oMath>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2(g)</m:t>
                  </m:r>
                </m:sub>
              </m:sSub>
            </m:sub>
            <m:sup>
              <m:r>
                <w:rPr>
                  <w:rFonts w:ascii="Cambria Math" w:eastAsiaTheme="minorEastAsia" w:hAnsi="Cambria Math"/>
                  <w:color w:val="000000" w:themeColor="text1"/>
                </w:rPr>
                <m:t>0</m:t>
              </m:r>
            </m:sup>
          </m:sSubSup>
          <m:r>
            <w:rPr>
              <w:rFonts w:ascii="Cambria Math" w:eastAsiaTheme="minorEastAsia" w:hAnsi="Cambria Math"/>
              <w:color w:val="000000" w:themeColor="text1"/>
            </w:rPr>
            <m:t>=30 J.</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K</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sSup>
            <m:sSupPr>
              <m:ctrlPr>
                <w:rPr>
                  <w:rFonts w:ascii="Cambria Math" w:eastAsiaTheme="minorEastAsia" w:hAnsi="Cambria Math"/>
                  <w:i/>
                  <w:iCs/>
                  <w:color w:val="000000" w:themeColor="text1"/>
                </w:rPr>
              </m:ctrlPr>
            </m:sSupPr>
            <m:e>
              <m:r>
                <w:rPr>
                  <w:rFonts w:ascii="Cambria Math" w:eastAsiaTheme="minorEastAsia" w:hAnsi="Cambria Math"/>
                  <w:color w:val="000000" w:themeColor="text1"/>
                </w:rPr>
                <m:t>mol</m:t>
              </m:r>
            </m:e>
            <m:sup>
              <m:r>
                <w:rPr>
                  <w:rFonts w:ascii="Cambria Math" w:eastAsiaTheme="minorEastAsia" w:hAnsi="Cambria Math"/>
                  <w:color w:val="000000" w:themeColor="text1"/>
                </w:rPr>
                <m:t>-1</m:t>
              </m:r>
            </m:sup>
          </m:sSup>
        </m:oMath>
      </m:oMathPara>
    </w:p>
    <w:p w:rsidR="003776E7" w:rsidRPr="00416CEC" w:rsidRDefault="003776E7" w:rsidP="003776E7">
      <w:pPr>
        <w:rPr>
          <w:b/>
          <w:color w:val="FF0000"/>
          <w:u w:val="single"/>
        </w:rPr>
      </w:pPr>
      <w:r w:rsidRPr="00416CEC">
        <w:rPr>
          <w:b/>
          <w:color w:val="FF0000"/>
          <w:highlight w:val="yellow"/>
          <w:u w:val="single"/>
        </w:rPr>
        <w:t>ATTENTION AUX UNITËS (kJ vs J)</w:t>
      </w:r>
    </w:p>
    <w:p w:rsidR="003776E7" w:rsidRDefault="003776E7" w:rsidP="003776E7">
      <w:pPr>
        <w:rPr>
          <w:color w:val="FF0000"/>
        </w:rPr>
      </w:pPr>
      <w:r w:rsidRPr="00C65B7B">
        <w:rPr>
          <w:color w:val="FF0000"/>
        </w:rPr>
        <w:t>Montrer le</w:t>
      </w:r>
      <w:r>
        <w:rPr>
          <w:color w:val="FF0000"/>
        </w:rPr>
        <w:t xml:space="preserve"> </w:t>
      </w:r>
      <w:proofErr w:type="spellStart"/>
      <w:r>
        <w:rPr>
          <w:color w:val="FF0000"/>
        </w:rPr>
        <w:t>slide</w:t>
      </w:r>
      <w:proofErr w:type="spellEnd"/>
      <w:r>
        <w:rPr>
          <w:color w:val="FF0000"/>
        </w:rPr>
        <w:t> 5</w:t>
      </w:r>
      <w:r w:rsidRPr="00C65B7B">
        <w:rPr>
          <w:color w:val="FF0000"/>
        </w:rPr>
        <w:t xml:space="preserve"> où la réaction de combustion a été décomposée en plusieurs étapes afin de faciliter le calcul de la variation d’enthalpie durant la transformation. Dire que l’on a le droit de procéder ainsi car l’enthalpie est une grandeur d’état.</w:t>
      </w:r>
    </w:p>
    <w:p w:rsidR="003776E7" w:rsidRDefault="003776E7" w:rsidP="003776E7">
      <w:pPr>
        <w:rPr>
          <w:color w:val="FF0000"/>
        </w:rPr>
      </w:pPr>
      <w:r w:rsidRPr="004D1DA2">
        <w:rPr>
          <w:b/>
          <w:color w:val="FF0000"/>
          <w:u w:val="single"/>
        </w:rPr>
        <w:t xml:space="preserve">Montrer sur le </w:t>
      </w:r>
      <w:proofErr w:type="spellStart"/>
      <w:r w:rsidRPr="004D1DA2">
        <w:rPr>
          <w:b/>
          <w:color w:val="FF0000"/>
          <w:u w:val="single"/>
        </w:rPr>
        <w:t>slide</w:t>
      </w:r>
      <w:proofErr w:type="spellEnd"/>
      <w:r w:rsidRPr="004D1DA2">
        <w:rPr>
          <w:b/>
          <w:color w:val="FF0000"/>
          <w:u w:val="single"/>
        </w:rPr>
        <w:t> 6 l’illustration de la loi de Hess sur un exemple concret (seulement si on n’a pas le temps, si on a le temps faire le calcul à la main</w:t>
      </w:r>
      <w:r>
        <w:rPr>
          <w:color w:val="FF0000"/>
        </w:rPr>
        <w:t>)</w:t>
      </w:r>
    </w:p>
    <w:p w:rsidR="003776E7" w:rsidRDefault="003776E7" w:rsidP="003776E7">
      <w:pPr>
        <w:rPr>
          <w:rFonts w:eastAsiaTheme="minorEastAsia"/>
          <w:color w:val="000000" w:themeColor="text1"/>
        </w:rPr>
      </w:pPr>
      <w:r>
        <w:rPr>
          <w:color w:val="000000" w:themeColor="text1"/>
        </w:rPr>
        <w:lastRenderedPageBreak/>
        <w:t xml:space="preserve">- Afin de trouver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w:r>
        <w:rPr>
          <w:rFonts w:eastAsiaTheme="minorEastAsia"/>
          <w:color w:val="000000" w:themeColor="text1"/>
        </w:rPr>
        <w:t xml:space="preserve"> on utilise les capacités calorifiques molaires des espèces chimiques présentes à la fin de la réaction :</w:t>
      </w:r>
    </w:p>
    <w:p w:rsidR="003776E7" w:rsidRPr="00352B7A" w:rsidRDefault="003776E7" w:rsidP="003776E7">
      <w:pPr>
        <w:rPr>
          <w:rFonts w:eastAsiaTheme="minorEastAsia"/>
          <w:color w:val="000000" w:themeColor="text1"/>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r>
            <w:rPr>
              <w:rFonts w:ascii="Cambria Math" w:hAnsi="Cambria Math"/>
              <w:color w:val="000000" w:themeColor="text1"/>
            </w:rPr>
            <m:t>=n(</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+2</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+10</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oMath>
      </m:oMathPara>
    </w:p>
    <w:p w:rsidR="003776E7" w:rsidRDefault="003776E7" w:rsidP="003776E7">
      <w:pPr>
        <w:rPr>
          <w:rFonts w:eastAsiaTheme="minorEastAsia"/>
          <w:color w:val="000000" w:themeColor="text1"/>
        </w:rPr>
      </w:pPr>
      <w:r>
        <w:rPr>
          <w:rFonts w:eastAsiaTheme="minorEastAsia"/>
          <w:color w:val="000000" w:themeColor="text1"/>
        </w:rPr>
        <w:t>- On a :</w:t>
      </w:r>
    </w:p>
    <w:p w:rsidR="003776E7" w:rsidRPr="00352B7A" w:rsidRDefault="003776E7" w:rsidP="003776E7">
      <w:pPr>
        <w:rPr>
          <w:rFonts w:eastAsiaTheme="minorEastAsia"/>
          <w:color w:val="000000" w:themeColor="text1"/>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r>
            <w:rPr>
              <w:rFonts w:ascii="Cambria Math" w:hAnsi="Cambria Math"/>
              <w:color w:val="000000" w:themeColor="text1"/>
            </w:rPr>
            <m:t>=0=</m:t>
          </m:r>
          <m:r>
            <w:rPr>
              <w:rFonts w:ascii="Cambria Math" w:eastAsiaTheme="minorEastAsia" w:hAnsi="Cambria Math"/>
              <w:color w:val="000000" w:themeColor="text1"/>
            </w:rPr>
            <m:t>n×</m:t>
          </m:r>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m:t>
              </m:r>
            </m:e>
            <m:sub>
              <m:r>
                <w:rPr>
                  <w:rFonts w:ascii="Cambria Math" w:eastAsiaTheme="minorEastAsia" w:hAnsi="Cambria Math"/>
                  <w:color w:val="000000" w:themeColor="text1"/>
                </w:rPr>
                <m:t>r</m:t>
              </m:r>
            </m:sub>
          </m:sSub>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H</m:t>
              </m:r>
            </m:e>
            <m:sub>
              <m:r>
                <w:rPr>
                  <w:rFonts w:ascii="Cambria Math" w:eastAsiaTheme="minorEastAsia" w:hAnsi="Cambria Math"/>
                  <w:color w:val="000000" w:themeColor="text1"/>
                </w:rPr>
                <m:t>comb</m:t>
              </m:r>
            </m:sub>
            <m:sup>
              <m:r>
                <w:rPr>
                  <w:rFonts w:ascii="Cambria Math" w:eastAsiaTheme="minorEastAsia" w:hAnsi="Cambria Math"/>
                  <w:color w:val="000000" w:themeColor="text1"/>
                </w:rPr>
                <m:t>0</m:t>
              </m:r>
            </m:sup>
          </m:sSubSup>
          <m:d>
            <m:dPr>
              <m:ctrlPr>
                <w:rPr>
                  <w:rFonts w:ascii="Cambria Math" w:eastAsiaTheme="minorEastAsia" w:hAnsi="Cambria Math"/>
                  <w:i/>
                  <w:iCs/>
                  <w:color w:val="000000" w:themeColor="text1"/>
                </w:rPr>
              </m:ctrlPr>
            </m:dPr>
            <m:e>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i</m:t>
                  </m:r>
                </m:sub>
              </m:sSub>
            </m:e>
          </m:d>
          <m:r>
            <w:rPr>
              <w:rFonts w:ascii="Cambria Math" w:eastAsiaTheme="minorEastAsia"/>
              <w:color w:val="000000" w:themeColor="text1"/>
            </w:rPr>
            <m:t>+</m:t>
          </m:r>
          <m:r>
            <w:rPr>
              <w:rFonts w:ascii="Cambria Math" w:hAnsi="Cambria Math"/>
              <w:color w:val="000000" w:themeColor="text1"/>
            </w:rPr>
            <m:t>n(</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O</m:t>
                  </m:r>
                </m:e>
                <m:sub>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+2</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+10</m:t>
          </m:r>
          <m:sSubSup>
            <m:sSubSupPr>
              <m:ctrlPr>
                <w:rPr>
                  <w:rFonts w:ascii="Cambria Math" w:eastAsiaTheme="minorEastAsia" w:hAnsi="Cambria Math"/>
                  <w:i/>
                  <w:iCs/>
                  <w:color w:val="000000" w:themeColor="text1"/>
                </w:rPr>
              </m:ctrlPr>
            </m:sSubSupPr>
            <m:e>
              <m:r>
                <w:rPr>
                  <w:rFonts w:ascii="Cambria Math" w:eastAsiaTheme="minorEastAsia" w:hAnsi="Cambria Math"/>
                  <w:color w:val="000000" w:themeColor="text1"/>
                </w:rPr>
                <m:t>C</m:t>
              </m:r>
            </m:e>
            <m:sub>
              <m:r>
                <w:rPr>
                  <w:rFonts w:ascii="Cambria Math" w:eastAsiaTheme="minorEastAsia" w:hAnsi="Cambria Math"/>
                  <w:color w:val="000000" w:themeColor="text1"/>
                </w:rPr>
                <m:t>p,m,</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g</m:t>
                      </m:r>
                    </m:e>
                  </m:d>
                </m:sub>
              </m:sSub>
            </m:sub>
            <m:sup>
              <m:r>
                <w:rPr>
                  <w:rFonts w:ascii="Cambria Math" w:eastAsiaTheme="minorEastAsia" w:hAnsi="Cambria Math"/>
                  <w:color w:val="000000" w:themeColor="text1"/>
                </w:rPr>
                <m:t>0</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oMath>
      </m:oMathPara>
    </w:p>
    <w:p w:rsidR="003776E7" w:rsidRDefault="003776E7" w:rsidP="003776E7">
      <w:pPr>
        <w:rPr>
          <w:rFonts w:eastAsiaTheme="minorEastAsia"/>
          <w:color w:val="000000" w:themeColor="text1"/>
        </w:rPr>
      </w:pPr>
      <w:r>
        <w:rPr>
          <w:rFonts w:eastAsiaTheme="minorEastAsia"/>
          <w:color w:val="000000" w:themeColor="text1"/>
        </w:rPr>
        <w:t xml:space="preserve">- On en déduit numériquement </w:t>
      </w:r>
      <w:proofErr w:type="gramStart"/>
      <w:r>
        <w:rPr>
          <w:rFonts w:eastAsiaTheme="minorEastAsia"/>
          <w:color w:val="000000" w:themeColor="text1"/>
        </w:rPr>
        <w:t xml:space="preserve">que </w:t>
      </w:r>
      <m:oMath>
        <w:proofErr w:type="gramEn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f</m:t>
            </m:r>
          </m:sub>
        </m:sSub>
        <m:r>
          <w:rPr>
            <w:rFonts w:ascii="Cambria Math" w:eastAsiaTheme="minorEastAsia" w:hAnsi="Cambria Math"/>
            <w:color w:val="000000" w:themeColor="text1"/>
          </w:rPr>
          <m:t>≈3300 K</m:t>
        </m:r>
      </m:oMath>
      <w:r>
        <w:rPr>
          <w:rFonts w:eastAsiaTheme="minorEastAsia"/>
          <w:color w:val="000000" w:themeColor="text1"/>
        </w:rPr>
        <w:t xml:space="preserve">. Cette valeur est énorme mais n’est pas atteinte en réalité (2000 et </w:t>
      </w:r>
      <w:proofErr w:type="spellStart"/>
      <w:r>
        <w:rPr>
          <w:rFonts w:eastAsiaTheme="minorEastAsia"/>
          <w:color w:val="000000" w:themeColor="text1"/>
        </w:rPr>
        <w:t>qlq</w:t>
      </w:r>
      <w:proofErr w:type="spellEnd"/>
      <w:r>
        <w:rPr>
          <w:rFonts w:eastAsiaTheme="minorEastAsia"/>
          <w:color w:val="000000" w:themeColor="text1"/>
        </w:rPr>
        <w:t xml:space="preserve"> K). En effet, La réaction de combustion ne se fait pas dans un une enceinte adiabatique, les échanges thermiques font que la température de l’enceinte n’atteigne pas cette valeur. C’est une limite supérieure.</w:t>
      </w:r>
    </w:p>
    <w:p w:rsidR="003776E7" w:rsidRPr="00680A79" w:rsidRDefault="003776E7" w:rsidP="00023909">
      <w:pPr>
        <w:pStyle w:val="Sansinterligne"/>
        <w:rPr>
          <w:rFonts w:eastAsiaTheme="minorEastAsia"/>
          <w:b/>
          <w:bCs/>
          <w:smallCaps/>
          <w:color w:val="00B0F0"/>
        </w:rPr>
      </w:pPr>
    </w:p>
    <w:p w:rsidR="00023909" w:rsidRDefault="00023909"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Default="00E75B93" w:rsidP="00023909">
      <w:pPr>
        <w:pStyle w:val="Sansinterligne"/>
        <w:rPr>
          <w:b/>
          <w:bCs/>
          <w:smallCaps/>
        </w:rPr>
      </w:pPr>
    </w:p>
    <w:p w:rsidR="00E75B93" w:rsidRPr="00023909" w:rsidRDefault="00E75B93" w:rsidP="00023909">
      <w:pPr>
        <w:pStyle w:val="Sansinterligne"/>
        <w:rPr>
          <w:b/>
          <w:bCs/>
          <w:smallCaps/>
        </w:rPr>
      </w:pPr>
    </w:p>
    <w:p w:rsidR="00E75B93" w:rsidRDefault="00E75B93" w:rsidP="00E75B93">
      <w:pPr>
        <w:pStyle w:val="Sansinterligne"/>
        <w:jc w:val="center"/>
        <w:rPr>
          <w:b/>
          <w:bCs/>
          <w:u w:val="single"/>
        </w:rPr>
      </w:pPr>
      <w:r>
        <w:rPr>
          <w:b/>
          <w:bCs/>
          <w:u w:val="single"/>
        </w:rPr>
        <w:t>Questions possibles</w:t>
      </w:r>
    </w:p>
    <w:p w:rsidR="00E75B93" w:rsidRDefault="00E75B93" w:rsidP="00E75B93">
      <w:pPr>
        <w:pStyle w:val="Sansinterligne"/>
        <w:jc w:val="center"/>
        <w:rPr>
          <w:b/>
          <w:bCs/>
          <w:u w:val="single"/>
        </w:rPr>
      </w:pPr>
    </w:p>
    <w:p w:rsidR="00E75B93" w:rsidRDefault="00E75B93" w:rsidP="00E75B93">
      <w:pPr>
        <w:pStyle w:val="Sansinterligne"/>
        <w:rPr>
          <w:b/>
          <w:bCs/>
        </w:rPr>
      </w:pPr>
      <w:r>
        <w:rPr>
          <w:b/>
          <w:bCs/>
        </w:rPr>
        <w:t>Comment fonctionne un thermocouple ?</w:t>
      </w:r>
    </w:p>
    <w:p w:rsidR="00E75B93" w:rsidRDefault="00E75B93" w:rsidP="00E75B93">
      <w:pPr>
        <w:pStyle w:val="Sansinterligne"/>
        <w:rPr>
          <w:i/>
          <w:iCs/>
        </w:rPr>
      </w:pPr>
      <w:r>
        <w:rPr>
          <w:i/>
          <w:iCs/>
        </w:rPr>
        <w:tab/>
        <w:t>Il s’agit de deux plaques métalliques qui sont à deux températures différentes, ainsi par effet Seebeck, cette différence de température entraine une différence de potentiels mesurable.</w:t>
      </w:r>
    </w:p>
    <w:p w:rsidR="00E75B93" w:rsidRDefault="00E75B93" w:rsidP="00E75B93">
      <w:pPr>
        <w:pStyle w:val="Sansinterligne"/>
        <w:rPr>
          <w:i/>
          <w:iCs/>
        </w:rPr>
      </w:pPr>
      <w:r>
        <w:rPr>
          <w:i/>
          <w:iCs/>
        </w:rPr>
        <w:tab/>
        <w:t xml:space="preserve">L’effet inverse est l’effet Peltier. </w:t>
      </w:r>
    </w:p>
    <w:p w:rsidR="00E75B93" w:rsidRDefault="00E75B93" w:rsidP="00E75B93">
      <w:pPr>
        <w:pStyle w:val="Sansinterligne"/>
        <w:rPr>
          <w:i/>
          <w:iCs/>
        </w:rPr>
      </w:pPr>
    </w:p>
    <w:p w:rsidR="00E75B93" w:rsidRDefault="00E75B93" w:rsidP="00E75B93">
      <w:pPr>
        <w:pStyle w:val="Sansinterligne"/>
        <w:rPr>
          <w:b/>
          <w:bCs/>
        </w:rPr>
      </w:pPr>
      <w:r>
        <w:rPr>
          <w:b/>
          <w:bCs/>
        </w:rPr>
        <w:t>Quels sont les types de thermomètre que les élèves ont pu rencontrer dans leur vie de tous les jours ?</w:t>
      </w:r>
    </w:p>
    <w:p w:rsidR="00E75B93" w:rsidRDefault="00E75B93" w:rsidP="00E75B93">
      <w:pPr>
        <w:pStyle w:val="Sansinterligne"/>
        <w:rPr>
          <w:i/>
          <w:iCs/>
        </w:rPr>
      </w:pPr>
      <w:r>
        <w:rPr>
          <w:i/>
          <w:iCs/>
        </w:rPr>
        <w:tab/>
        <w:t>Ancien thermomètre au mercure (dilatation en fonction de la température d’un liquide)</w:t>
      </w:r>
    </w:p>
    <w:p w:rsidR="00E75B93" w:rsidRDefault="00E75B93" w:rsidP="00E75B93">
      <w:pPr>
        <w:pStyle w:val="Sansinterligne"/>
        <w:rPr>
          <w:i/>
          <w:iCs/>
        </w:rPr>
      </w:pPr>
    </w:p>
    <w:p w:rsidR="00E75B93" w:rsidRDefault="00E75B93" w:rsidP="00E75B93">
      <w:pPr>
        <w:pStyle w:val="Sansinterligne"/>
        <w:rPr>
          <w:b/>
          <w:bCs/>
        </w:rPr>
      </w:pPr>
      <w:r>
        <w:rPr>
          <w:b/>
          <w:bCs/>
        </w:rPr>
        <w:t xml:space="preserve">Quelle est la différence entre </w:t>
      </w:r>
      <w:proofErr w:type="spellStart"/>
      <w:r>
        <w:rPr>
          <w:b/>
          <w:bCs/>
        </w:rPr>
        <w:t>monobare</w:t>
      </w:r>
      <w:proofErr w:type="spellEnd"/>
      <w:r>
        <w:rPr>
          <w:b/>
          <w:bCs/>
        </w:rPr>
        <w:t xml:space="preserve"> et isobare ?</w:t>
      </w:r>
    </w:p>
    <w:p w:rsidR="00E75B93" w:rsidRDefault="00E75B93" w:rsidP="00E75B93">
      <w:pPr>
        <w:pStyle w:val="Sansinterligne"/>
        <w:rPr>
          <w:i/>
          <w:iCs/>
        </w:rPr>
      </w:pPr>
      <w:r>
        <w:rPr>
          <w:i/>
          <w:iCs/>
        </w:rPr>
        <w:tab/>
        <w:t>Une transformation est isobare si la pression est fixée tout au long de la transformation et si la pression du système est celle de la pression extérieure.</w:t>
      </w:r>
    </w:p>
    <w:p w:rsidR="00E75B93" w:rsidRDefault="00E75B93" w:rsidP="00E75B93">
      <w:pPr>
        <w:pStyle w:val="Sansinterligne"/>
        <w:rPr>
          <w:i/>
          <w:iCs/>
        </w:rPr>
      </w:pPr>
      <w:r>
        <w:rPr>
          <w:i/>
          <w:iCs/>
        </w:rPr>
        <w:tab/>
        <w:t xml:space="preserve">Une transformation est </w:t>
      </w:r>
      <w:proofErr w:type="spellStart"/>
      <w:r>
        <w:rPr>
          <w:i/>
          <w:iCs/>
        </w:rPr>
        <w:t>monobare</w:t>
      </w:r>
      <w:proofErr w:type="spellEnd"/>
      <w:r>
        <w:rPr>
          <w:i/>
          <w:iCs/>
        </w:rPr>
        <w:t xml:space="preserve"> si les pressions initiale et finale sont égales à la pression extérieure.</w:t>
      </w:r>
    </w:p>
    <w:p w:rsidR="00E75B93" w:rsidRDefault="00E75B93" w:rsidP="00E75B93">
      <w:pPr>
        <w:pStyle w:val="Sansinterligne"/>
        <w:rPr>
          <w:i/>
          <w:iCs/>
        </w:rPr>
      </w:pPr>
    </w:p>
    <w:p w:rsidR="00E75B93" w:rsidRDefault="00E75B93" w:rsidP="00E75B93">
      <w:pPr>
        <w:pStyle w:val="Sansinterligne"/>
        <w:rPr>
          <w:b/>
          <w:bCs/>
        </w:rPr>
      </w:pPr>
      <w:r>
        <w:rPr>
          <w:b/>
          <w:bCs/>
        </w:rPr>
        <w:t>L’enthalpie standard de réaction est-elle intensive ou extensive ? Pourquoi ?</w:t>
      </w:r>
    </w:p>
    <w:p w:rsidR="00E75B93" w:rsidRDefault="00E75B93" w:rsidP="00E75B93">
      <w:pPr>
        <w:pStyle w:val="Sansinterligne"/>
        <w:rPr>
          <w:i/>
          <w:iCs/>
        </w:rPr>
      </w:pPr>
      <w:r>
        <w:rPr>
          <w:i/>
          <w:iCs/>
        </w:rPr>
        <w:tab/>
        <w:t>L’enthalpie est une grandeur extensive et l’avancement l’est également. Ainsi, le rapport des deux est intensif.</w:t>
      </w:r>
    </w:p>
    <w:p w:rsidR="00E75B93" w:rsidRDefault="00E75B93" w:rsidP="00E75B93">
      <w:pPr>
        <w:pStyle w:val="Sansinterligne"/>
        <w:rPr>
          <w:i/>
          <w:iCs/>
        </w:rPr>
      </w:pPr>
    </w:p>
    <w:p w:rsidR="00E75B93" w:rsidRDefault="00E75B93" w:rsidP="00E75B93">
      <w:pPr>
        <w:pStyle w:val="Sansinterligne"/>
        <w:rPr>
          <w:b/>
          <w:bCs/>
        </w:rPr>
      </w:pPr>
      <w:r>
        <w:rPr>
          <w:b/>
          <w:bCs/>
        </w:rPr>
        <w:t>Qu’est-ce qu’un état hypothétique ?</w:t>
      </w:r>
    </w:p>
    <w:p w:rsidR="00E75B93" w:rsidRDefault="00E75B93" w:rsidP="00E75B93">
      <w:pPr>
        <w:pStyle w:val="Sansinterligne"/>
        <w:rPr>
          <w:i/>
          <w:iCs/>
        </w:rPr>
      </w:pPr>
      <w:r>
        <w:rPr>
          <w:i/>
          <w:iCs/>
        </w:rPr>
        <w:lastRenderedPageBreak/>
        <w:tab/>
        <w:t>Il s’agit d’état autorisé d’un point de vue thermodynamique mais non réalisable expérimentalement. Il s’agit de la différence entre l’état standard et l’état de standard de référence.</w:t>
      </w:r>
    </w:p>
    <w:p w:rsidR="00E75B93" w:rsidRDefault="00E75B93" w:rsidP="00E75B93">
      <w:pPr>
        <w:pStyle w:val="Sansinterligne"/>
        <w:rPr>
          <w:i/>
          <w:iCs/>
        </w:rPr>
      </w:pPr>
    </w:p>
    <w:p w:rsidR="00E75B93" w:rsidRDefault="00E75B93" w:rsidP="00E75B93">
      <w:pPr>
        <w:pStyle w:val="Sansinterligne"/>
        <w:rPr>
          <w:b/>
          <w:bCs/>
        </w:rPr>
      </w:pPr>
      <w:r>
        <w:rPr>
          <w:b/>
          <w:bCs/>
        </w:rPr>
        <w:t>C’est quoi l’unité d’une enthalpie de réaction ?</w:t>
      </w:r>
    </w:p>
    <w:p w:rsidR="00E75B93" w:rsidRDefault="00E75B93" w:rsidP="00E75B93">
      <w:pPr>
        <w:pStyle w:val="Sansinterligne"/>
        <w:rPr>
          <w:i/>
          <w:iCs/>
        </w:rPr>
      </w:pPr>
      <w:r>
        <w:rPr>
          <w:i/>
          <w:iCs/>
        </w:rPr>
        <w:tab/>
        <w:t>Elle est en J/mol (USI) ou multiple</w:t>
      </w:r>
    </w:p>
    <w:p w:rsidR="00E75B93" w:rsidRDefault="00E75B93" w:rsidP="00E75B93">
      <w:pPr>
        <w:pStyle w:val="Sansinterligne"/>
        <w:rPr>
          <w:i/>
          <w:iCs/>
        </w:rPr>
      </w:pPr>
    </w:p>
    <w:p w:rsidR="00E75B93" w:rsidRDefault="00E75B93" w:rsidP="00E75B93">
      <w:pPr>
        <w:pStyle w:val="Sansinterligne"/>
        <w:rPr>
          <w:b/>
          <w:bCs/>
        </w:rPr>
      </w:pPr>
      <w:r>
        <w:rPr>
          <w:b/>
          <w:bCs/>
        </w:rPr>
        <w:t>Comment définir la capacité thermique à pression constante ?</w:t>
      </w:r>
    </w:p>
    <w:p w:rsidR="00E75B93" w:rsidRPr="00337CC5" w:rsidRDefault="00E41599" w:rsidP="00E75B93">
      <w:pPr>
        <w:pStyle w:val="Sansinterligne"/>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e>
            <m:sub>
              <m:r>
                <w:rPr>
                  <w:rFonts w:ascii="Cambria Math" w:hAnsi="Cambria Math"/>
                </w:rPr>
                <m:t>P</m:t>
              </m:r>
            </m:sub>
          </m:sSub>
        </m:oMath>
      </m:oMathPara>
    </w:p>
    <w:p w:rsidR="00E75B93" w:rsidRDefault="00E75B93" w:rsidP="00E75B93">
      <w:pPr>
        <w:pStyle w:val="Sansinterligne"/>
        <w:rPr>
          <w:rFonts w:eastAsiaTheme="minorEastAsia"/>
        </w:rPr>
      </w:pPr>
    </w:p>
    <w:p w:rsidR="00E75B93" w:rsidRDefault="00E75B93" w:rsidP="00E75B93">
      <w:pPr>
        <w:pStyle w:val="Sansinterligne"/>
        <w:rPr>
          <w:rFonts w:eastAsia="PMingLiU" w:cs="PMingLiU"/>
          <w:i/>
          <w:iCs/>
        </w:rPr>
      </w:pPr>
      <w:r>
        <w:rPr>
          <w:rFonts w:eastAsia="PMingLiU" w:cs="PMingLiU"/>
          <w:b/>
          <w:bCs/>
        </w:rPr>
        <w:t>À priori l’enthalpie standard de réaction dépend de quoi ?</w:t>
      </w:r>
      <w:r>
        <w:rPr>
          <w:rFonts w:eastAsia="PMingLiU" w:cs="PMingLiU"/>
          <w:i/>
          <w:iCs/>
        </w:rPr>
        <w:t xml:space="preserve"> De la température</w:t>
      </w:r>
    </w:p>
    <w:p w:rsidR="00E75B93" w:rsidRDefault="00E75B93" w:rsidP="00E75B93">
      <w:pPr>
        <w:pStyle w:val="Sansinterligne"/>
        <w:rPr>
          <w:rFonts w:eastAsia="PMingLiU" w:cs="PMingLiU"/>
          <w:i/>
          <w:iCs/>
        </w:rPr>
      </w:pPr>
      <w:r>
        <w:rPr>
          <w:rFonts w:eastAsia="PMingLiU" w:cs="PMingLiU"/>
          <w:b/>
          <w:bCs/>
        </w:rPr>
        <w:t xml:space="preserve">Quel est le nom où on enlève cette dépendance ? </w:t>
      </w:r>
      <w:r>
        <w:rPr>
          <w:rFonts w:eastAsia="PMingLiU" w:cs="PMingLiU"/>
          <w:i/>
          <w:iCs/>
        </w:rPr>
        <w:t>Approximation d’</w:t>
      </w:r>
      <w:proofErr w:type="spellStart"/>
      <w:r>
        <w:rPr>
          <w:rFonts w:eastAsia="PMingLiU" w:cs="PMingLiU"/>
          <w:i/>
          <w:iCs/>
        </w:rPr>
        <w:t>Ellingham</w:t>
      </w:r>
      <w:proofErr w:type="spellEnd"/>
      <w:r>
        <w:rPr>
          <w:rFonts w:eastAsia="PMingLiU" w:cs="PMingLiU"/>
          <w:i/>
          <w:iCs/>
        </w:rPr>
        <w:t xml:space="preserve"> (en dehors des changements d’état). </w:t>
      </w:r>
    </w:p>
    <w:p w:rsidR="00E75B93" w:rsidRDefault="00E75B93" w:rsidP="00E75B93">
      <w:pPr>
        <w:pStyle w:val="Sansinterligne"/>
        <w:rPr>
          <w:rFonts w:eastAsia="PMingLiU" w:cs="PMingLiU"/>
          <w:b/>
          <w:bCs/>
        </w:rPr>
      </w:pPr>
      <w:r>
        <w:rPr>
          <w:rFonts w:eastAsia="PMingLiU" w:cs="PMingLiU"/>
          <w:b/>
          <w:bCs/>
        </w:rPr>
        <w:t>Dans un cas plus général comment écrit-on la dépendance en fonction de la température ?</w:t>
      </w:r>
    </w:p>
    <w:p w:rsidR="00E75B93" w:rsidRDefault="00E75B93" w:rsidP="00E75B93">
      <w:pPr>
        <w:pStyle w:val="Sansinterligne"/>
        <w:rPr>
          <w:rFonts w:eastAsia="PMingLiU" w:cs="PMingLiU"/>
          <w:i/>
          <w:iCs/>
        </w:rPr>
      </w:pPr>
      <w:r>
        <w:rPr>
          <w:rFonts w:eastAsia="PMingLiU" w:cs="PMingLiU"/>
          <w:i/>
          <w:iCs/>
        </w:rPr>
        <w:t>On utilise les lois de Kirchhoff. On utilise la définition des capacités à pression constante.</w:t>
      </w:r>
    </w:p>
    <w:p w:rsidR="00E75B93" w:rsidRDefault="00E75B93" w:rsidP="00E75B93">
      <w:pPr>
        <w:pStyle w:val="Sansinterligne"/>
        <w:rPr>
          <w:rFonts w:eastAsia="PMingLiU" w:cs="PMingLiU"/>
          <w:i/>
          <w:iCs/>
        </w:rPr>
      </w:pPr>
    </w:p>
    <w:p w:rsidR="00E75B93" w:rsidRDefault="00E75B93" w:rsidP="00E75B93">
      <w:pPr>
        <w:pStyle w:val="Sansinterligne"/>
        <w:rPr>
          <w:rFonts w:eastAsia="PMingLiU" w:cs="PMingLiU"/>
          <w:i/>
          <w:iCs/>
        </w:rPr>
      </w:pPr>
      <w:r>
        <w:rPr>
          <w:rFonts w:eastAsia="PMingLiU" w:cs="PMingLiU"/>
          <w:b/>
          <w:bCs/>
        </w:rPr>
        <w:t xml:space="preserve">À quoi sert un calorimètre ? </w:t>
      </w:r>
      <w:r>
        <w:rPr>
          <w:rFonts w:eastAsia="PMingLiU" w:cs="PMingLiU"/>
          <w:i/>
          <w:iCs/>
        </w:rPr>
        <w:t>Isolation du système de l’extérieur pour simuler des transformations adiabatiques.</w:t>
      </w:r>
    </w:p>
    <w:p w:rsidR="00E75B93" w:rsidRDefault="00E75B93" w:rsidP="00E75B93">
      <w:pPr>
        <w:pStyle w:val="Sansinterligne"/>
        <w:rPr>
          <w:rFonts w:eastAsia="PMingLiU" w:cs="PMingLiU"/>
          <w:b/>
          <w:bCs/>
        </w:rPr>
      </w:pPr>
    </w:p>
    <w:p w:rsidR="00E75B93" w:rsidRDefault="00E75B93" w:rsidP="00E75B93">
      <w:pPr>
        <w:pStyle w:val="Sansinterligne"/>
        <w:rPr>
          <w:rFonts w:eastAsia="PMingLiU" w:cs="PMingLiU"/>
          <w:b/>
          <w:bCs/>
        </w:rPr>
      </w:pPr>
      <w:r>
        <w:rPr>
          <w:rFonts w:eastAsia="PMingLiU" w:cs="PMingLiU"/>
          <w:b/>
          <w:bCs/>
        </w:rPr>
        <w:t xml:space="preserve">C’est quoi la valeur en eau d’un calorimètre ? </w:t>
      </w:r>
    </w:p>
    <w:p w:rsidR="00E75B93" w:rsidRDefault="00E75B93" w:rsidP="00E75B93">
      <w:pPr>
        <w:pStyle w:val="Sansinterligne"/>
        <w:rPr>
          <w:rFonts w:eastAsia="PMingLiU" w:cs="PMingLiU"/>
          <w:i/>
          <w:iCs/>
        </w:rPr>
      </w:pPr>
      <w:r>
        <w:rPr>
          <w:rFonts w:eastAsia="PMingLiU" w:cs="PMingLiU"/>
          <w:i/>
          <w:iCs/>
        </w:rPr>
        <w:tab/>
        <w:t>Correspond à la masse d’eau dont la capacité serait équivalente à celle du calorimètre et de tous les dispositifs.</w:t>
      </w:r>
    </w:p>
    <w:p w:rsidR="00E75B93" w:rsidRDefault="00E75B93" w:rsidP="00E75B93">
      <w:pPr>
        <w:pStyle w:val="Sansinterligne"/>
        <w:rPr>
          <w:rFonts w:eastAsia="PMingLiU" w:cs="PMingLiU"/>
          <w:i/>
          <w:iCs/>
        </w:rPr>
      </w:pPr>
    </w:p>
    <w:p w:rsidR="00E75B93" w:rsidRDefault="00E75B93" w:rsidP="00E75B93">
      <w:pPr>
        <w:pStyle w:val="Sansinterligne"/>
        <w:rPr>
          <w:rFonts w:eastAsia="PMingLiU" w:cs="PMingLiU"/>
          <w:b/>
          <w:bCs/>
        </w:rPr>
      </w:pPr>
      <w:r>
        <w:rPr>
          <w:rFonts w:eastAsia="PMingLiU" w:cs="PMingLiU"/>
          <w:b/>
          <w:bCs/>
        </w:rPr>
        <w:t>Pouvez-vous commenter le signe de l’enthalpie de réaction avec « les mains » ?</w:t>
      </w:r>
    </w:p>
    <w:p w:rsidR="00E75B93" w:rsidRDefault="00E75B93" w:rsidP="00E75B93">
      <w:pPr>
        <w:pStyle w:val="Sansinterligne"/>
        <w:rPr>
          <w:rFonts w:eastAsia="PMingLiU" w:cs="PMingLiU"/>
          <w:i/>
          <w:iCs/>
        </w:rPr>
      </w:pPr>
      <w:r>
        <w:rPr>
          <w:rFonts w:eastAsia="PMingLiU" w:cs="PMingLiU"/>
          <w:i/>
          <w:iCs/>
        </w:rPr>
        <w:tab/>
        <w:t>Pour ce genre de questions, il faut parler des énergies de liaisons et commenter le nombre de liaisons formées et rompues.</w:t>
      </w:r>
    </w:p>
    <w:p w:rsidR="00E75B93" w:rsidRDefault="00E75B93" w:rsidP="00E75B93">
      <w:pPr>
        <w:pStyle w:val="Sansinterligne"/>
        <w:rPr>
          <w:rFonts w:eastAsia="PMingLiU" w:cs="PMingLiU"/>
          <w:i/>
          <w:iCs/>
        </w:rPr>
      </w:pPr>
      <w:r>
        <w:rPr>
          <w:rFonts w:eastAsia="PMingLiU" w:cs="PMingLiU"/>
          <w:b/>
          <w:bCs/>
        </w:rPr>
        <w:t xml:space="preserve">Comment faire pour l’entropie ? </w:t>
      </w:r>
      <w:r>
        <w:rPr>
          <w:rFonts w:eastAsia="PMingLiU" w:cs="PMingLiU"/>
          <w:i/>
          <w:iCs/>
        </w:rPr>
        <w:t>Il faut regarder le nombre de moles de gaz, assimilable au désordre (donc à l’entropie) du système.</w:t>
      </w:r>
    </w:p>
    <w:p w:rsidR="00E75B93" w:rsidRDefault="00E75B93" w:rsidP="00E75B93">
      <w:pPr>
        <w:pStyle w:val="Sansinterligne"/>
        <w:rPr>
          <w:rFonts w:eastAsia="PMingLiU" w:cs="PMingLiU"/>
          <w:i/>
          <w:iCs/>
        </w:rPr>
      </w:pPr>
    </w:p>
    <w:p w:rsidR="00E75B93" w:rsidRPr="002D44BF" w:rsidRDefault="00E75B93" w:rsidP="00E75B93">
      <w:pPr>
        <w:pStyle w:val="Sansinterligne"/>
        <w:rPr>
          <w:rFonts w:eastAsia="PMingLiU" w:cs="PMingLiU"/>
          <w:b/>
          <w:bCs/>
        </w:rPr>
      </w:pPr>
    </w:p>
    <w:p w:rsidR="00415417" w:rsidRDefault="00774CA9" w:rsidP="002C40C4">
      <w:pPr>
        <w:pStyle w:val="Sansinterligne"/>
      </w:pPr>
      <w:r>
        <w:rPr>
          <w:noProof/>
          <w:lang w:eastAsia="fr-FR"/>
        </w:rPr>
        <w:t>Programme PSI :</w:t>
      </w:r>
    </w:p>
    <w:p w:rsidR="00774CA9" w:rsidRDefault="00774CA9" w:rsidP="002C40C4">
      <w:pPr>
        <w:pStyle w:val="Sansinterligne"/>
      </w:pPr>
      <w:r>
        <w:rPr>
          <w:noProof/>
          <w:lang w:eastAsia="fr-FR"/>
        </w:rPr>
        <w:drawing>
          <wp:inline distT="0" distB="0" distL="0" distR="0">
            <wp:extent cx="5760720" cy="332439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0720" cy="3324399"/>
                    </a:xfrm>
                    <a:prstGeom prst="rect">
                      <a:avLst/>
                    </a:prstGeom>
                    <a:noFill/>
                    <a:ln w="9525">
                      <a:noFill/>
                      <a:miter lim="800000"/>
                      <a:headEnd/>
                      <a:tailEnd/>
                    </a:ln>
                  </pic:spPr>
                </pic:pic>
              </a:graphicData>
            </a:graphic>
          </wp:inline>
        </w:drawing>
      </w:r>
    </w:p>
    <w:p w:rsidR="005F54E5" w:rsidRDefault="005F54E5" w:rsidP="002C40C4">
      <w:pPr>
        <w:pStyle w:val="Sansinterligne"/>
      </w:pPr>
    </w:p>
    <w:p w:rsidR="005F54E5" w:rsidRDefault="005F54E5" w:rsidP="002C40C4">
      <w:pPr>
        <w:pStyle w:val="Sansinterligne"/>
      </w:pPr>
    </w:p>
    <w:p w:rsidR="005F54E5" w:rsidRDefault="005F54E5" w:rsidP="002C40C4">
      <w:pPr>
        <w:pStyle w:val="Sansinterligne"/>
      </w:pPr>
    </w:p>
    <w:p w:rsidR="005F54E5" w:rsidRDefault="005F54E5" w:rsidP="002C40C4">
      <w:pPr>
        <w:pStyle w:val="Sansinterligne"/>
      </w:pPr>
      <w:r>
        <w:rPr>
          <w:noProof/>
          <w:lang w:eastAsia="fr-FR"/>
        </w:rPr>
        <w:drawing>
          <wp:inline distT="0" distB="0" distL="0" distR="0">
            <wp:extent cx="5760720" cy="742621"/>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60720" cy="742621"/>
                    </a:xfrm>
                    <a:prstGeom prst="rect">
                      <a:avLst/>
                    </a:prstGeom>
                    <a:noFill/>
                    <a:ln w="9525">
                      <a:noFill/>
                      <a:miter lim="800000"/>
                      <a:headEnd/>
                      <a:tailEnd/>
                    </a:ln>
                  </pic:spPr>
                </pic:pic>
              </a:graphicData>
            </a:graphic>
          </wp:inline>
        </w:drawing>
      </w:r>
    </w:p>
    <w:p w:rsidR="005F54E5" w:rsidRDefault="005F54E5" w:rsidP="002C40C4">
      <w:pPr>
        <w:pStyle w:val="Sansinterligne"/>
      </w:pPr>
    </w:p>
    <w:p w:rsidR="005F54E5" w:rsidRDefault="005F54E5" w:rsidP="002C40C4">
      <w:pPr>
        <w:pStyle w:val="Sansinterligne"/>
      </w:pPr>
      <w:r>
        <w:rPr>
          <w:noProof/>
          <w:lang w:eastAsia="fr-FR"/>
        </w:rPr>
        <w:drawing>
          <wp:inline distT="0" distB="0" distL="0" distR="0">
            <wp:extent cx="5760720" cy="3249273"/>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0720" cy="3249273"/>
                    </a:xfrm>
                    <a:prstGeom prst="rect">
                      <a:avLst/>
                    </a:prstGeom>
                    <a:noFill/>
                    <a:ln w="9525">
                      <a:noFill/>
                      <a:miter lim="800000"/>
                      <a:headEnd/>
                      <a:tailEnd/>
                    </a:ln>
                  </pic:spPr>
                </pic:pic>
              </a:graphicData>
            </a:graphic>
          </wp:inline>
        </w:drawing>
      </w:r>
    </w:p>
    <w:p w:rsidR="005F54E5" w:rsidRDefault="005F54E5" w:rsidP="002C40C4">
      <w:pPr>
        <w:pStyle w:val="Sansinterligne"/>
      </w:pPr>
      <w:r>
        <w:rPr>
          <w:noProof/>
          <w:lang w:eastAsia="fr-FR"/>
        </w:rPr>
        <w:drawing>
          <wp:inline distT="0" distB="0" distL="0" distR="0">
            <wp:extent cx="5760720" cy="366337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760720" cy="3663370"/>
                    </a:xfrm>
                    <a:prstGeom prst="rect">
                      <a:avLst/>
                    </a:prstGeom>
                    <a:noFill/>
                    <a:ln w="9525">
                      <a:noFill/>
                      <a:miter lim="800000"/>
                      <a:headEnd/>
                      <a:tailEnd/>
                    </a:ln>
                  </pic:spPr>
                </pic:pic>
              </a:graphicData>
            </a:graphic>
          </wp:inline>
        </w:drawing>
      </w:r>
    </w:p>
    <w:p w:rsidR="0097688F" w:rsidRDefault="0097688F" w:rsidP="002C40C4">
      <w:pPr>
        <w:pStyle w:val="Sansinterligne"/>
      </w:pPr>
      <w:r>
        <w:t>Premier principe :</w:t>
      </w:r>
    </w:p>
    <w:p w:rsidR="0097688F" w:rsidRDefault="0097688F" w:rsidP="002C40C4">
      <w:pPr>
        <w:pStyle w:val="Sansinterligne"/>
      </w:pPr>
      <w:r>
        <w:rPr>
          <w:noProof/>
          <w:lang w:eastAsia="fr-FR"/>
        </w:rPr>
        <w:lastRenderedPageBreak/>
        <w:drawing>
          <wp:inline distT="0" distB="0" distL="0" distR="0">
            <wp:extent cx="5760720" cy="3597132"/>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60720" cy="3597132"/>
                    </a:xfrm>
                    <a:prstGeom prst="rect">
                      <a:avLst/>
                    </a:prstGeom>
                    <a:noFill/>
                    <a:ln w="9525">
                      <a:noFill/>
                      <a:miter lim="800000"/>
                      <a:headEnd/>
                      <a:tailEnd/>
                    </a:ln>
                  </pic:spPr>
                </pic:pic>
              </a:graphicData>
            </a:graphic>
          </wp:inline>
        </w:drawing>
      </w:r>
    </w:p>
    <w:p w:rsidR="00F2422A" w:rsidRDefault="00F2422A" w:rsidP="002C40C4">
      <w:pPr>
        <w:pStyle w:val="Sansinterligne"/>
      </w:pPr>
      <w:r>
        <w:rPr>
          <w:noProof/>
          <w:lang w:eastAsia="fr-FR"/>
        </w:rPr>
        <w:drawing>
          <wp:inline distT="0" distB="0" distL="0" distR="0">
            <wp:extent cx="5760720" cy="3828771"/>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760720" cy="3828771"/>
                    </a:xfrm>
                    <a:prstGeom prst="rect">
                      <a:avLst/>
                    </a:prstGeom>
                    <a:noFill/>
                    <a:ln w="9525">
                      <a:noFill/>
                      <a:miter lim="800000"/>
                      <a:headEnd/>
                      <a:tailEnd/>
                    </a:ln>
                  </pic:spPr>
                </pic:pic>
              </a:graphicData>
            </a:graphic>
          </wp:inline>
        </w:drawing>
      </w:r>
    </w:p>
    <w:p w:rsidR="00F2422A" w:rsidRDefault="00F2422A" w:rsidP="002C40C4">
      <w:pPr>
        <w:pStyle w:val="Sansinterligne"/>
      </w:pPr>
    </w:p>
    <w:p w:rsidR="00F2422A" w:rsidRDefault="00F2422A" w:rsidP="002C40C4">
      <w:pPr>
        <w:pStyle w:val="Sansinterligne"/>
      </w:pPr>
      <w:r>
        <w:rPr>
          <w:noProof/>
          <w:lang w:eastAsia="fr-FR"/>
        </w:rPr>
        <w:drawing>
          <wp:inline distT="0" distB="0" distL="0" distR="0">
            <wp:extent cx="5760720" cy="939425"/>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760720" cy="939425"/>
                    </a:xfrm>
                    <a:prstGeom prst="rect">
                      <a:avLst/>
                    </a:prstGeom>
                    <a:noFill/>
                    <a:ln w="9525">
                      <a:noFill/>
                      <a:miter lim="800000"/>
                      <a:headEnd/>
                      <a:tailEnd/>
                    </a:ln>
                  </pic:spPr>
                </pic:pic>
              </a:graphicData>
            </a:graphic>
          </wp:inline>
        </w:drawing>
      </w:r>
    </w:p>
    <w:p w:rsidR="0097688F" w:rsidRDefault="0097688F" w:rsidP="002C40C4">
      <w:pPr>
        <w:pStyle w:val="Sansinterligne"/>
      </w:pPr>
      <w:r>
        <w:rPr>
          <w:noProof/>
          <w:lang w:eastAsia="fr-FR"/>
        </w:rPr>
        <w:lastRenderedPageBreak/>
        <w:drawing>
          <wp:inline distT="0" distB="0" distL="0" distR="0">
            <wp:extent cx="5760720" cy="1956729"/>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760720" cy="1956729"/>
                    </a:xfrm>
                    <a:prstGeom prst="rect">
                      <a:avLst/>
                    </a:prstGeom>
                    <a:noFill/>
                    <a:ln w="9525">
                      <a:noFill/>
                      <a:miter lim="800000"/>
                      <a:headEnd/>
                      <a:tailEnd/>
                    </a:ln>
                  </pic:spPr>
                </pic:pic>
              </a:graphicData>
            </a:graphic>
          </wp:inline>
        </w:drawing>
      </w:r>
    </w:p>
    <w:p w:rsidR="0097688F" w:rsidRDefault="0097688F" w:rsidP="002C40C4">
      <w:pPr>
        <w:pStyle w:val="Sansinterligne"/>
      </w:pPr>
      <w:r>
        <w:rPr>
          <w:noProof/>
          <w:lang w:eastAsia="fr-FR"/>
        </w:rPr>
        <w:drawing>
          <wp:inline distT="0" distB="0" distL="0" distR="0">
            <wp:extent cx="5760720" cy="3080999"/>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760720" cy="3080999"/>
                    </a:xfrm>
                    <a:prstGeom prst="rect">
                      <a:avLst/>
                    </a:prstGeom>
                    <a:noFill/>
                    <a:ln w="9525">
                      <a:noFill/>
                      <a:miter lim="800000"/>
                      <a:headEnd/>
                      <a:tailEnd/>
                    </a:ln>
                  </pic:spPr>
                </pic:pic>
              </a:graphicData>
            </a:graphic>
          </wp:inline>
        </w:drawing>
      </w:r>
    </w:p>
    <w:p w:rsidR="0097688F" w:rsidRDefault="0097688F" w:rsidP="002C40C4">
      <w:pPr>
        <w:pStyle w:val="Sansinterligne"/>
      </w:pPr>
      <w:r>
        <w:rPr>
          <w:noProof/>
          <w:lang w:eastAsia="fr-FR"/>
        </w:rPr>
        <w:drawing>
          <wp:inline distT="0" distB="0" distL="0" distR="0">
            <wp:extent cx="5760720" cy="3046535"/>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760720" cy="3046535"/>
                    </a:xfrm>
                    <a:prstGeom prst="rect">
                      <a:avLst/>
                    </a:prstGeom>
                    <a:noFill/>
                    <a:ln w="9525">
                      <a:noFill/>
                      <a:miter lim="800000"/>
                      <a:headEnd/>
                      <a:tailEnd/>
                    </a:ln>
                  </pic:spPr>
                </pic:pic>
              </a:graphicData>
            </a:graphic>
          </wp:inline>
        </w:drawing>
      </w:r>
    </w:p>
    <w:p w:rsidR="00694557" w:rsidRDefault="00694557" w:rsidP="002C40C4">
      <w:pPr>
        <w:pStyle w:val="Sansinterligne"/>
      </w:pPr>
    </w:p>
    <w:p w:rsidR="00694557" w:rsidRDefault="00694557" w:rsidP="002C40C4">
      <w:pPr>
        <w:pStyle w:val="Sansinterligne"/>
      </w:pPr>
    </w:p>
    <w:p w:rsidR="00694557" w:rsidRDefault="00694557" w:rsidP="002C40C4">
      <w:pPr>
        <w:pStyle w:val="Sansinterligne"/>
      </w:pPr>
      <w:r>
        <w:rPr>
          <w:noProof/>
          <w:lang w:eastAsia="fr-FR"/>
        </w:rPr>
        <w:lastRenderedPageBreak/>
        <w:drawing>
          <wp:inline distT="0" distB="0" distL="0" distR="0">
            <wp:extent cx="5705475" cy="3343275"/>
            <wp:effectExtent l="1905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705475" cy="3343275"/>
                    </a:xfrm>
                    <a:prstGeom prst="rect">
                      <a:avLst/>
                    </a:prstGeom>
                    <a:noFill/>
                    <a:ln w="9525">
                      <a:noFill/>
                      <a:miter lim="800000"/>
                      <a:headEnd/>
                      <a:tailEnd/>
                    </a:ln>
                  </pic:spPr>
                </pic:pic>
              </a:graphicData>
            </a:graphic>
          </wp:inline>
        </w:drawing>
      </w:r>
    </w:p>
    <w:p w:rsidR="00694557" w:rsidRDefault="00694557" w:rsidP="002C40C4">
      <w:pPr>
        <w:pStyle w:val="Sansinterligne"/>
      </w:pPr>
    </w:p>
    <w:p w:rsidR="00694557" w:rsidRDefault="00694557" w:rsidP="002C40C4">
      <w:pPr>
        <w:pStyle w:val="Sansinterligne"/>
      </w:pPr>
      <w:r>
        <w:rPr>
          <w:noProof/>
          <w:lang w:eastAsia="fr-FR"/>
        </w:rPr>
        <w:drawing>
          <wp:inline distT="0" distB="0" distL="0" distR="0">
            <wp:extent cx="4457700" cy="3276600"/>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4457700" cy="3276600"/>
                    </a:xfrm>
                    <a:prstGeom prst="rect">
                      <a:avLst/>
                    </a:prstGeom>
                    <a:noFill/>
                    <a:ln w="9525">
                      <a:noFill/>
                      <a:miter lim="800000"/>
                      <a:headEnd/>
                      <a:tailEnd/>
                    </a:ln>
                  </pic:spPr>
                </pic:pic>
              </a:graphicData>
            </a:graphic>
          </wp:inline>
        </w:drawing>
      </w:r>
    </w:p>
    <w:p w:rsidR="00694557" w:rsidRDefault="00694557" w:rsidP="002C40C4">
      <w:pPr>
        <w:pStyle w:val="Sansinterligne"/>
      </w:pPr>
      <w:r>
        <w:t>(</w:t>
      </w:r>
      <w:proofErr w:type="gramStart"/>
      <w:r>
        <w:t>autre</w:t>
      </w:r>
      <w:proofErr w:type="gramEnd"/>
      <w:r>
        <w:t xml:space="preserve"> méthode : méthode des mélanges)</w:t>
      </w:r>
    </w:p>
    <w:p w:rsidR="00694557" w:rsidRDefault="00694557" w:rsidP="002C40C4">
      <w:pPr>
        <w:pStyle w:val="Sansinterligne"/>
      </w:pPr>
    </w:p>
    <w:p w:rsidR="00694557" w:rsidRDefault="00694557" w:rsidP="002C40C4">
      <w:pPr>
        <w:pStyle w:val="Sansinterligne"/>
      </w:pPr>
      <w:r>
        <w:rPr>
          <w:noProof/>
          <w:lang w:eastAsia="fr-FR"/>
        </w:rPr>
        <w:lastRenderedPageBreak/>
        <w:drawing>
          <wp:inline distT="0" distB="0" distL="0" distR="0">
            <wp:extent cx="5760720" cy="2612698"/>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760720" cy="2612698"/>
                    </a:xfrm>
                    <a:prstGeom prst="rect">
                      <a:avLst/>
                    </a:prstGeom>
                    <a:noFill/>
                    <a:ln w="9525">
                      <a:noFill/>
                      <a:miter lim="800000"/>
                      <a:headEnd/>
                      <a:tailEnd/>
                    </a:ln>
                  </pic:spPr>
                </pic:pic>
              </a:graphicData>
            </a:graphic>
          </wp:inline>
        </w:drawing>
      </w:r>
    </w:p>
    <w:p w:rsidR="00694557" w:rsidRDefault="00694557" w:rsidP="002C40C4">
      <w:pPr>
        <w:pStyle w:val="Sansinterligne"/>
      </w:pPr>
      <w:r>
        <w:rPr>
          <w:noProof/>
          <w:lang w:eastAsia="fr-FR"/>
        </w:rPr>
        <w:drawing>
          <wp:inline distT="0" distB="0" distL="0" distR="0">
            <wp:extent cx="5760720" cy="2899435"/>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760720" cy="2899435"/>
                    </a:xfrm>
                    <a:prstGeom prst="rect">
                      <a:avLst/>
                    </a:prstGeom>
                    <a:noFill/>
                    <a:ln w="9525">
                      <a:noFill/>
                      <a:miter lim="800000"/>
                      <a:headEnd/>
                      <a:tailEnd/>
                    </a:ln>
                  </pic:spPr>
                </pic:pic>
              </a:graphicData>
            </a:graphic>
          </wp:inline>
        </w:drawing>
      </w:r>
    </w:p>
    <w:p w:rsidR="00694557" w:rsidRDefault="00694557" w:rsidP="002C40C4">
      <w:pPr>
        <w:pStyle w:val="Sansinterligne"/>
      </w:pPr>
    </w:p>
    <w:p w:rsidR="00694557" w:rsidRDefault="00694557" w:rsidP="002C40C4">
      <w:pPr>
        <w:pStyle w:val="Sansinterligne"/>
      </w:pPr>
      <w:r>
        <w:rPr>
          <w:noProof/>
          <w:lang w:eastAsia="fr-FR"/>
        </w:rPr>
        <w:lastRenderedPageBreak/>
        <w:drawing>
          <wp:inline distT="0" distB="0" distL="0" distR="0">
            <wp:extent cx="5760720" cy="3648719"/>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5760720" cy="3648719"/>
                    </a:xfrm>
                    <a:prstGeom prst="rect">
                      <a:avLst/>
                    </a:prstGeom>
                    <a:noFill/>
                    <a:ln w="9525">
                      <a:noFill/>
                      <a:miter lim="800000"/>
                      <a:headEnd/>
                      <a:tailEnd/>
                    </a:ln>
                  </pic:spPr>
                </pic:pic>
              </a:graphicData>
            </a:graphic>
          </wp:inline>
        </w:drawing>
      </w:r>
    </w:p>
    <w:p w:rsidR="00694557" w:rsidRDefault="00694557" w:rsidP="002C40C4">
      <w:pPr>
        <w:pStyle w:val="Sansinterligne"/>
      </w:pPr>
      <w:r>
        <w:rPr>
          <w:noProof/>
          <w:lang w:eastAsia="fr-FR"/>
        </w:rPr>
        <w:drawing>
          <wp:inline distT="0" distB="0" distL="0" distR="0">
            <wp:extent cx="5760720" cy="3375660"/>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760720" cy="3375660"/>
                    </a:xfrm>
                    <a:prstGeom prst="rect">
                      <a:avLst/>
                    </a:prstGeom>
                    <a:noFill/>
                    <a:ln w="9525">
                      <a:noFill/>
                      <a:miter lim="800000"/>
                      <a:headEnd/>
                      <a:tailEnd/>
                    </a:ln>
                  </pic:spPr>
                </pic:pic>
              </a:graphicData>
            </a:graphic>
          </wp:inline>
        </w:drawing>
      </w:r>
    </w:p>
    <w:p w:rsidR="00694557" w:rsidRDefault="00694557" w:rsidP="002C40C4">
      <w:pPr>
        <w:pStyle w:val="Sansinterligne"/>
      </w:pPr>
    </w:p>
    <w:p w:rsidR="00694557" w:rsidRDefault="00694557" w:rsidP="002C40C4">
      <w:pPr>
        <w:pStyle w:val="Sansinterligne"/>
      </w:pPr>
      <w:r>
        <w:rPr>
          <w:noProof/>
          <w:lang w:eastAsia="fr-FR"/>
        </w:rPr>
        <w:lastRenderedPageBreak/>
        <w:drawing>
          <wp:inline distT="0" distB="0" distL="0" distR="0">
            <wp:extent cx="5760720" cy="3686861"/>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760720" cy="3686861"/>
                    </a:xfrm>
                    <a:prstGeom prst="rect">
                      <a:avLst/>
                    </a:prstGeom>
                    <a:noFill/>
                    <a:ln w="9525">
                      <a:noFill/>
                      <a:miter lim="800000"/>
                      <a:headEnd/>
                      <a:tailEnd/>
                    </a:ln>
                  </pic:spPr>
                </pic:pic>
              </a:graphicData>
            </a:graphic>
          </wp:inline>
        </w:drawing>
      </w:r>
    </w:p>
    <w:p w:rsidR="00694557" w:rsidRDefault="00694557" w:rsidP="002C40C4">
      <w:pPr>
        <w:pStyle w:val="Sansinterligne"/>
      </w:pPr>
    </w:p>
    <w:p w:rsidR="00694557" w:rsidRDefault="00694557" w:rsidP="002C40C4">
      <w:pPr>
        <w:pStyle w:val="Sansinterligne"/>
      </w:pPr>
      <w:r>
        <w:t>Pas au programme (</w:t>
      </w:r>
    </w:p>
    <w:p w:rsidR="00694557" w:rsidRDefault="00694557" w:rsidP="002C40C4">
      <w:pPr>
        <w:pStyle w:val="Sansinterligne"/>
      </w:pPr>
      <w:r>
        <w:rPr>
          <w:noProof/>
          <w:lang w:eastAsia="fr-FR"/>
        </w:rPr>
        <w:drawing>
          <wp:inline distT="0" distB="0" distL="0" distR="0">
            <wp:extent cx="5760720" cy="3736888"/>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5760720" cy="3736888"/>
                    </a:xfrm>
                    <a:prstGeom prst="rect">
                      <a:avLst/>
                    </a:prstGeom>
                    <a:noFill/>
                    <a:ln w="9525">
                      <a:noFill/>
                      <a:miter lim="800000"/>
                      <a:headEnd/>
                      <a:tailEnd/>
                    </a:ln>
                  </pic:spPr>
                </pic:pic>
              </a:graphicData>
            </a:graphic>
          </wp:inline>
        </w:drawing>
      </w:r>
      <w:r w:rsidR="00673AD1" w:rsidRPr="00673AD1">
        <w:t xml:space="preserve"> </w:t>
      </w:r>
      <w:r w:rsidR="00673AD1">
        <w:rPr>
          <w:noProof/>
          <w:lang w:eastAsia="fr-FR"/>
        </w:rPr>
        <w:lastRenderedPageBreak/>
        <w:drawing>
          <wp:inline distT="0" distB="0" distL="0" distR="0">
            <wp:extent cx="5760720" cy="3181968"/>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srcRect/>
                    <a:stretch>
                      <a:fillRect/>
                    </a:stretch>
                  </pic:blipFill>
                  <pic:spPr bwMode="auto">
                    <a:xfrm>
                      <a:off x="0" y="0"/>
                      <a:ext cx="5760720" cy="3181968"/>
                    </a:xfrm>
                    <a:prstGeom prst="rect">
                      <a:avLst/>
                    </a:prstGeom>
                    <a:noFill/>
                    <a:ln w="9525">
                      <a:noFill/>
                      <a:miter lim="800000"/>
                      <a:headEnd/>
                      <a:tailEnd/>
                    </a:ln>
                  </pic:spPr>
                </pic:pic>
              </a:graphicData>
            </a:graphic>
          </wp:inline>
        </w:drawing>
      </w:r>
      <w:r>
        <w:t>)</w:t>
      </w:r>
    </w:p>
    <w:p w:rsidR="00C152E6" w:rsidRDefault="00C152E6" w:rsidP="002C40C4">
      <w:pPr>
        <w:pStyle w:val="Sansinterligne"/>
      </w:pPr>
    </w:p>
    <w:p w:rsidR="00C152E6" w:rsidRDefault="00C152E6" w:rsidP="002C40C4">
      <w:pPr>
        <w:pStyle w:val="Sansinterligne"/>
      </w:pPr>
      <w:r w:rsidRPr="00C152E6">
        <w:rPr>
          <w:noProof/>
          <w:lang w:eastAsia="fr-FR"/>
        </w:rPr>
        <w:drawing>
          <wp:inline distT="0" distB="0" distL="0" distR="0">
            <wp:extent cx="4461598" cy="1714500"/>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474335" cy="1719395"/>
                    </a:xfrm>
                    <a:prstGeom prst="rect">
                      <a:avLst/>
                    </a:prstGeom>
                  </pic:spPr>
                </pic:pic>
              </a:graphicData>
            </a:graphic>
          </wp:inline>
        </w:drawing>
      </w:r>
      <w:r>
        <w:t xml:space="preserve"> (</w:t>
      </w:r>
      <w:proofErr w:type="gramStart"/>
      <w:r>
        <w:t>ce</w:t>
      </w:r>
      <w:proofErr w:type="gramEnd"/>
      <w:r>
        <w:t xml:space="preserve"> cycle ne sert à rien dans cette leçon ?)</w:t>
      </w:r>
    </w:p>
    <w:p w:rsidR="00126212" w:rsidRDefault="00126212" w:rsidP="002C40C4">
      <w:pPr>
        <w:pStyle w:val="Sansinterligne"/>
      </w:pPr>
    </w:p>
    <w:p w:rsidR="00126212" w:rsidRDefault="00126212" w:rsidP="002C40C4">
      <w:pPr>
        <w:pStyle w:val="Sansinterligne"/>
      </w:pPr>
    </w:p>
    <w:p w:rsidR="00126212" w:rsidRDefault="00126212" w:rsidP="002C40C4">
      <w:pPr>
        <w:pStyle w:val="Sansinterligne"/>
      </w:pPr>
      <w:r>
        <w:t>Raison pour laquelle les réactions acide/base sont souvent exothermiques :</w:t>
      </w:r>
    </w:p>
    <w:p w:rsidR="00615A6A" w:rsidRDefault="00126212" w:rsidP="002C40C4">
      <w:pPr>
        <w:pStyle w:val="Sansinterligne"/>
        <w:rPr>
          <w:rFonts w:ascii="Verdana" w:hAnsi="Verdana"/>
          <w:color w:val="666666"/>
          <w:sz w:val="20"/>
          <w:szCs w:val="20"/>
          <w:shd w:val="clear" w:color="auto" w:fill="FFFFFF"/>
        </w:rPr>
      </w:pPr>
      <w:proofErr w:type="gramStart"/>
      <w:r>
        <w:rPr>
          <w:rFonts w:ascii="Verdana" w:hAnsi="Verdana"/>
          <w:color w:val="666666"/>
          <w:sz w:val="20"/>
          <w:szCs w:val="20"/>
          <w:shd w:val="clear" w:color="auto" w:fill="FFFFFF"/>
        </w:rPr>
        <w:t>c'est</w:t>
      </w:r>
      <w:proofErr w:type="gramEnd"/>
      <w:r>
        <w:rPr>
          <w:rFonts w:ascii="Verdana" w:hAnsi="Verdana"/>
          <w:color w:val="666666"/>
          <w:sz w:val="20"/>
          <w:szCs w:val="20"/>
          <w:shd w:val="clear" w:color="auto" w:fill="FFFFFF"/>
        </w:rPr>
        <w:t xml:space="preserve"> la rupture des liaison qui crée cette chaleur.</w:t>
      </w:r>
      <w:r>
        <w:rPr>
          <w:rFonts w:ascii="Verdana" w:hAnsi="Verdana"/>
          <w:color w:val="666666"/>
          <w:sz w:val="20"/>
          <w:szCs w:val="20"/>
        </w:rPr>
        <w:br/>
      </w:r>
      <w:proofErr w:type="gramStart"/>
      <w:r>
        <w:rPr>
          <w:rFonts w:ascii="Verdana" w:hAnsi="Verdana"/>
          <w:color w:val="666666"/>
          <w:sz w:val="20"/>
          <w:szCs w:val="20"/>
          <w:shd w:val="clear" w:color="auto" w:fill="FFFFFF"/>
        </w:rPr>
        <w:t>c'est</w:t>
      </w:r>
      <w:proofErr w:type="gramEnd"/>
      <w:r>
        <w:rPr>
          <w:rFonts w:ascii="Verdana" w:hAnsi="Verdana"/>
          <w:color w:val="666666"/>
          <w:sz w:val="20"/>
          <w:szCs w:val="20"/>
          <w:shd w:val="clear" w:color="auto" w:fill="FFFFFF"/>
        </w:rPr>
        <w:t xml:space="preserve"> que l'</w:t>
      </w:r>
      <w:proofErr w:type="spellStart"/>
      <w:r>
        <w:rPr>
          <w:rFonts w:ascii="Verdana" w:hAnsi="Verdana"/>
          <w:color w:val="666666"/>
          <w:sz w:val="20"/>
          <w:szCs w:val="20"/>
          <w:shd w:val="clear" w:color="auto" w:fill="FFFFFF"/>
        </w:rPr>
        <w:t>energie</w:t>
      </w:r>
      <w:proofErr w:type="spellEnd"/>
      <w:r>
        <w:rPr>
          <w:rFonts w:ascii="Verdana" w:hAnsi="Verdana"/>
          <w:color w:val="666666"/>
          <w:sz w:val="20"/>
          <w:szCs w:val="20"/>
          <w:shd w:val="clear" w:color="auto" w:fill="FFFFFF"/>
        </w:rPr>
        <w:t xml:space="preserve"> pour "arracher" un proton est supérieur a l'énergie demandée pour replacer ce même proton. </w:t>
      </w:r>
      <w:proofErr w:type="gramStart"/>
      <w:r>
        <w:rPr>
          <w:rFonts w:ascii="Verdana" w:hAnsi="Verdana"/>
          <w:color w:val="666666"/>
          <w:sz w:val="20"/>
          <w:szCs w:val="20"/>
          <w:shd w:val="clear" w:color="auto" w:fill="FFFFFF"/>
        </w:rPr>
        <w:t>plus</w:t>
      </w:r>
      <w:proofErr w:type="gramEnd"/>
      <w:r>
        <w:rPr>
          <w:rFonts w:ascii="Verdana" w:hAnsi="Verdana"/>
          <w:color w:val="666666"/>
          <w:sz w:val="20"/>
          <w:szCs w:val="20"/>
          <w:shd w:val="clear" w:color="auto" w:fill="FFFFFF"/>
        </w:rPr>
        <w:t xml:space="preserve"> la concentration sera forte et plus le nombre de protons arraché sera important et donc plus la chaleur sera importante. </w:t>
      </w:r>
      <w:proofErr w:type="gramStart"/>
      <w:r>
        <w:rPr>
          <w:rFonts w:ascii="Verdana" w:hAnsi="Verdana"/>
          <w:color w:val="666666"/>
          <w:sz w:val="20"/>
          <w:szCs w:val="20"/>
          <w:shd w:val="clear" w:color="auto" w:fill="FFFFFF"/>
        </w:rPr>
        <w:t>il</w:t>
      </w:r>
      <w:proofErr w:type="gramEnd"/>
      <w:r>
        <w:rPr>
          <w:rFonts w:ascii="Verdana" w:hAnsi="Verdana"/>
          <w:color w:val="666666"/>
          <w:sz w:val="20"/>
          <w:szCs w:val="20"/>
          <w:shd w:val="clear" w:color="auto" w:fill="FFFFFF"/>
        </w:rPr>
        <w:t xml:space="preserve"> est possible de déterminer la concentration d'une solution avec la variation d'enthalpie.</w:t>
      </w:r>
      <w:r>
        <w:rPr>
          <w:rFonts w:ascii="Verdana" w:hAnsi="Verdana"/>
          <w:color w:val="666666"/>
          <w:sz w:val="20"/>
          <w:szCs w:val="20"/>
        </w:rPr>
        <w:br/>
      </w:r>
      <w:r>
        <w:rPr>
          <w:rFonts w:ascii="Verdana" w:hAnsi="Verdana"/>
          <w:color w:val="666666"/>
          <w:sz w:val="20"/>
          <w:szCs w:val="20"/>
        </w:rPr>
        <w:br/>
      </w:r>
      <w:r>
        <w:rPr>
          <w:rFonts w:ascii="Verdana" w:hAnsi="Verdana"/>
          <w:color w:val="666666"/>
          <w:sz w:val="20"/>
          <w:szCs w:val="20"/>
          <w:shd w:val="clear" w:color="auto" w:fill="FFFFFF"/>
        </w:rPr>
        <w:t>exemple avec C</w:t>
      </w:r>
      <w:r>
        <w:rPr>
          <w:rFonts w:ascii="Verdana" w:hAnsi="Verdana"/>
          <w:color w:val="666666"/>
          <w:shd w:val="clear" w:color="auto" w:fill="FFFFFF"/>
          <w:vertAlign w:val="subscript"/>
        </w:rPr>
        <w:t>2</w:t>
      </w:r>
      <w:r>
        <w:rPr>
          <w:rFonts w:ascii="Verdana" w:hAnsi="Verdana"/>
          <w:color w:val="666666"/>
          <w:sz w:val="20"/>
          <w:szCs w:val="20"/>
          <w:shd w:val="clear" w:color="auto" w:fill="FFFFFF"/>
        </w:rPr>
        <w:t>H</w:t>
      </w:r>
      <w:r>
        <w:rPr>
          <w:rFonts w:ascii="Verdana" w:hAnsi="Verdana"/>
          <w:color w:val="666666"/>
          <w:shd w:val="clear" w:color="auto" w:fill="FFFFFF"/>
          <w:vertAlign w:val="subscript"/>
        </w:rPr>
        <w:t>4</w:t>
      </w:r>
      <w:r>
        <w:rPr>
          <w:rFonts w:ascii="Verdana" w:hAnsi="Verdana"/>
          <w:color w:val="666666"/>
          <w:sz w:val="20"/>
          <w:szCs w:val="20"/>
          <w:shd w:val="clear" w:color="auto" w:fill="FFFFFF"/>
        </w:rPr>
        <w:t>+H</w:t>
      </w:r>
      <w:r>
        <w:rPr>
          <w:rFonts w:ascii="Verdana" w:hAnsi="Verdana"/>
          <w:color w:val="666666"/>
          <w:shd w:val="clear" w:color="auto" w:fill="FFFFFF"/>
          <w:vertAlign w:val="subscript"/>
        </w:rPr>
        <w:t>2</w:t>
      </w:r>
      <w:r>
        <w:rPr>
          <w:rFonts w:ascii="Verdana" w:hAnsi="Verdana"/>
          <w:color w:val="666666"/>
          <w:sz w:val="20"/>
          <w:szCs w:val="20"/>
          <w:shd w:val="clear" w:color="auto" w:fill="FFFFFF"/>
        </w:rPr>
        <w:t>O--&gt;C</w:t>
      </w:r>
      <w:r>
        <w:rPr>
          <w:rFonts w:ascii="Verdana" w:hAnsi="Verdana"/>
          <w:color w:val="666666"/>
          <w:shd w:val="clear" w:color="auto" w:fill="FFFFFF"/>
          <w:vertAlign w:val="subscript"/>
        </w:rPr>
        <w:t>2</w:t>
      </w:r>
      <w:r>
        <w:rPr>
          <w:rFonts w:ascii="Verdana" w:hAnsi="Verdana"/>
          <w:color w:val="666666"/>
          <w:sz w:val="20"/>
          <w:szCs w:val="20"/>
          <w:shd w:val="clear" w:color="auto" w:fill="FFFFFF"/>
        </w:rPr>
        <w:t>H</w:t>
      </w:r>
      <w:r>
        <w:rPr>
          <w:rFonts w:ascii="Verdana" w:hAnsi="Verdana"/>
          <w:color w:val="666666"/>
          <w:shd w:val="clear" w:color="auto" w:fill="FFFFFF"/>
          <w:vertAlign w:val="subscript"/>
        </w:rPr>
        <w:t>5</w:t>
      </w:r>
      <w:r>
        <w:rPr>
          <w:rFonts w:ascii="Verdana" w:hAnsi="Verdana"/>
          <w:color w:val="666666"/>
          <w:sz w:val="20"/>
          <w:szCs w:val="20"/>
          <w:shd w:val="clear" w:color="auto" w:fill="FFFFFF"/>
        </w:rPr>
        <w:t>OH</w:t>
      </w:r>
      <w:r>
        <w:rPr>
          <w:rFonts w:ascii="Verdana" w:hAnsi="Verdana"/>
          <w:color w:val="666666"/>
          <w:sz w:val="20"/>
          <w:szCs w:val="20"/>
        </w:rPr>
        <w:br/>
      </w:r>
      <w:r>
        <w:rPr>
          <w:rFonts w:ascii="Verdana" w:hAnsi="Verdana"/>
          <w:color w:val="666666"/>
          <w:sz w:val="20"/>
          <w:szCs w:val="20"/>
        </w:rPr>
        <w:br/>
      </w:r>
      <w:r>
        <w:rPr>
          <w:rFonts w:ascii="Verdana" w:hAnsi="Verdana"/>
          <w:color w:val="666666"/>
          <w:sz w:val="20"/>
          <w:szCs w:val="20"/>
          <w:u w:val="single"/>
          <w:shd w:val="clear" w:color="auto" w:fill="FFFFFF"/>
        </w:rPr>
        <w:t>rupture de liaison :</w:t>
      </w:r>
      <w:r>
        <w:rPr>
          <w:rFonts w:ascii="Verdana" w:hAnsi="Verdana"/>
          <w:color w:val="666666"/>
          <w:sz w:val="20"/>
          <w:szCs w:val="20"/>
          <w:shd w:val="clear" w:color="auto" w:fill="FFFFFF"/>
        </w:rPr>
        <w:t> </w:t>
      </w:r>
      <w:proofErr w:type="gramStart"/>
      <w:r>
        <w:rPr>
          <w:rFonts w:ascii="Verdana" w:hAnsi="Verdana"/>
          <w:color w:val="666666"/>
          <w:sz w:val="20"/>
          <w:szCs w:val="20"/>
          <w:shd w:val="clear" w:color="auto" w:fill="FFFFFF"/>
        </w:rPr>
        <w:t>( donné</w:t>
      </w:r>
      <w:proofErr w:type="gramEnd"/>
      <w:r>
        <w:rPr>
          <w:rFonts w:ascii="Verdana" w:hAnsi="Verdana"/>
          <w:color w:val="666666"/>
          <w:sz w:val="20"/>
          <w:szCs w:val="20"/>
          <w:shd w:val="clear" w:color="auto" w:fill="FFFFFF"/>
        </w:rPr>
        <w:t xml:space="preserve"> dans des livres de références.)</w:t>
      </w:r>
      <w:r>
        <w:rPr>
          <w:rFonts w:ascii="Verdana" w:hAnsi="Verdana"/>
          <w:color w:val="666666"/>
          <w:sz w:val="20"/>
          <w:szCs w:val="20"/>
        </w:rPr>
        <w:br/>
      </w:r>
      <w:r>
        <w:rPr>
          <w:rFonts w:ascii="Verdana" w:hAnsi="Verdana"/>
          <w:color w:val="666666"/>
          <w:sz w:val="20"/>
          <w:szCs w:val="20"/>
          <w:shd w:val="clear" w:color="auto" w:fill="FFFFFF"/>
        </w:rPr>
        <w:t>C=C delta H = +615KJ/mole</w:t>
      </w:r>
      <w:r>
        <w:rPr>
          <w:rFonts w:ascii="Verdana" w:hAnsi="Verdana"/>
          <w:color w:val="666666"/>
          <w:sz w:val="20"/>
          <w:szCs w:val="20"/>
        </w:rPr>
        <w:br/>
      </w:r>
      <w:r>
        <w:rPr>
          <w:rFonts w:ascii="Verdana" w:hAnsi="Verdana"/>
          <w:color w:val="666666"/>
          <w:sz w:val="20"/>
          <w:szCs w:val="20"/>
          <w:shd w:val="clear" w:color="auto" w:fill="FFFFFF"/>
        </w:rPr>
        <w:t>H-O delta H = +463KJ/mole</w:t>
      </w:r>
      <w:r>
        <w:rPr>
          <w:rFonts w:ascii="Verdana" w:hAnsi="Verdana"/>
          <w:color w:val="666666"/>
          <w:sz w:val="20"/>
          <w:szCs w:val="20"/>
        </w:rPr>
        <w:br/>
      </w:r>
      <w:r>
        <w:rPr>
          <w:rFonts w:ascii="Verdana" w:hAnsi="Verdana"/>
          <w:color w:val="666666"/>
          <w:sz w:val="20"/>
          <w:szCs w:val="20"/>
          <w:u w:val="single"/>
          <w:shd w:val="clear" w:color="auto" w:fill="FFFFFF"/>
        </w:rPr>
        <w:t>formation de liaison:</w:t>
      </w:r>
      <w:r>
        <w:rPr>
          <w:rFonts w:ascii="Verdana" w:hAnsi="Verdana"/>
          <w:color w:val="666666"/>
          <w:sz w:val="20"/>
          <w:szCs w:val="20"/>
        </w:rPr>
        <w:br/>
      </w:r>
      <w:r>
        <w:rPr>
          <w:rFonts w:ascii="Verdana" w:hAnsi="Verdana"/>
          <w:color w:val="666666"/>
          <w:sz w:val="20"/>
          <w:szCs w:val="20"/>
          <w:shd w:val="clear" w:color="auto" w:fill="FFFFFF"/>
        </w:rPr>
        <w:t>C-C = - 368KJ/mole</w:t>
      </w:r>
      <w:r>
        <w:rPr>
          <w:rFonts w:ascii="Verdana" w:hAnsi="Verdana"/>
          <w:color w:val="666666"/>
          <w:sz w:val="20"/>
          <w:szCs w:val="20"/>
        </w:rPr>
        <w:br/>
      </w:r>
      <w:r>
        <w:rPr>
          <w:rFonts w:ascii="Verdana" w:hAnsi="Verdana"/>
          <w:color w:val="666666"/>
          <w:sz w:val="20"/>
          <w:szCs w:val="20"/>
          <w:shd w:val="clear" w:color="auto" w:fill="FFFFFF"/>
        </w:rPr>
        <w:t>C-H = -415KJ/mole</w:t>
      </w:r>
      <w:r>
        <w:rPr>
          <w:rFonts w:ascii="Verdana" w:hAnsi="Verdana"/>
          <w:color w:val="666666"/>
          <w:sz w:val="20"/>
          <w:szCs w:val="20"/>
        </w:rPr>
        <w:br/>
      </w:r>
      <w:r>
        <w:rPr>
          <w:rFonts w:ascii="Verdana" w:hAnsi="Verdana"/>
          <w:color w:val="666666"/>
          <w:sz w:val="20"/>
          <w:szCs w:val="20"/>
          <w:shd w:val="clear" w:color="auto" w:fill="FFFFFF"/>
        </w:rPr>
        <w:t>C-O = -350 KJ/mole</w:t>
      </w:r>
      <w:r>
        <w:rPr>
          <w:rFonts w:ascii="Verdana" w:hAnsi="Verdana"/>
          <w:color w:val="666666"/>
          <w:sz w:val="20"/>
          <w:szCs w:val="20"/>
        </w:rPr>
        <w:br/>
      </w:r>
      <w:r>
        <w:rPr>
          <w:rFonts w:ascii="Verdana" w:hAnsi="Verdana"/>
          <w:color w:val="666666"/>
          <w:sz w:val="20"/>
          <w:szCs w:val="20"/>
          <w:shd w:val="clear" w:color="auto" w:fill="FFFFFF"/>
        </w:rPr>
        <w:t>--------------------------------------</w:t>
      </w:r>
      <w:r>
        <w:rPr>
          <w:rFonts w:ascii="Verdana" w:hAnsi="Verdana"/>
          <w:color w:val="666666"/>
          <w:sz w:val="20"/>
          <w:szCs w:val="20"/>
        </w:rPr>
        <w:br/>
      </w:r>
      <w:r>
        <w:rPr>
          <w:rFonts w:ascii="Verdana" w:hAnsi="Verdana"/>
          <w:color w:val="666666"/>
          <w:sz w:val="20"/>
          <w:szCs w:val="20"/>
          <w:shd w:val="clear" w:color="auto" w:fill="FFFFFF"/>
        </w:rPr>
        <w:t>delta H de la réaction = </w:t>
      </w:r>
      <w:r>
        <w:rPr>
          <w:rFonts w:ascii="Verdana" w:hAnsi="Verdana"/>
          <w:color w:val="FF0000"/>
          <w:sz w:val="27"/>
          <w:szCs w:val="27"/>
          <w:shd w:val="clear" w:color="auto" w:fill="FFFFFF"/>
        </w:rPr>
        <w:t>-</w:t>
      </w:r>
      <w:r>
        <w:rPr>
          <w:rFonts w:ascii="Verdana" w:hAnsi="Verdana"/>
          <w:color w:val="666666"/>
          <w:sz w:val="20"/>
          <w:szCs w:val="20"/>
          <w:shd w:val="clear" w:color="auto" w:fill="FFFFFF"/>
        </w:rPr>
        <w:t>55KJ/mole</w:t>
      </w:r>
      <w:r w:rsidR="00615A6A" w:rsidRPr="00615A6A">
        <w:rPr>
          <w:rFonts w:ascii="Verdana" w:hAnsi="Verdana"/>
          <w:color w:val="FF0000"/>
          <w:sz w:val="20"/>
          <w:szCs w:val="20"/>
          <w:shd w:val="clear" w:color="auto" w:fill="FFFFFF"/>
        </w:rPr>
        <w:t xml:space="preserve"> </w:t>
      </w:r>
      <w:r w:rsidR="00615A6A">
        <w:rPr>
          <w:rFonts w:ascii="Verdana" w:hAnsi="Verdana"/>
          <w:color w:val="FF0000"/>
          <w:sz w:val="20"/>
          <w:szCs w:val="20"/>
          <w:shd w:val="clear" w:color="auto" w:fill="FFFFFF"/>
        </w:rPr>
        <w:t>réaction exothermique</w:t>
      </w:r>
    </w:p>
    <w:p w:rsidR="00126212" w:rsidRDefault="00615A6A" w:rsidP="002C40C4">
      <w:pPr>
        <w:pStyle w:val="Sansinterligne"/>
      </w:pPr>
      <w:r>
        <w:rPr>
          <w:rFonts w:ascii="Verdana" w:hAnsi="Verdana"/>
          <w:color w:val="666666"/>
          <w:sz w:val="20"/>
          <w:szCs w:val="20"/>
          <w:shd w:val="clear" w:color="auto" w:fill="FFFFFF"/>
        </w:rPr>
        <w:lastRenderedPageBreak/>
        <w:t>OU : Quant à l'effet thermique, j'aurai plutôt dit qu'il était du à la création de liaison avec le proton sur la base, et que cette énergie ainsi créée catalysait la rupture des liaisons sur les acides n'ayant pas encore réagi. L'excès d'énergie étant restitué sous forme de chaleur. Pour ce qui est d'initier la réaction, la température ambiante peut suffire à dissocier les acides s'ils sont suffisamment dits "forts".</w:t>
      </w:r>
      <w:r w:rsidR="00126212">
        <w:rPr>
          <w:rFonts w:ascii="Verdana" w:hAnsi="Verdana"/>
          <w:color w:val="666666"/>
          <w:sz w:val="20"/>
          <w:szCs w:val="20"/>
        </w:rPr>
        <w:br/>
      </w:r>
      <w:r>
        <w:rPr>
          <w:rFonts w:ascii="Arial" w:hAnsi="Arial" w:cs="Arial"/>
          <w:color w:val="000000"/>
          <w:shd w:val="clear" w:color="auto" w:fill="FFFFFF"/>
        </w:rPr>
        <w:t>La dilution d'un acide ou d'une base concentrée est aussi une réaction acido-basique, donc exothermique : on ajoutera toujours l'acide ou la base dans l'eau et non l'inverse</w:t>
      </w:r>
      <w:r w:rsidR="00126212">
        <w:rPr>
          <w:rFonts w:ascii="Verdana" w:hAnsi="Verdana"/>
          <w:color w:val="666666"/>
          <w:sz w:val="20"/>
          <w:szCs w:val="20"/>
        </w:rPr>
        <w:br/>
      </w:r>
    </w:p>
    <w:p w:rsidR="00126212" w:rsidRDefault="00BD4DA0" w:rsidP="002C40C4">
      <w:pPr>
        <w:pStyle w:val="Sansinterligne"/>
      </w:pPr>
      <w:proofErr w:type="spellStart"/>
      <w:r>
        <w:t>Utre</w:t>
      </w:r>
      <w:proofErr w:type="spellEnd"/>
      <w:r>
        <w:t xml:space="preserve"> façon de calculer l’enthalpie de réaction de l’expérience en intro :</w:t>
      </w:r>
    </w:p>
    <w:p w:rsidR="00BD4DA0" w:rsidRDefault="00BD4DA0" w:rsidP="002C40C4">
      <w:pPr>
        <w:pStyle w:val="Sansinterligne"/>
      </w:pPr>
      <w:r>
        <w:rPr>
          <w:noProof/>
          <w:lang w:eastAsia="fr-FR"/>
        </w:rPr>
        <w:drawing>
          <wp:inline distT="0" distB="0" distL="0" distR="0">
            <wp:extent cx="5760720" cy="403810"/>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cstate="print"/>
                    <a:srcRect/>
                    <a:stretch>
                      <a:fillRect/>
                    </a:stretch>
                  </pic:blipFill>
                  <pic:spPr bwMode="auto">
                    <a:xfrm>
                      <a:off x="0" y="0"/>
                      <a:ext cx="5760720" cy="403810"/>
                    </a:xfrm>
                    <a:prstGeom prst="rect">
                      <a:avLst/>
                    </a:prstGeom>
                    <a:noFill/>
                    <a:ln w="9525">
                      <a:noFill/>
                      <a:miter lim="800000"/>
                      <a:headEnd/>
                      <a:tailEnd/>
                    </a:ln>
                  </pic:spPr>
                </pic:pic>
              </a:graphicData>
            </a:graphic>
          </wp:inline>
        </w:drawing>
      </w:r>
    </w:p>
    <w:p w:rsidR="00BD4DA0" w:rsidRDefault="00BD4DA0" w:rsidP="002C40C4">
      <w:pPr>
        <w:pStyle w:val="Sansinterligne"/>
      </w:pPr>
      <w:r>
        <w:rPr>
          <w:noProof/>
          <w:lang w:eastAsia="fr-FR"/>
        </w:rPr>
        <w:drawing>
          <wp:inline distT="0" distB="0" distL="0" distR="0">
            <wp:extent cx="5760720" cy="394728"/>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srcRect/>
                    <a:stretch>
                      <a:fillRect/>
                    </a:stretch>
                  </pic:blipFill>
                  <pic:spPr bwMode="auto">
                    <a:xfrm>
                      <a:off x="0" y="0"/>
                      <a:ext cx="5760720" cy="394728"/>
                    </a:xfrm>
                    <a:prstGeom prst="rect">
                      <a:avLst/>
                    </a:prstGeom>
                    <a:noFill/>
                    <a:ln w="9525">
                      <a:noFill/>
                      <a:miter lim="800000"/>
                      <a:headEnd/>
                      <a:tailEnd/>
                    </a:ln>
                  </pic:spPr>
                </pic:pic>
              </a:graphicData>
            </a:graphic>
          </wp:inline>
        </w:drawing>
      </w:r>
    </w:p>
    <w:p w:rsidR="00BD4DA0" w:rsidRDefault="00BD4DA0" w:rsidP="002C40C4">
      <w:pPr>
        <w:pStyle w:val="Sansinterligne"/>
      </w:pPr>
    </w:p>
    <w:p w:rsidR="00BD4DA0" w:rsidRDefault="00BD4DA0" w:rsidP="002C40C4">
      <w:pPr>
        <w:pStyle w:val="Sansinterligne"/>
      </w:pPr>
      <w:r>
        <w:rPr>
          <w:noProof/>
          <w:lang w:eastAsia="fr-FR"/>
        </w:rPr>
        <w:drawing>
          <wp:inline distT="0" distB="0" distL="0" distR="0">
            <wp:extent cx="5760720" cy="2725737"/>
            <wp:effectExtent l="1905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srcRect/>
                    <a:stretch>
                      <a:fillRect/>
                    </a:stretch>
                  </pic:blipFill>
                  <pic:spPr bwMode="auto">
                    <a:xfrm>
                      <a:off x="0" y="0"/>
                      <a:ext cx="5760720" cy="2725737"/>
                    </a:xfrm>
                    <a:prstGeom prst="rect">
                      <a:avLst/>
                    </a:prstGeom>
                    <a:noFill/>
                    <a:ln w="9525">
                      <a:noFill/>
                      <a:miter lim="800000"/>
                      <a:headEnd/>
                      <a:tailEnd/>
                    </a:ln>
                  </pic:spPr>
                </pic:pic>
              </a:graphicData>
            </a:graphic>
          </wp:inline>
        </w:drawing>
      </w:r>
    </w:p>
    <w:p w:rsidR="00BD4DA0" w:rsidRDefault="00BD4DA0" w:rsidP="002C40C4">
      <w:pPr>
        <w:pStyle w:val="Sansinterligne"/>
      </w:pPr>
      <w:r>
        <w:rPr>
          <w:noProof/>
          <w:lang w:eastAsia="fr-FR"/>
        </w:rPr>
        <w:drawing>
          <wp:inline distT="0" distB="0" distL="0" distR="0">
            <wp:extent cx="5760720" cy="1413896"/>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7" cstate="print"/>
                    <a:srcRect/>
                    <a:stretch>
                      <a:fillRect/>
                    </a:stretch>
                  </pic:blipFill>
                  <pic:spPr bwMode="auto">
                    <a:xfrm>
                      <a:off x="0" y="0"/>
                      <a:ext cx="5760720" cy="1413896"/>
                    </a:xfrm>
                    <a:prstGeom prst="rect">
                      <a:avLst/>
                    </a:prstGeom>
                    <a:noFill/>
                    <a:ln w="9525">
                      <a:noFill/>
                      <a:miter lim="800000"/>
                      <a:headEnd/>
                      <a:tailEnd/>
                    </a:ln>
                  </pic:spPr>
                </pic:pic>
              </a:graphicData>
            </a:graphic>
          </wp:inline>
        </w:drawing>
      </w:r>
    </w:p>
    <w:p w:rsidR="00753466" w:rsidRDefault="00753466" w:rsidP="002C40C4">
      <w:pPr>
        <w:pStyle w:val="Sansinterligne"/>
      </w:pPr>
    </w:p>
    <w:p w:rsidR="00753466" w:rsidRPr="00415417" w:rsidRDefault="00753466" w:rsidP="002C40C4">
      <w:pPr>
        <w:pStyle w:val="Sansinterligne"/>
      </w:pPr>
      <w:r>
        <w:rPr>
          <w:noProof/>
          <w:lang w:eastAsia="fr-FR"/>
        </w:rPr>
        <w:drawing>
          <wp:inline distT="0" distB="0" distL="0" distR="0">
            <wp:extent cx="5652135" cy="1450340"/>
            <wp:effectExtent l="1905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652135" cy="1450340"/>
                    </a:xfrm>
                    <a:prstGeom prst="rect">
                      <a:avLst/>
                    </a:prstGeom>
                    <a:noFill/>
                    <a:ln w="9525">
                      <a:noFill/>
                      <a:miter lim="800000"/>
                      <a:headEnd/>
                      <a:tailEnd/>
                    </a:ln>
                  </pic:spPr>
                </pic:pic>
              </a:graphicData>
            </a:graphic>
          </wp:inline>
        </w:drawing>
      </w:r>
    </w:p>
    <w:sectPr w:rsidR="00753466" w:rsidRPr="00415417" w:rsidSect="009C4DF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EB3" w:rsidRDefault="00627EB3" w:rsidP="00A06968">
      <w:pPr>
        <w:spacing w:after="0" w:line="240" w:lineRule="auto"/>
      </w:pPr>
      <w:r>
        <w:separator/>
      </w:r>
    </w:p>
  </w:endnote>
  <w:endnote w:type="continuationSeparator" w:id="0">
    <w:p w:rsidR="00627EB3" w:rsidRDefault="00627EB3"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EB3" w:rsidRDefault="00627EB3" w:rsidP="00A06968">
      <w:pPr>
        <w:spacing w:after="0" w:line="240" w:lineRule="auto"/>
      </w:pPr>
      <w:r>
        <w:separator/>
      </w:r>
    </w:p>
  </w:footnote>
  <w:footnote w:type="continuationSeparator" w:id="0">
    <w:p w:rsidR="00627EB3" w:rsidRDefault="00627EB3" w:rsidP="00A069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BF409C9"/>
    <w:multiLevelType w:val="hybridMultilevel"/>
    <w:tmpl w:val="86F6EC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2400AA6"/>
    <w:multiLevelType w:val="hybridMultilevel"/>
    <w:tmpl w:val="F8C40E0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3B97DCC"/>
    <w:multiLevelType w:val="hybridMultilevel"/>
    <w:tmpl w:val="C92AF7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3C131A7"/>
    <w:multiLevelType w:val="hybridMultilevel"/>
    <w:tmpl w:val="1EA03AE2"/>
    <w:lvl w:ilvl="0" w:tplc="AFF872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42C82597"/>
    <w:multiLevelType w:val="hybridMultilevel"/>
    <w:tmpl w:val="6292EC5E"/>
    <w:lvl w:ilvl="0" w:tplc="A52ACC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46643587"/>
    <w:multiLevelType w:val="hybridMultilevel"/>
    <w:tmpl w:val="84B813F8"/>
    <w:lvl w:ilvl="0" w:tplc="C4162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CA641B1"/>
    <w:multiLevelType w:val="hybridMultilevel"/>
    <w:tmpl w:val="424EFFE4"/>
    <w:lvl w:ilvl="0" w:tplc="D6F6410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5B45236C"/>
    <w:multiLevelType w:val="hybridMultilevel"/>
    <w:tmpl w:val="07C68374"/>
    <w:lvl w:ilvl="0" w:tplc="B18CDBD4">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5C601D28"/>
    <w:multiLevelType w:val="hybridMultilevel"/>
    <w:tmpl w:val="176A832A"/>
    <w:lvl w:ilvl="0" w:tplc="7112210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0"/>
  </w:num>
  <w:num w:numId="4">
    <w:abstractNumId w:val="3"/>
  </w:num>
  <w:num w:numId="5">
    <w:abstractNumId w:val="4"/>
  </w:num>
  <w:num w:numId="6">
    <w:abstractNumId w:val="1"/>
  </w:num>
  <w:num w:numId="7">
    <w:abstractNumId w:val="2"/>
  </w:num>
  <w:num w:numId="8">
    <w:abstractNumId w:val="8"/>
  </w:num>
  <w:num w:numId="9">
    <w:abstractNumId w:val="11"/>
  </w:num>
  <w:num w:numId="10">
    <w:abstractNumId w:val="5"/>
  </w:num>
  <w:num w:numId="11">
    <w:abstractNumId w:val="9"/>
  </w:num>
  <w:num w:numId="12">
    <w:abstractNumId w:val="6"/>
  </w:num>
  <w:num w:numId="13">
    <w:abstractNumId w:val="7"/>
  </w:num>
  <w:num w:numId="14">
    <w:abstractNumId w:val="13"/>
  </w:num>
  <w:num w:numId="15">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21"/>
  <w:proofState w:spelling="clean" w:grammar="clean"/>
  <w:defaultTabStop w:val="708"/>
  <w:hyphenationZone w:val="425"/>
  <w:characterSpacingControl w:val="doNotCompress"/>
  <w:footnotePr>
    <w:footnote w:id="-1"/>
    <w:footnote w:id="0"/>
  </w:footnotePr>
  <w:endnotePr>
    <w:endnote w:id="-1"/>
    <w:endnote w:id="0"/>
  </w:endnotePr>
  <w:compat/>
  <w:rsids>
    <w:rsidRoot w:val="004214CF"/>
    <w:rsid w:val="000000B4"/>
    <w:rsid w:val="0001064F"/>
    <w:rsid w:val="000115F6"/>
    <w:rsid w:val="00012601"/>
    <w:rsid w:val="000134FE"/>
    <w:rsid w:val="0001481E"/>
    <w:rsid w:val="00016977"/>
    <w:rsid w:val="00017335"/>
    <w:rsid w:val="000173F7"/>
    <w:rsid w:val="00022B75"/>
    <w:rsid w:val="00023909"/>
    <w:rsid w:val="00023AE4"/>
    <w:rsid w:val="00024DEC"/>
    <w:rsid w:val="00030552"/>
    <w:rsid w:val="00033801"/>
    <w:rsid w:val="00034414"/>
    <w:rsid w:val="0003781D"/>
    <w:rsid w:val="00041BF6"/>
    <w:rsid w:val="000473AD"/>
    <w:rsid w:val="0005225A"/>
    <w:rsid w:val="00057E0C"/>
    <w:rsid w:val="00061875"/>
    <w:rsid w:val="000652C5"/>
    <w:rsid w:val="00065C19"/>
    <w:rsid w:val="0006651F"/>
    <w:rsid w:val="00066D69"/>
    <w:rsid w:val="0007304E"/>
    <w:rsid w:val="00073F91"/>
    <w:rsid w:val="00081460"/>
    <w:rsid w:val="00081D21"/>
    <w:rsid w:val="00082752"/>
    <w:rsid w:val="00093D37"/>
    <w:rsid w:val="00094625"/>
    <w:rsid w:val="000948D4"/>
    <w:rsid w:val="00094C31"/>
    <w:rsid w:val="000A3F8B"/>
    <w:rsid w:val="000A5834"/>
    <w:rsid w:val="000A758C"/>
    <w:rsid w:val="000A7AC8"/>
    <w:rsid w:val="000B6C12"/>
    <w:rsid w:val="000C01B5"/>
    <w:rsid w:val="000C0D39"/>
    <w:rsid w:val="000C188A"/>
    <w:rsid w:val="000C77A9"/>
    <w:rsid w:val="000C7C08"/>
    <w:rsid w:val="000D165D"/>
    <w:rsid w:val="000D1A5D"/>
    <w:rsid w:val="000D1CA2"/>
    <w:rsid w:val="000D1FB2"/>
    <w:rsid w:val="000D2476"/>
    <w:rsid w:val="000D4731"/>
    <w:rsid w:val="000D7D61"/>
    <w:rsid w:val="000E00CF"/>
    <w:rsid w:val="000E1A27"/>
    <w:rsid w:val="000E234D"/>
    <w:rsid w:val="000F3D5A"/>
    <w:rsid w:val="000F3EE6"/>
    <w:rsid w:val="000F58C8"/>
    <w:rsid w:val="000F59BF"/>
    <w:rsid w:val="000F5D77"/>
    <w:rsid w:val="001003E6"/>
    <w:rsid w:val="001013BA"/>
    <w:rsid w:val="0010158E"/>
    <w:rsid w:val="001037A3"/>
    <w:rsid w:val="00103E1F"/>
    <w:rsid w:val="001040CD"/>
    <w:rsid w:val="00104588"/>
    <w:rsid w:val="001045C2"/>
    <w:rsid w:val="001061B1"/>
    <w:rsid w:val="00107AF0"/>
    <w:rsid w:val="001126C7"/>
    <w:rsid w:val="00117579"/>
    <w:rsid w:val="00122226"/>
    <w:rsid w:val="001230F6"/>
    <w:rsid w:val="00126212"/>
    <w:rsid w:val="001269FA"/>
    <w:rsid w:val="001319A7"/>
    <w:rsid w:val="00131AA1"/>
    <w:rsid w:val="00132791"/>
    <w:rsid w:val="00132AD0"/>
    <w:rsid w:val="00135493"/>
    <w:rsid w:val="00143595"/>
    <w:rsid w:val="00143A40"/>
    <w:rsid w:val="00144A30"/>
    <w:rsid w:val="00146398"/>
    <w:rsid w:val="00150C8E"/>
    <w:rsid w:val="00151F76"/>
    <w:rsid w:val="00154310"/>
    <w:rsid w:val="00164527"/>
    <w:rsid w:val="001664B0"/>
    <w:rsid w:val="00173D9D"/>
    <w:rsid w:val="00174A06"/>
    <w:rsid w:val="001773BF"/>
    <w:rsid w:val="00177EBE"/>
    <w:rsid w:val="00191F3D"/>
    <w:rsid w:val="001959E4"/>
    <w:rsid w:val="001A47CE"/>
    <w:rsid w:val="001A73EF"/>
    <w:rsid w:val="001B248F"/>
    <w:rsid w:val="001B3CA7"/>
    <w:rsid w:val="001C1A47"/>
    <w:rsid w:val="001C41D7"/>
    <w:rsid w:val="001C491B"/>
    <w:rsid w:val="001C5136"/>
    <w:rsid w:val="001C5E23"/>
    <w:rsid w:val="001C78BB"/>
    <w:rsid w:val="001C7E3E"/>
    <w:rsid w:val="001D4532"/>
    <w:rsid w:val="001D6424"/>
    <w:rsid w:val="001D7E1C"/>
    <w:rsid w:val="001E3A19"/>
    <w:rsid w:val="001E7D3C"/>
    <w:rsid w:val="001F6F61"/>
    <w:rsid w:val="001F7C8C"/>
    <w:rsid w:val="002017C6"/>
    <w:rsid w:val="00201AFD"/>
    <w:rsid w:val="00201BBC"/>
    <w:rsid w:val="0020275E"/>
    <w:rsid w:val="002137EE"/>
    <w:rsid w:val="00214B75"/>
    <w:rsid w:val="0022289B"/>
    <w:rsid w:val="002236B5"/>
    <w:rsid w:val="00223B8D"/>
    <w:rsid w:val="00224BED"/>
    <w:rsid w:val="002310FB"/>
    <w:rsid w:val="00234AD4"/>
    <w:rsid w:val="0023546E"/>
    <w:rsid w:val="00235BA6"/>
    <w:rsid w:val="002371B4"/>
    <w:rsid w:val="0024152D"/>
    <w:rsid w:val="00243CE4"/>
    <w:rsid w:val="002454C1"/>
    <w:rsid w:val="00255EF8"/>
    <w:rsid w:val="00262694"/>
    <w:rsid w:val="00271EA3"/>
    <w:rsid w:val="00275F0C"/>
    <w:rsid w:val="00276575"/>
    <w:rsid w:val="00281EE7"/>
    <w:rsid w:val="0028202F"/>
    <w:rsid w:val="00284536"/>
    <w:rsid w:val="002928D6"/>
    <w:rsid w:val="002A685B"/>
    <w:rsid w:val="002B00DB"/>
    <w:rsid w:val="002B0CDC"/>
    <w:rsid w:val="002B3633"/>
    <w:rsid w:val="002B4F31"/>
    <w:rsid w:val="002C3750"/>
    <w:rsid w:val="002C40C4"/>
    <w:rsid w:val="002C4B4D"/>
    <w:rsid w:val="002C6171"/>
    <w:rsid w:val="002C7747"/>
    <w:rsid w:val="002D0C32"/>
    <w:rsid w:val="002D162C"/>
    <w:rsid w:val="002D6EF0"/>
    <w:rsid w:val="002D6F0F"/>
    <w:rsid w:val="002D7D3A"/>
    <w:rsid w:val="002E3D67"/>
    <w:rsid w:val="002E52DA"/>
    <w:rsid w:val="002E7388"/>
    <w:rsid w:val="002F11EE"/>
    <w:rsid w:val="002F67AE"/>
    <w:rsid w:val="003019F5"/>
    <w:rsid w:val="00303CAD"/>
    <w:rsid w:val="00312058"/>
    <w:rsid w:val="003132FB"/>
    <w:rsid w:val="00316A07"/>
    <w:rsid w:val="00322BA8"/>
    <w:rsid w:val="00325F0B"/>
    <w:rsid w:val="003268A5"/>
    <w:rsid w:val="00327864"/>
    <w:rsid w:val="00331A2B"/>
    <w:rsid w:val="00331C57"/>
    <w:rsid w:val="00333DAF"/>
    <w:rsid w:val="00336811"/>
    <w:rsid w:val="00337BCB"/>
    <w:rsid w:val="00337E24"/>
    <w:rsid w:val="003420A2"/>
    <w:rsid w:val="00343926"/>
    <w:rsid w:val="00346DD1"/>
    <w:rsid w:val="0034700F"/>
    <w:rsid w:val="00347B53"/>
    <w:rsid w:val="00353B0E"/>
    <w:rsid w:val="003568A7"/>
    <w:rsid w:val="00362383"/>
    <w:rsid w:val="00364858"/>
    <w:rsid w:val="00364ACF"/>
    <w:rsid w:val="00365C14"/>
    <w:rsid w:val="00365F03"/>
    <w:rsid w:val="003661B7"/>
    <w:rsid w:val="00372E4B"/>
    <w:rsid w:val="003749EE"/>
    <w:rsid w:val="003776E7"/>
    <w:rsid w:val="00380C12"/>
    <w:rsid w:val="00382EC4"/>
    <w:rsid w:val="00384446"/>
    <w:rsid w:val="00391852"/>
    <w:rsid w:val="00394708"/>
    <w:rsid w:val="0039588D"/>
    <w:rsid w:val="00397DD1"/>
    <w:rsid w:val="003A0755"/>
    <w:rsid w:val="003A11A8"/>
    <w:rsid w:val="003A41D4"/>
    <w:rsid w:val="003A5853"/>
    <w:rsid w:val="003B1033"/>
    <w:rsid w:val="003B10D7"/>
    <w:rsid w:val="003B1452"/>
    <w:rsid w:val="003C3C6C"/>
    <w:rsid w:val="003C58FC"/>
    <w:rsid w:val="003C5C63"/>
    <w:rsid w:val="003C684E"/>
    <w:rsid w:val="003D0FFB"/>
    <w:rsid w:val="003D2915"/>
    <w:rsid w:val="003D6276"/>
    <w:rsid w:val="003D64C9"/>
    <w:rsid w:val="003D7B08"/>
    <w:rsid w:val="003E4BA1"/>
    <w:rsid w:val="003F45E6"/>
    <w:rsid w:val="003F6819"/>
    <w:rsid w:val="003F7BEB"/>
    <w:rsid w:val="00404A13"/>
    <w:rsid w:val="00410CBA"/>
    <w:rsid w:val="00410D01"/>
    <w:rsid w:val="00414F6D"/>
    <w:rsid w:val="00415417"/>
    <w:rsid w:val="004155F8"/>
    <w:rsid w:val="00415A6B"/>
    <w:rsid w:val="00415E7E"/>
    <w:rsid w:val="00415EA2"/>
    <w:rsid w:val="004214CF"/>
    <w:rsid w:val="00423622"/>
    <w:rsid w:val="00424073"/>
    <w:rsid w:val="0042492A"/>
    <w:rsid w:val="00424DAA"/>
    <w:rsid w:val="0043131D"/>
    <w:rsid w:val="00432B9B"/>
    <w:rsid w:val="0043486F"/>
    <w:rsid w:val="00434FBE"/>
    <w:rsid w:val="0044076E"/>
    <w:rsid w:val="004412FC"/>
    <w:rsid w:val="00446529"/>
    <w:rsid w:val="0044673E"/>
    <w:rsid w:val="00450B76"/>
    <w:rsid w:val="0045118E"/>
    <w:rsid w:val="0045262E"/>
    <w:rsid w:val="004546BC"/>
    <w:rsid w:val="00455327"/>
    <w:rsid w:val="004566A8"/>
    <w:rsid w:val="0046144E"/>
    <w:rsid w:val="00462B7C"/>
    <w:rsid w:val="004668DD"/>
    <w:rsid w:val="004706DE"/>
    <w:rsid w:val="004739E4"/>
    <w:rsid w:val="00473A59"/>
    <w:rsid w:val="00480139"/>
    <w:rsid w:val="00480C50"/>
    <w:rsid w:val="00485038"/>
    <w:rsid w:val="00486264"/>
    <w:rsid w:val="00490DFC"/>
    <w:rsid w:val="004923C1"/>
    <w:rsid w:val="004923CE"/>
    <w:rsid w:val="0049264A"/>
    <w:rsid w:val="004A0174"/>
    <w:rsid w:val="004A09D4"/>
    <w:rsid w:val="004A2568"/>
    <w:rsid w:val="004A4892"/>
    <w:rsid w:val="004A7863"/>
    <w:rsid w:val="004C0448"/>
    <w:rsid w:val="004D0305"/>
    <w:rsid w:val="004D3FBD"/>
    <w:rsid w:val="004D4307"/>
    <w:rsid w:val="004E1A8E"/>
    <w:rsid w:val="004E4543"/>
    <w:rsid w:val="004E57F4"/>
    <w:rsid w:val="004E6099"/>
    <w:rsid w:val="004F4A84"/>
    <w:rsid w:val="004F4BD2"/>
    <w:rsid w:val="004F7221"/>
    <w:rsid w:val="004F7224"/>
    <w:rsid w:val="004F7246"/>
    <w:rsid w:val="00502D5A"/>
    <w:rsid w:val="005113F8"/>
    <w:rsid w:val="00513BAD"/>
    <w:rsid w:val="005163D0"/>
    <w:rsid w:val="005205BD"/>
    <w:rsid w:val="0052245C"/>
    <w:rsid w:val="00522873"/>
    <w:rsid w:val="00523F00"/>
    <w:rsid w:val="005254B2"/>
    <w:rsid w:val="0052616B"/>
    <w:rsid w:val="005269AD"/>
    <w:rsid w:val="005271A3"/>
    <w:rsid w:val="00531010"/>
    <w:rsid w:val="005405A1"/>
    <w:rsid w:val="0054320B"/>
    <w:rsid w:val="005435AB"/>
    <w:rsid w:val="005520AF"/>
    <w:rsid w:val="005540D3"/>
    <w:rsid w:val="00556386"/>
    <w:rsid w:val="00561DFA"/>
    <w:rsid w:val="00563D57"/>
    <w:rsid w:val="00565EC7"/>
    <w:rsid w:val="00566C06"/>
    <w:rsid w:val="005675EA"/>
    <w:rsid w:val="00567F55"/>
    <w:rsid w:val="00571565"/>
    <w:rsid w:val="00572DC9"/>
    <w:rsid w:val="005733C0"/>
    <w:rsid w:val="00573DA2"/>
    <w:rsid w:val="005763BF"/>
    <w:rsid w:val="00577C64"/>
    <w:rsid w:val="00580015"/>
    <w:rsid w:val="00583083"/>
    <w:rsid w:val="00585E31"/>
    <w:rsid w:val="00586FE5"/>
    <w:rsid w:val="005902F2"/>
    <w:rsid w:val="00590A52"/>
    <w:rsid w:val="0059281F"/>
    <w:rsid w:val="00595CBE"/>
    <w:rsid w:val="00596FED"/>
    <w:rsid w:val="00597AAF"/>
    <w:rsid w:val="005A3332"/>
    <w:rsid w:val="005A7039"/>
    <w:rsid w:val="005A7BFD"/>
    <w:rsid w:val="005A7EB9"/>
    <w:rsid w:val="005B22F4"/>
    <w:rsid w:val="005B6C6D"/>
    <w:rsid w:val="005C01F8"/>
    <w:rsid w:val="005C2121"/>
    <w:rsid w:val="005C5C7D"/>
    <w:rsid w:val="005D10E8"/>
    <w:rsid w:val="005D1215"/>
    <w:rsid w:val="005D475F"/>
    <w:rsid w:val="005E75F4"/>
    <w:rsid w:val="005F54E5"/>
    <w:rsid w:val="005F6079"/>
    <w:rsid w:val="005F60DF"/>
    <w:rsid w:val="006017E7"/>
    <w:rsid w:val="0060391D"/>
    <w:rsid w:val="00603B2A"/>
    <w:rsid w:val="006054B6"/>
    <w:rsid w:val="006058B6"/>
    <w:rsid w:val="00606A80"/>
    <w:rsid w:val="00610A89"/>
    <w:rsid w:val="00611ACD"/>
    <w:rsid w:val="00612D94"/>
    <w:rsid w:val="00615239"/>
    <w:rsid w:val="006156EA"/>
    <w:rsid w:val="00615A6A"/>
    <w:rsid w:val="00616DF9"/>
    <w:rsid w:val="0062291D"/>
    <w:rsid w:val="00623708"/>
    <w:rsid w:val="0062394A"/>
    <w:rsid w:val="00625E1D"/>
    <w:rsid w:val="00626898"/>
    <w:rsid w:val="00627EB3"/>
    <w:rsid w:val="006312BA"/>
    <w:rsid w:val="006365A1"/>
    <w:rsid w:val="00636E43"/>
    <w:rsid w:val="006446DB"/>
    <w:rsid w:val="006467C7"/>
    <w:rsid w:val="006530EC"/>
    <w:rsid w:val="00661E0D"/>
    <w:rsid w:val="00661F5B"/>
    <w:rsid w:val="006641FA"/>
    <w:rsid w:val="00673AD1"/>
    <w:rsid w:val="0067448A"/>
    <w:rsid w:val="00676E9D"/>
    <w:rsid w:val="00677B15"/>
    <w:rsid w:val="00680A79"/>
    <w:rsid w:val="00687027"/>
    <w:rsid w:val="006873A5"/>
    <w:rsid w:val="00691B68"/>
    <w:rsid w:val="00694557"/>
    <w:rsid w:val="006A3317"/>
    <w:rsid w:val="006A3CF6"/>
    <w:rsid w:val="006A3F21"/>
    <w:rsid w:val="006A5CF0"/>
    <w:rsid w:val="006B0D7E"/>
    <w:rsid w:val="006B3B5E"/>
    <w:rsid w:val="006B4A1A"/>
    <w:rsid w:val="006B6180"/>
    <w:rsid w:val="006B61B8"/>
    <w:rsid w:val="006C4EDF"/>
    <w:rsid w:val="006C6E21"/>
    <w:rsid w:val="006D17AC"/>
    <w:rsid w:val="006D1AC6"/>
    <w:rsid w:val="006D384C"/>
    <w:rsid w:val="006D54B8"/>
    <w:rsid w:val="006D67AB"/>
    <w:rsid w:val="006E25ED"/>
    <w:rsid w:val="006E3E10"/>
    <w:rsid w:val="006E4DA0"/>
    <w:rsid w:val="006E77CE"/>
    <w:rsid w:val="006F0B13"/>
    <w:rsid w:val="006F3382"/>
    <w:rsid w:val="00702DB7"/>
    <w:rsid w:val="007035BF"/>
    <w:rsid w:val="00703ED7"/>
    <w:rsid w:val="00704C0C"/>
    <w:rsid w:val="00704C19"/>
    <w:rsid w:val="00705066"/>
    <w:rsid w:val="00706389"/>
    <w:rsid w:val="007069BE"/>
    <w:rsid w:val="00711C2C"/>
    <w:rsid w:val="00711E27"/>
    <w:rsid w:val="00713F5C"/>
    <w:rsid w:val="00714497"/>
    <w:rsid w:val="00715594"/>
    <w:rsid w:val="007226DF"/>
    <w:rsid w:val="007232F7"/>
    <w:rsid w:val="00725AC1"/>
    <w:rsid w:val="00725BEB"/>
    <w:rsid w:val="00727C7E"/>
    <w:rsid w:val="0073045B"/>
    <w:rsid w:val="007320CA"/>
    <w:rsid w:val="00732327"/>
    <w:rsid w:val="0073353F"/>
    <w:rsid w:val="00733EDB"/>
    <w:rsid w:val="00735F1E"/>
    <w:rsid w:val="00736405"/>
    <w:rsid w:val="00740838"/>
    <w:rsid w:val="00750363"/>
    <w:rsid w:val="0075075D"/>
    <w:rsid w:val="00751138"/>
    <w:rsid w:val="00753466"/>
    <w:rsid w:val="00753EAE"/>
    <w:rsid w:val="0075642B"/>
    <w:rsid w:val="00761A31"/>
    <w:rsid w:val="0076223C"/>
    <w:rsid w:val="00763F20"/>
    <w:rsid w:val="007671C0"/>
    <w:rsid w:val="00767647"/>
    <w:rsid w:val="007721EA"/>
    <w:rsid w:val="00774CA9"/>
    <w:rsid w:val="0077595D"/>
    <w:rsid w:val="00777AD5"/>
    <w:rsid w:val="00777B95"/>
    <w:rsid w:val="00777E66"/>
    <w:rsid w:val="00784621"/>
    <w:rsid w:val="00787B1B"/>
    <w:rsid w:val="007908D7"/>
    <w:rsid w:val="00795797"/>
    <w:rsid w:val="00796489"/>
    <w:rsid w:val="007A1289"/>
    <w:rsid w:val="007A12FA"/>
    <w:rsid w:val="007A3F09"/>
    <w:rsid w:val="007A4BC0"/>
    <w:rsid w:val="007B21F3"/>
    <w:rsid w:val="007B5DA2"/>
    <w:rsid w:val="007B7213"/>
    <w:rsid w:val="007B749F"/>
    <w:rsid w:val="007C077C"/>
    <w:rsid w:val="007D101A"/>
    <w:rsid w:val="007D3491"/>
    <w:rsid w:val="007E3221"/>
    <w:rsid w:val="007E4AAA"/>
    <w:rsid w:val="007F30DC"/>
    <w:rsid w:val="00803021"/>
    <w:rsid w:val="00810A1C"/>
    <w:rsid w:val="00812C4E"/>
    <w:rsid w:val="0081434B"/>
    <w:rsid w:val="00815F9F"/>
    <w:rsid w:val="00817A2A"/>
    <w:rsid w:val="008217A3"/>
    <w:rsid w:val="008220D6"/>
    <w:rsid w:val="00822B6A"/>
    <w:rsid w:val="00822BD8"/>
    <w:rsid w:val="00825271"/>
    <w:rsid w:val="00826E0A"/>
    <w:rsid w:val="008276EC"/>
    <w:rsid w:val="00835122"/>
    <w:rsid w:val="008379EC"/>
    <w:rsid w:val="008424D6"/>
    <w:rsid w:val="00843FF9"/>
    <w:rsid w:val="0084427E"/>
    <w:rsid w:val="00853C47"/>
    <w:rsid w:val="008563F1"/>
    <w:rsid w:val="008616EF"/>
    <w:rsid w:val="00865677"/>
    <w:rsid w:val="00867CE1"/>
    <w:rsid w:val="008762FE"/>
    <w:rsid w:val="008764D9"/>
    <w:rsid w:val="00882A17"/>
    <w:rsid w:val="008868B5"/>
    <w:rsid w:val="008920C0"/>
    <w:rsid w:val="00894402"/>
    <w:rsid w:val="0089464B"/>
    <w:rsid w:val="00895B0D"/>
    <w:rsid w:val="0089608E"/>
    <w:rsid w:val="008A42ED"/>
    <w:rsid w:val="008B3CAE"/>
    <w:rsid w:val="008C3C9F"/>
    <w:rsid w:val="008E198C"/>
    <w:rsid w:val="008E2DC5"/>
    <w:rsid w:val="008E2E7A"/>
    <w:rsid w:val="008E30BB"/>
    <w:rsid w:val="008E3BDD"/>
    <w:rsid w:val="008E5663"/>
    <w:rsid w:val="008E64D2"/>
    <w:rsid w:val="008E678A"/>
    <w:rsid w:val="008F1EBF"/>
    <w:rsid w:val="008F75C7"/>
    <w:rsid w:val="009016E0"/>
    <w:rsid w:val="00901CF4"/>
    <w:rsid w:val="00904622"/>
    <w:rsid w:val="0090604C"/>
    <w:rsid w:val="00906625"/>
    <w:rsid w:val="00906D7D"/>
    <w:rsid w:val="00913DE0"/>
    <w:rsid w:val="00914C9A"/>
    <w:rsid w:val="0092180E"/>
    <w:rsid w:val="00925227"/>
    <w:rsid w:val="00927509"/>
    <w:rsid w:val="00931B4B"/>
    <w:rsid w:val="00934FED"/>
    <w:rsid w:val="00935470"/>
    <w:rsid w:val="00936624"/>
    <w:rsid w:val="009367CB"/>
    <w:rsid w:val="00937013"/>
    <w:rsid w:val="00937E62"/>
    <w:rsid w:val="009407DC"/>
    <w:rsid w:val="009411DF"/>
    <w:rsid w:val="0094221C"/>
    <w:rsid w:val="00943ECF"/>
    <w:rsid w:val="00944154"/>
    <w:rsid w:val="00947486"/>
    <w:rsid w:val="00955301"/>
    <w:rsid w:val="00955600"/>
    <w:rsid w:val="00955DA4"/>
    <w:rsid w:val="009568BA"/>
    <w:rsid w:val="00957974"/>
    <w:rsid w:val="00961670"/>
    <w:rsid w:val="00965EDC"/>
    <w:rsid w:val="0096666F"/>
    <w:rsid w:val="0096671B"/>
    <w:rsid w:val="00967F13"/>
    <w:rsid w:val="00973284"/>
    <w:rsid w:val="00973B26"/>
    <w:rsid w:val="0097688F"/>
    <w:rsid w:val="00977E46"/>
    <w:rsid w:val="00982F1B"/>
    <w:rsid w:val="00983D50"/>
    <w:rsid w:val="00986918"/>
    <w:rsid w:val="0099797E"/>
    <w:rsid w:val="00997D51"/>
    <w:rsid w:val="009A0292"/>
    <w:rsid w:val="009A21F6"/>
    <w:rsid w:val="009A39EA"/>
    <w:rsid w:val="009A7D39"/>
    <w:rsid w:val="009B3A3E"/>
    <w:rsid w:val="009B481C"/>
    <w:rsid w:val="009B6084"/>
    <w:rsid w:val="009B74DF"/>
    <w:rsid w:val="009C1E24"/>
    <w:rsid w:val="009C397F"/>
    <w:rsid w:val="009C4DFE"/>
    <w:rsid w:val="009D381E"/>
    <w:rsid w:val="009D5F3A"/>
    <w:rsid w:val="009D6D66"/>
    <w:rsid w:val="009E0E46"/>
    <w:rsid w:val="009E6E05"/>
    <w:rsid w:val="009E7162"/>
    <w:rsid w:val="009E7DB8"/>
    <w:rsid w:val="009F1021"/>
    <w:rsid w:val="009F3FB8"/>
    <w:rsid w:val="009F6B32"/>
    <w:rsid w:val="00A0202C"/>
    <w:rsid w:val="00A0266A"/>
    <w:rsid w:val="00A02749"/>
    <w:rsid w:val="00A028B3"/>
    <w:rsid w:val="00A04532"/>
    <w:rsid w:val="00A046A0"/>
    <w:rsid w:val="00A046F7"/>
    <w:rsid w:val="00A06968"/>
    <w:rsid w:val="00A16433"/>
    <w:rsid w:val="00A207EE"/>
    <w:rsid w:val="00A27575"/>
    <w:rsid w:val="00A3207E"/>
    <w:rsid w:val="00A32C9F"/>
    <w:rsid w:val="00A3629A"/>
    <w:rsid w:val="00A37009"/>
    <w:rsid w:val="00A4122F"/>
    <w:rsid w:val="00A432F4"/>
    <w:rsid w:val="00A44291"/>
    <w:rsid w:val="00A455A2"/>
    <w:rsid w:val="00A53AFE"/>
    <w:rsid w:val="00A570E4"/>
    <w:rsid w:val="00A625F4"/>
    <w:rsid w:val="00A6361F"/>
    <w:rsid w:val="00A63CAF"/>
    <w:rsid w:val="00A6497D"/>
    <w:rsid w:val="00A677CD"/>
    <w:rsid w:val="00A70AEC"/>
    <w:rsid w:val="00A744F7"/>
    <w:rsid w:val="00A77BD3"/>
    <w:rsid w:val="00A832EE"/>
    <w:rsid w:val="00A83C2D"/>
    <w:rsid w:val="00A83EBD"/>
    <w:rsid w:val="00A86EE2"/>
    <w:rsid w:val="00A91D7D"/>
    <w:rsid w:val="00A93F6B"/>
    <w:rsid w:val="00A942C1"/>
    <w:rsid w:val="00A9541D"/>
    <w:rsid w:val="00A95741"/>
    <w:rsid w:val="00AA497F"/>
    <w:rsid w:val="00AA4B52"/>
    <w:rsid w:val="00AA5A6F"/>
    <w:rsid w:val="00AA5F0C"/>
    <w:rsid w:val="00AA7063"/>
    <w:rsid w:val="00AB0E25"/>
    <w:rsid w:val="00AB324D"/>
    <w:rsid w:val="00AB4D3A"/>
    <w:rsid w:val="00AC2AFB"/>
    <w:rsid w:val="00AC65F2"/>
    <w:rsid w:val="00AC7B2D"/>
    <w:rsid w:val="00AC7D3F"/>
    <w:rsid w:val="00AD1B0F"/>
    <w:rsid w:val="00AE6DE8"/>
    <w:rsid w:val="00AF1CE8"/>
    <w:rsid w:val="00AF6892"/>
    <w:rsid w:val="00AF7FB2"/>
    <w:rsid w:val="00B01C67"/>
    <w:rsid w:val="00B077AC"/>
    <w:rsid w:val="00B170E9"/>
    <w:rsid w:val="00B21D0D"/>
    <w:rsid w:val="00B30344"/>
    <w:rsid w:val="00B335A9"/>
    <w:rsid w:val="00B371AA"/>
    <w:rsid w:val="00B375A4"/>
    <w:rsid w:val="00B50FC9"/>
    <w:rsid w:val="00B53226"/>
    <w:rsid w:val="00B5405F"/>
    <w:rsid w:val="00B54FC9"/>
    <w:rsid w:val="00B55116"/>
    <w:rsid w:val="00B563E0"/>
    <w:rsid w:val="00B60143"/>
    <w:rsid w:val="00B65F39"/>
    <w:rsid w:val="00B67BC0"/>
    <w:rsid w:val="00B71C3B"/>
    <w:rsid w:val="00B72BC5"/>
    <w:rsid w:val="00B73CCD"/>
    <w:rsid w:val="00B746FC"/>
    <w:rsid w:val="00B760BB"/>
    <w:rsid w:val="00B83E2D"/>
    <w:rsid w:val="00B875FB"/>
    <w:rsid w:val="00B91169"/>
    <w:rsid w:val="00B91F81"/>
    <w:rsid w:val="00BA11A1"/>
    <w:rsid w:val="00BA5778"/>
    <w:rsid w:val="00BB121A"/>
    <w:rsid w:val="00BC1AAE"/>
    <w:rsid w:val="00BC272C"/>
    <w:rsid w:val="00BC4191"/>
    <w:rsid w:val="00BC4E24"/>
    <w:rsid w:val="00BC6B85"/>
    <w:rsid w:val="00BD0A9A"/>
    <w:rsid w:val="00BD1272"/>
    <w:rsid w:val="00BD2A4B"/>
    <w:rsid w:val="00BD418D"/>
    <w:rsid w:val="00BD4DA0"/>
    <w:rsid w:val="00BD52A9"/>
    <w:rsid w:val="00BD5B03"/>
    <w:rsid w:val="00BE047C"/>
    <w:rsid w:val="00BE0F62"/>
    <w:rsid w:val="00BE5F7F"/>
    <w:rsid w:val="00BE77E6"/>
    <w:rsid w:val="00BF2417"/>
    <w:rsid w:val="00BF2FF3"/>
    <w:rsid w:val="00BF35AB"/>
    <w:rsid w:val="00BF484B"/>
    <w:rsid w:val="00BF5339"/>
    <w:rsid w:val="00BF7261"/>
    <w:rsid w:val="00BF79E2"/>
    <w:rsid w:val="00C03C8B"/>
    <w:rsid w:val="00C10DB8"/>
    <w:rsid w:val="00C11BB8"/>
    <w:rsid w:val="00C14B73"/>
    <w:rsid w:val="00C152E6"/>
    <w:rsid w:val="00C21721"/>
    <w:rsid w:val="00C219DF"/>
    <w:rsid w:val="00C22DC6"/>
    <w:rsid w:val="00C23EF1"/>
    <w:rsid w:val="00C24BB9"/>
    <w:rsid w:val="00C27105"/>
    <w:rsid w:val="00C3006D"/>
    <w:rsid w:val="00C40282"/>
    <w:rsid w:val="00C405CE"/>
    <w:rsid w:val="00C44461"/>
    <w:rsid w:val="00C52A29"/>
    <w:rsid w:val="00C5522B"/>
    <w:rsid w:val="00C57081"/>
    <w:rsid w:val="00C606BE"/>
    <w:rsid w:val="00C634AC"/>
    <w:rsid w:val="00C66547"/>
    <w:rsid w:val="00C711C8"/>
    <w:rsid w:val="00C7127F"/>
    <w:rsid w:val="00C921F1"/>
    <w:rsid w:val="00C94886"/>
    <w:rsid w:val="00C95BE0"/>
    <w:rsid w:val="00CA211B"/>
    <w:rsid w:val="00CA31DC"/>
    <w:rsid w:val="00CA35C4"/>
    <w:rsid w:val="00CA50B8"/>
    <w:rsid w:val="00CA60C3"/>
    <w:rsid w:val="00CA7DC9"/>
    <w:rsid w:val="00CB131B"/>
    <w:rsid w:val="00CB19B5"/>
    <w:rsid w:val="00CB5BF8"/>
    <w:rsid w:val="00CC292E"/>
    <w:rsid w:val="00CC4FED"/>
    <w:rsid w:val="00CD0C76"/>
    <w:rsid w:val="00CD1BB3"/>
    <w:rsid w:val="00CD5194"/>
    <w:rsid w:val="00CD7D15"/>
    <w:rsid w:val="00CE0300"/>
    <w:rsid w:val="00CE0314"/>
    <w:rsid w:val="00CE5191"/>
    <w:rsid w:val="00CF1944"/>
    <w:rsid w:val="00CF3B10"/>
    <w:rsid w:val="00CF5A80"/>
    <w:rsid w:val="00CF7603"/>
    <w:rsid w:val="00D00208"/>
    <w:rsid w:val="00D01835"/>
    <w:rsid w:val="00D032E9"/>
    <w:rsid w:val="00D057E7"/>
    <w:rsid w:val="00D0584B"/>
    <w:rsid w:val="00D10B3A"/>
    <w:rsid w:val="00D13DF6"/>
    <w:rsid w:val="00D22E9A"/>
    <w:rsid w:val="00D23EF2"/>
    <w:rsid w:val="00D24F3E"/>
    <w:rsid w:val="00D27564"/>
    <w:rsid w:val="00D27B17"/>
    <w:rsid w:val="00D34A2D"/>
    <w:rsid w:val="00D34DAF"/>
    <w:rsid w:val="00D401A1"/>
    <w:rsid w:val="00D408D1"/>
    <w:rsid w:val="00D4260A"/>
    <w:rsid w:val="00D428C3"/>
    <w:rsid w:val="00D42BBD"/>
    <w:rsid w:val="00D45EE5"/>
    <w:rsid w:val="00D50270"/>
    <w:rsid w:val="00D5137C"/>
    <w:rsid w:val="00D51752"/>
    <w:rsid w:val="00D53EA2"/>
    <w:rsid w:val="00D5422F"/>
    <w:rsid w:val="00D56655"/>
    <w:rsid w:val="00D56C6A"/>
    <w:rsid w:val="00D577F3"/>
    <w:rsid w:val="00D629E1"/>
    <w:rsid w:val="00D63A28"/>
    <w:rsid w:val="00D642E3"/>
    <w:rsid w:val="00D65606"/>
    <w:rsid w:val="00D71276"/>
    <w:rsid w:val="00D74BC6"/>
    <w:rsid w:val="00D75FCC"/>
    <w:rsid w:val="00D8117E"/>
    <w:rsid w:val="00D83904"/>
    <w:rsid w:val="00D869FD"/>
    <w:rsid w:val="00D86E21"/>
    <w:rsid w:val="00D91081"/>
    <w:rsid w:val="00D94509"/>
    <w:rsid w:val="00D9761E"/>
    <w:rsid w:val="00DA1F43"/>
    <w:rsid w:val="00DA404B"/>
    <w:rsid w:val="00DB12DF"/>
    <w:rsid w:val="00DB324B"/>
    <w:rsid w:val="00DB3AD7"/>
    <w:rsid w:val="00DB3DBB"/>
    <w:rsid w:val="00DB46A5"/>
    <w:rsid w:val="00DB5478"/>
    <w:rsid w:val="00DC141B"/>
    <w:rsid w:val="00DC2696"/>
    <w:rsid w:val="00DC3B55"/>
    <w:rsid w:val="00DC3CEB"/>
    <w:rsid w:val="00DC59F6"/>
    <w:rsid w:val="00DE0CE6"/>
    <w:rsid w:val="00DE6DEE"/>
    <w:rsid w:val="00DE7CAB"/>
    <w:rsid w:val="00DF2253"/>
    <w:rsid w:val="00DF228E"/>
    <w:rsid w:val="00DF39F8"/>
    <w:rsid w:val="00DF4D4E"/>
    <w:rsid w:val="00E0185A"/>
    <w:rsid w:val="00E041CB"/>
    <w:rsid w:val="00E05BA5"/>
    <w:rsid w:val="00E07A1A"/>
    <w:rsid w:val="00E11454"/>
    <w:rsid w:val="00E11A46"/>
    <w:rsid w:val="00E248DE"/>
    <w:rsid w:val="00E357E9"/>
    <w:rsid w:val="00E35ED8"/>
    <w:rsid w:val="00E36FA0"/>
    <w:rsid w:val="00E40B81"/>
    <w:rsid w:val="00E41599"/>
    <w:rsid w:val="00E43396"/>
    <w:rsid w:val="00E5418F"/>
    <w:rsid w:val="00E621E3"/>
    <w:rsid w:val="00E63AA7"/>
    <w:rsid w:val="00E67CFF"/>
    <w:rsid w:val="00E71A0B"/>
    <w:rsid w:val="00E75B93"/>
    <w:rsid w:val="00E84457"/>
    <w:rsid w:val="00E879DC"/>
    <w:rsid w:val="00E91A36"/>
    <w:rsid w:val="00E924D9"/>
    <w:rsid w:val="00E93520"/>
    <w:rsid w:val="00E94F16"/>
    <w:rsid w:val="00EA086B"/>
    <w:rsid w:val="00EA0BC5"/>
    <w:rsid w:val="00EA2097"/>
    <w:rsid w:val="00EA2509"/>
    <w:rsid w:val="00EA3B03"/>
    <w:rsid w:val="00EB2660"/>
    <w:rsid w:val="00EB3182"/>
    <w:rsid w:val="00EB3E8F"/>
    <w:rsid w:val="00EB5F2B"/>
    <w:rsid w:val="00EC0F98"/>
    <w:rsid w:val="00EC7112"/>
    <w:rsid w:val="00ED7DF2"/>
    <w:rsid w:val="00EE4570"/>
    <w:rsid w:val="00EE4583"/>
    <w:rsid w:val="00EE611E"/>
    <w:rsid w:val="00EE6273"/>
    <w:rsid w:val="00EF2337"/>
    <w:rsid w:val="00EF4DC5"/>
    <w:rsid w:val="00EF6134"/>
    <w:rsid w:val="00F00A62"/>
    <w:rsid w:val="00F014FD"/>
    <w:rsid w:val="00F11818"/>
    <w:rsid w:val="00F22DE9"/>
    <w:rsid w:val="00F22F8A"/>
    <w:rsid w:val="00F23204"/>
    <w:rsid w:val="00F2422A"/>
    <w:rsid w:val="00F261BC"/>
    <w:rsid w:val="00F3172E"/>
    <w:rsid w:val="00F31FF5"/>
    <w:rsid w:val="00F32760"/>
    <w:rsid w:val="00F33901"/>
    <w:rsid w:val="00F42309"/>
    <w:rsid w:val="00F4371F"/>
    <w:rsid w:val="00F47A2A"/>
    <w:rsid w:val="00F51AB5"/>
    <w:rsid w:val="00F5318B"/>
    <w:rsid w:val="00F55E05"/>
    <w:rsid w:val="00F564E1"/>
    <w:rsid w:val="00F63A78"/>
    <w:rsid w:val="00F72A36"/>
    <w:rsid w:val="00F73571"/>
    <w:rsid w:val="00F75763"/>
    <w:rsid w:val="00F773FB"/>
    <w:rsid w:val="00F81ACD"/>
    <w:rsid w:val="00F823B3"/>
    <w:rsid w:val="00F904AF"/>
    <w:rsid w:val="00F935A7"/>
    <w:rsid w:val="00F944C6"/>
    <w:rsid w:val="00F94D8E"/>
    <w:rsid w:val="00F95A3D"/>
    <w:rsid w:val="00F95E62"/>
    <w:rsid w:val="00FA28F7"/>
    <w:rsid w:val="00FB1997"/>
    <w:rsid w:val="00FB54AC"/>
    <w:rsid w:val="00FB7042"/>
    <w:rsid w:val="00FC01EF"/>
    <w:rsid w:val="00FC115C"/>
    <w:rsid w:val="00FC3565"/>
    <w:rsid w:val="00FC481E"/>
    <w:rsid w:val="00FC7637"/>
    <w:rsid w:val="00FC7E11"/>
    <w:rsid w:val="00FD0C66"/>
    <w:rsid w:val="00FD2A5C"/>
    <w:rsid w:val="00FD5869"/>
    <w:rsid w:val="00FF14D8"/>
    <w:rsid w:val="00FF37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DF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wikipedia.org/wiki/Loi_de_Hess"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youtube.com/watch?v=K6btETvO6gk" TargetMode="External"/><Relationship Id="rId14" Type="http://schemas.openxmlformats.org/officeDocument/2006/relationships/hyperlink" Target="https://www.youtube.com/watch?v=e_2-p9f0QL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atct.anl.gov/Thermochemical%20Data/version%201.118/species/?species_number=34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24697-4A2B-4004-9981-912D1573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22</Pages>
  <Words>3506</Words>
  <Characters>19289</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9</cp:revision>
  <dcterms:created xsi:type="dcterms:W3CDTF">2020-06-22T14:17:00Z</dcterms:created>
  <dcterms:modified xsi:type="dcterms:W3CDTF">2020-06-23T09:12:00Z</dcterms:modified>
</cp:coreProperties>
</file>