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6B2D8B"/>
          <w:sz w:val="56"/>
          <w:szCs w:val="56"/>
        </w:rPr>
        <w:t xml:space="preserve">JULIE DION</w:t>
      </w:r>
    </w:p>
    <w:p>
      <w:pPr>
        <w:spacing w:after="60" w:before="0"/>
        <w:jc w:val="center"/>
      </w:pPr>
      <w:r>
        <w:rPr>
          <w:rFonts w:ascii="Arial" w:cs="Arial" w:eastAsia="Arial" w:hAnsi="Arial"/>
          <w:color w:val="444444"/>
          <w:spacing w:val="20"/>
          <w:sz w:val="22"/>
          <w:szCs w:val="22"/>
        </w:rPr>
        <w:t xml:space="preserve">Design Engineer  ·  AI Product Designer  ·  Senior UX/UI Design Lead</w:t>
      </w:r>
    </w:p>
    <w:p>
      <w:pPr>
        <w:pBdr>
          <w:bottom w:val="single" w:color="8B4DB8" w:sz="6" w:space="4"/>
        </w:pBdr>
        <w:spacing w:after="80" w:before="0"/>
        <w:jc w:val="center"/>
      </w:pPr>
      <w:r>
        <w:rPr>
          <w:rFonts w:ascii="Arial" w:cs="Arial" w:eastAsia="Arial" w:hAnsi="Arial"/>
          <w:color w:val="888888"/>
          <w:sz w:val="19"/>
          <w:szCs w:val="19"/>
        </w:rPr>
        <w:t xml:space="preserve">518.892.7495  ·  juliedion1@gmail.com  ·  behance.net/juliedion  ·  Remote / Contract</w:t>
      </w:r>
    </w:p>
    <w:p>
      <w:pPr>
        <w:spacing w:after="60" w:before="220"/>
      </w:pPr>
      <w:r>
        <w:rPr>
          <w:rFonts w:ascii="Arial" w:cs="Arial" w:eastAsia="Arial" w:hAnsi="Arial"/>
          <w:b/>
          <w:bCs/>
          <w:color w:val="6B2D8B"/>
          <w:spacing w:val="40"/>
          <w:sz w:val="22"/>
          <w:szCs w:val="22"/>
        </w:rPr>
        <w:t xml:space="preserve">PROFESSIONAL SUMMARY</w:t>
      </w:r>
    </w:p>
    <w:p>
      <w:pPr>
        <w:pBdr>
          <w:bottom w:val="single" w:color="8B4DB8" w:sz="8" w:space="1"/>
        </w:pBdr>
        <w:spacing w:after="80" w:before="0"/>
      </w:pPr>
    </w:p>
    <w:p>
      <w:pPr>
        <w:spacing w:after="60" w:before="60"/>
      </w:pPr>
      <w:r>
        <w:rPr>
          <w:rFonts w:ascii="Arial" w:cs="Arial" w:eastAsia="Arial" w:hAnsi="Arial"/>
          <w:color w:val="444444"/>
          <w:sz w:val="20"/>
          <w:szCs w:val="20"/>
        </w:rPr>
        <w:t xml:space="preserve">Design Engineer and AI Product Designer with 15+ years shipping end-to-end digital products — from research and systems architecture to production-ready front-end code. I sit at the intersection of design and engineering: fluent in Figma and React, comfortable in the terminal, and experienced building live platforms with Supabase, Firebase, Vercel, and Stripe. Available for remote contract engagements with fast ramp and independent execution.</w:t>
      </w:r>
    </w:p>
    <w:p>
      <w:pPr>
        <w:spacing w:after="60" w:before="220"/>
      </w:pPr>
      <w:r>
        <w:rPr>
          <w:rFonts w:ascii="Arial" w:cs="Arial" w:eastAsia="Arial" w:hAnsi="Arial"/>
          <w:b/>
          <w:bCs/>
          <w:color w:val="6B2D8B"/>
          <w:spacing w:val="40"/>
          <w:sz w:val="22"/>
          <w:szCs w:val="22"/>
        </w:rPr>
        <w:t xml:space="preserve">CORE COMPETENCIES</w:t>
      </w:r>
    </w:p>
    <w:p>
      <w:pPr>
        <w:pBdr>
          <w:bottom w:val="single" w:color="8B4DB8" w:sz="8" w:space="1"/>
        </w:pBdr>
        <w:spacing w:after="80" w:before="0"/>
      </w:pPr>
    </w:p>
    <w:p>
      <w:pPr>
        <w:spacing w:after="40" w:before="60"/>
      </w:pPr>
      <w:r>
        <w:rPr>
          <w:rFonts w:ascii="Arial" w:cs="Arial" w:eastAsia="Arial" w:hAnsi="Arial"/>
          <w:b/>
          <w:bCs/>
          <w:color w:val="6B2D8B"/>
          <w:sz w:val="20"/>
          <w:szCs w:val="20"/>
        </w:rPr>
        <w:t xml:space="preserve">Design  </w:t>
      </w:r>
      <w:r>
        <w:rPr>
          <w:rFonts w:ascii="Arial" w:cs="Arial" w:eastAsia="Arial" w:hAnsi="Arial"/>
          <w:color w:val="444444"/>
          <w:sz w:val="20"/>
          <w:szCs w:val="20"/>
        </w:rPr>
        <w:t xml:space="preserve">Figma · Design Systems &amp; Tokens · Component Libraries · End-to-End UX/UI · Wireframing &amp; Prototyping · Accessibility (WCAG 2.1) · Motion &amp; Interaction Design · 0-to-1 Product Design</w:t>
      </w:r>
    </w:p>
    <w:p>
      <w:pPr>
        <w:spacing w:after="40" w:before="40"/>
      </w:pPr>
      <w:r>
        <w:rPr>
          <w:rFonts w:ascii="Arial" w:cs="Arial" w:eastAsia="Arial" w:hAnsi="Arial"/>
          <w:b/>
          <w:bCs/>
          <w:color w:val="6B2D8B"/>
          <w:sz w:val="20"/>
          <w:szCs w:val="20"/>
        </w:rPr>
        <w:t xml:space="preserve">Engineering  </w:t>
      </w:r>
      <w:r>
        <w:rPr>
          <w:rFonts w:ascii="Arial" w:cs="Arial" w:eastAsia="Arial" w:hAnsi="Arial"/>
          <w:color w:val="444444"/>
          <w:sz w:val="20"/>
          <w:szCs w:val="20"/>
        </w:rPr>
        <w:t xml:space="preserve">HTML/CSS · React · JavaScript · Visual Studio Code · Claude Code · Supabase · Firebase/Firestore · Vercel · Stripe · Bluehost/GitHub Deploy</w:t>
      </w:r>
    </w:p>
    <w:p>
      <w:pPr>
        <w:spacing w:after="40" w:before="40"/>
      </w:pPr>
      <w:r>
        <w:rPr>
          <w:rFonts w:ascii="Arial" w:cs="Arial" w:eastAsia="Arial" w:hAnsi="Arial"/>
          <w:b/>
          <w:bCs/>
          <w:color w:val="6B2D8B"/>
          <w:sz w:val="20"/>
          <w:szCs w:val="20"/>
        </w:rPr>
        <w:t xml:space="preserve">AI &amp; Emerging Tech  </w:t>
      </w:r>
      <w:r>
        <w:rPr>
          <w:rFonts w:ascii="Arial" w:cs="Arial" w:eastAsia="Arial" w:hAnsi="Arial"/>
          <w:color w:val="444444"/>
          <w:sz w:val="20"/>
          <w:szCs w:val="20"/>
        </w:rPr>
        <w:t xml:space="preserve">Claude · ChatGPT · Midjourney · HeyGen · Runway · Kling · AI-powered product design · Prompt engineering</w:t>
      </w:r>
    </w:p>
    <w:p>
      <w:pPr>
        <w:spacing w:after="40" w:before="40"/>
      </w:pPr>
      <w:r>
        <w:rPr>
          <w:rFonts w:ascii="Arial" w:cs="Arial" w:eastAsia="Arial" w:hAnsi="Arial"/>
          <w:b/>
          <w:bCs/>
          <w:color w:val="6B2D8B"/>
          <w:sz w:val="20"/>
          <w:szCs w:val="20"/>
        </w:rPr>
        <w:t xml:space="preserve">Product  </w:t>
      </w:r>
      <w:r>
        <w:rPr>
          <w:rFonts w:ascii="Arial" w:cs="Arial" w:eastAsia="Arial" w:hAnsi="Arial"/>
          <w:color w:val="444444"/>
          <w:sz w:val="20"/>
          <w:szCs w:val="20"/>
        </w:rPr>
        <w:t xml:space="preserve">Agile/Scrum · Roadmap ownership · User research &amp; personas · A/B testing · Cross-functional leadership · Stakeholder management · Go-to-market strategy</w:t>
      </w:r>
    </w:p>
    <w:p>
      <w:pPr>
        <w:spacing w:after="60" w:before="220"/>
      </w:pPr>
      <w:r>
        <w:rPr>
          <w:rFonts w:ascii="Arial" w:cs="Arial" w:eastAsia="Arial" w:hAnsi="Arial"/>
          <w:b/>
          <w:bCs/>
          <w:color w:val="6B2D8B"/>
          <w:spacing w:val="40"/>
          <w:sz w:val="22"/>
          <w:szCs w:val="22"/>
        </w:rPr>
        <w:t xml:space="preserve">WORK EXPERIENCE</w:t>
      </w:r>
    </w:p>
    <w:p>
      <w:pPr>
        <w:pBdr>
          <w:bottom w:val="single" w:color="8B4DB8" w:sz="8" w:space="1"/>
        </w:pBdr>
        <w:spacing w:after="80" w:before="0"/>
      </w:pPr>
    </w:p>
    <w:p>
      <w:pPr>
        <w:tabs>
          <w:tab w:val="right" w:pos="9026"/>
        </w:tabs>
        <w:spacing w:after="20" w:before="160"/>
      </w:pPr>
      <w:r>
        <w:rPr>
          <w:rFonts w:ascii="Arial" w:cs="Arial" w:eastAsia="Arial" w:hAnsi="Arial"/>
          <w:b/>
          <w:bCs/>
          <w:color w:val="1A1A2E"/>
          <w:sz w:val="22"/>
          <w:szCs w:val="22"/>
        </w:rPr>
        <w:t xml:space="preserve">Design Engineer &amp; UX Consultant</w:t>
      </w:r>
      <w:r>
        <w:rPr>
          <w:rFonts w:ascii="Arial" w:cs="Arial" w:eastAsia="Arial" w:hAnsi="Arial"/>
          <w:color w:val="444444"/>
          <w:sz w:val="22"/>
          <w:szCs w:val="22"/>
        </w:rPr>
        <w:t xml:space="preserve">  |  </w:t>
      </w:r>
      <w:r>
        <w:rPr>
          <w:rFonts w:ascii="Arial" w:cs="Arial" w:eastAsia="Arial" w:hAnsi="Arial"/>
          <w:b w:val="false"/>
          <w:bCs w:val="false"/>
          <w:color w:val="6B2D8B"/>
          <w:sz w:val="22"/>
          <w:szCs w:val="22"/>
        </w:rPr>
        <w:t xml:space="preserve">Gradiont / Freelance</w:t>
      </w:r>
      <w:r>
        <w:rPr>
          <w:rFonts w:ascii="Arial" w:cs="Arial" w:eastAsia="Arial" w:hAnsi="Arial"/>
          <w:sz w:val="22"/>
          <w:szCs w:val="22"/>
        </w:rPr>
        <w:t xml:space="preserve">	</w:t>
      </w:r>
      <w:r>
        <w:rPr>
          <w:rFonts w:ascii="Arial" w:cs="Arial" w:eastAsia="Arial" w:hAnsi="Arial"/>
          <w:i/>
          <w:iCs/>
          <w:color w:val="888888"/>
          <w:sz w:val="20"/>
          <w:szCs w:val="20"/>
        </w:rPr>
        <w:t xml:space="preserve">2024 – Present</w:t>
      </w:r>
    </w:p>
    <w:p>
      <w:pPr>
        <w:spacing w:after="50" w:before="0"/>
        <w:jc w:val="left"/>
      </w:pPr>
      <w:r>
        <w:rPr>
          <w:rFonts w:ascii="Arial" w:cs="Arial" w:eastAsia="Arial" w:hAnsi="Arial"/>
          <w:b w:val="false"/>
          <w:bCs w:val="false"/>
          <w:i/>
          <w:iCs/>
          <w:color w:val="888888"/>
          <w:sz w:val="20"/>
          <w:szCs w:val="20"/>
        </w:rPr>
        <w:t xml:space="preserve">Remote Contract  ·  Multiple Clients</w:t>
      </w:r>
    </w:p>
    <w:p>
      <w:pPr>
        <w:pStyle w:val="ListParagraph"/>
        <w:numPr>
          <w:ilvl w:val="0"/>
          <w:numId w:val="2"/>
        </w:numPr>
        <w:spacing w:after="30" w:before="30"/>
      </w:pPr>
      <w:r>
        <w:rPr>
          <w:rFonts w:ascii="Arial" w:cs="Arial" w:eastAsia="Arial" w:hAnsi="Arial"/>
          <w:b/>
          <w:bCs/>
          <w:color w:val="1A1A2E"/>
          <w:sz w:val="20"/>
          <w:szCs w:val="20"/>
        </w:rPr>
        <w:t xml:space="preserve">Built and shipped RunRaise</w:t>
      </w:r>
      <w:r>
        <w:rPr>
          <w:rFonts w:ascii="Arial" w:cs="Arial" w:eastAsia="Arial" w:hAnsi="Arial"/>
          <w:color w:val="444444"/>
          <w:sz w:val="20"/>
          <w:szCs w:val="20"/>
        </w:rPr>
        <w:t xml:space="preserve">, a full-stack web fundraising platform for PTOs/PTAs — architected with Supabase, Stripe Connect, Vercel, and Resend; designed all UI in Figma and implemented front-end in React with real-time leaderboards, admin dashboards, and multi-tier donation flows.</w:t>
      </w:r>
    </w:p>
    <w:p>
      <w:pPr>
        <w:pStyle w:val="ListParagraph"/>
        <w:numPr>
          <w:ilvl w:val="0"/>
          <w:numId w:val="2"/>
        </w:numPr>
        <w:spacing w:after="30" w:before="30"/>
      </w:pPr>
      <w:r>
        <w:rPr>
          <w:rFonts w:ascii="Arial" w:cs="Arial" w:eastAsia="Arial" w:hAnsi="Arial"/>
          <w:b/>
          <w:bCs/>
          <w:color w:val="1A1A2E"/>
          <w:sz w:val="20"/>
          <w:szCs w:val="20"/>
        </w:rPr>
        <w:t xml:space="preserve">Engineered responsive websites</w:t>
      </w:r>
      <w:r>
        <w:rPr>
          <w:rFonts w:ascii="Arial" w:cs="Arial" w:eastAsia="Arial" w:hAnsi="Arial"/>
          <w:color w:val="444444"/>
          <w:sz w:val="20"/>
          <w:szCs w:val="20"/>
        </w:rPr>
        <w:t xml:space="preserve"> using Visual Studio Code and Claude Code for enterprise clients including Charter Spectrum (ITG), delivering measurable cross-device performance improvements.</w:t>
      </w:r>
    </w:p>
    <w:p>
      <w:pPr>
        <w:pStyle w:val="ListParagraph"/>
        <w:numPr>
          <w:ilvl w:val="0"/>
          <w:numId w:val="2"/>
        </w:numPr>
        <w:spacing w:after="30" w:before="30"/>
      </w:pPr>
      <w:r>
        <w:rPr>
          <w:rFonts w:ascii="Arial" w:cs="Arial" w:eastAsia="Arial" w:hAnsi="Arial"/>
          <w:b/>
          <w:bCs/>
          <w:color w:val="1A1A2E"/>
          <w:sz w:val="20"/>
          <w:szCs w:val="20"/>
        </w:rPr>
        <w:t xml:space="preserve">Designed and launched schalmontpto.com</w:t>
      </w:r>
      <w:r>
        <w:rPr>
          <w:rFonts w:ascii="Arial" w:cs="Arial" w:eastAsia="Arial" w:hAnsi="Arial"/>
          <w:color w:val="444444"/>
          <w:sz w:val="20"/>
          <w:szCs w:val="20"/>
        </w:rPr>
        <w:t xml:space="preserve"> on Firebase/Firestore with real-time data rendering, GitHub auto-deploy to Bluehost, and a custom directory using onSnapshot listeners.</w:t>
      </w:r>
    </w:p>
    <w:p>
      <w:pPr>
        <w:pStyle w:val="ListParagraph"/>
        <w:numPr>
          <w:ilvl w:val="0"/>
          <w:numId w:val="2"/>
        </w:numPr>
        <w:spacing w:after="30" w:before="30"/>
      </w:pPr>
      <w:r>
        <w:rPr>
          <w:rFonts w:ascii="Arial" w:cs="Arial" w:eastAsia="Arial" w:hAnsi="Arial"/>
          <w:b/>
          <w:bCs/>
          <w:color w:val="1A1A2E"/>
          <w:sz w:val="20"/>
          <w:szCs w:val="20"/>
        </w:rPr>
        <w:t xml:space="preserve">Built Fort Crazypants</w:t>
      </w:r>
      <w:r>
        <w:rPr>
          <w:rFonts w:ascii="Arial" w:cs="Arial" w:eastAsia="Arial" w:hAnsi="Arial"/>
          <w:color w:val="444444"/>
          <w:sz w:val="20"/>
          <w:szCs w:val="20"/>
        </w:rPr>
        <w:t xml:space="preserve"> (fortcrazypants.com) — a live Shopify dropshipping store integrated with AutoDS and TikTok Business, including full brand design and Amazon Associates monetization.</w:t>
      </w:r>
    </w:p>
    <w:p>
      <w:pPr>
        <w:pStyle w:val="ListParagraph"/>
        <w:numPr>
          <w:ilvl w:val="0"/>
          <w:numId w:val="2"/>
        </w:numPr>
        <w:spacing w:after="30" w:before="30"/>
      </w:pPr>
      <w:r>
        <w:rPr>
          <w:rFonts w:ascii="Arial" w:cs="Arial" w:eastAsia="Arial" w:hAnsi="Arial"/>
          <w:color w:val="444444"/>
          <w:sz w:val="20"/>
          <w:szCs w:val="20"/>
        </w:rPr>
        <w:t xml:space="preserve">Provide senior-level UX/UI design and product strategy consulting across verticals; maintain brand and experience standards independently without PM oversight.</w:t>
      </w:r>
    </w:p>
    <w:p>
      <w:pPr>
        <w:tabs>
          <w:tab w:val="right" w:pos="9026"/>
        </w:tabs>
        <w:spacing w:after="20" w:before="160"/>
      </w:pPr>
      <w:r>
        <w:rPr>
          <w:rFonts w:ascii="Arial" w:cs="Arial" w:eastAsia="Arial" w:hAnsi="Arial"/>
          <w:b/>
          <w:bCs/>
          <w:color w:val="1A1A2E"/>
          <w:sz w:val="22"/>
          <w:szCs w:val="22"/>
        </w:rPr>
        <w:t xml:space="preserve">Senior Product Manager &amp; UX/UI Design Lead</w:t>
      </w:r>
      <w:r>
        <w:rPr>
          <w:rFonts w:ascii="Arial" w:cs="Arial" w:eastAsia="Arial" w:hAnsi="Arial"/>
          <w:color w:val="444444"/>
          <w:sz w:val="22"/>
          <w:szCs w:val="22"/>
        </w:rPr>
        <w:t xml:space="preserve">  |  </w:t>
      </w:r>
      <w:r>
        <w:rPr>
          <w:rFonts w:ascii="Arial" w:cs="Arial" w:eastAsia="Arial" w:hAnsi="Arial"/>
          <w:b w:val="false"/>
          <w:bCs w:val="false"/>
          <w:color w:val="6B2D8B"/>
          <w:sz w:val="22"/>
          <w:szCs w:val="22"/>
        </w:rPr>
        <w:t xml:space="preserve">Inspired Thinking Group (ITG)</w:t>
      </w:r>
      <w:r>
        <w:rPr>
          <w:rFonts w:ascii="Arial" w:cs="Arial" w:eastAsia="Arial" w:hAnsi="Arial"/>
          <w:sz w:val="22"/>
          <w:szCs w:val="22"/>
        </w:rPr>
        <w:t xml:space="preserve">	</w:t>
      </w:r>
      <w:r>
        <w:rPr>
          <w:rFonts w:ascii="Arial" w:cs="Arial" w:eastAsia="Arial" w:hAnsi="Arial"/>
          <w:i/>
          <w:iCs/>
          <w:color w:val="888888"/>
          <w:sz w:val="20"/>
          <w:szCs w:val="20"/>
        </w:rPr>
        <w:t xml:space="preserve">2021 – 2024</w:t>
      </w:r>
    </w:p>
    <w:p>
      <w:pPr>
        <w:pStyle w:val="ListParagraph"/>
        <w:numPr>
          <w:ilvl w:val="0"/>
          <w:numId w:val="2"/>
        </w:numPr>
        <w:spacing w:after="30" w:before="30"/>
      </w:pPr>
      <w:r>
        <w:rPr>
          <w:rFonts w:ascii="Arial" w:cs="Arial" w:eastAsia="Arial" w:hAnsi="Arial"/>
          <w:color w:val="444444"/>
          <w:sz w:val="20"/>
          <w:szCs w:val="20"/>
        </w:rPr>
        <w:t xml:space="preserve">Owned end-to-end experience design across Mobile, Residential, and SMB platforms for </w:t>
      </w:r>
      <w:r>
        <w:rPr>
          <w:rFonts w:ascii="Arial" w:cs="Arial" w:eastAsia="Arial" w:hAnsi="Arial"/>
          <w:b/>
          <w:bCs/>
          <w:color w:val="1A1A2E"/>
          <w:sz w:val="20"/>
          <w:szCs w:val="20"/>
        </w:rPr>
        <w:t xml:space="preserve">Charter Spectrum</w:t>
      </w:r>
      <w:r>
        <w:rPr>
          <w:rFonts w:ascii="Arial" w:cs="Arial" w:eastAsia="Arial" w:hAnsi="Arial"/>
          <w:color w:val="444444"/>
          <w:sz w:val="20"/>
          <w:szCs w:val="20"/>
        </w:rPr>
        <w:t xml:space="preserve"> — serving millions of users, designing 200+ article pages contributing to an estimated </w:t>
      </w:r>
      <w:r>
        <w:rPr>
          <w:rFonts w:ascii="Arial" w:cs="Arial" w:eastAsia="Arial" w:hAnsi="Arial"/>
          <w:b/>
          <w:bCs/>
          <w:color w:val="1A1A2E"/>
          <w:sz w:val="20"/>
          <w:szCs w:val="20"/>
        </w:rPr>
        <w:t xml:space="preserve">35% SEO improvement</w:t>
      </w:r>
      <w:r>
        <w:rPr>
          <w:rFonts w:ascii="Arial" w:cs="Arial" w:eastAsia="Arial" w:hAnsi="Arial"/>
          <w:color w:val="444444"/>
          <w:sz w:val="20"/>
          <w:szCs w:val="20"/>
        </w:rPr>
        <w:t xml:space="preserve"> through structured content architecture.</w:t>
      </w:r>
    </w:p>
    <w:p>
      <w:pPr>
        <w:pStyle w:val="ListParagraph"/>
        <w:numPr>
          <w:ilvl w:val="0"/>
          <w:numId w:val="2"/>
        </w:numPr>
        <w:spacing w:after="30" w:before="30"/>
      </w:pPr>
      <w:r>
        <w:rPr>
          <w:rFonts w:ascii="Arial" w:cs="Arial" w:eastAsia="Arial" w:hAnsi="Arial"/>
          <w:color w:val="444444"/>
          <w:sz w:val="20"/>
          <w:szCs w:val="20"/>
        </w:rPr>
        <w:t xml:space="preserve">Reduced design-to-dev handoff time by </w:t>
      </w:r>
      <w:r>
        <w:rPr>
          <w:rFonts w:ascii="Arial" w:cs="Arial" w:eastAsia="Arial" w:hAnsi="Arial"/>
          <w:b/>
          <w:bCs/>
          <w:color w:val="1A1A2E"/>
          <w:sz w:val="20"/>
          <w:szCs w:val="20"/>
        </w:rPr>
        <w:t xml:space="preserve">~30%</w:t>
      </w:r>
      <w:r>
        <w:rPr>
          <w:rFonts w:ascii="Arial" w:cs="Arial" w:eastAsia="Arial" w:hAnsi="Arial"/>
          <w:color w:val="444444"/>
          <w:sz w:val="20"/>
          <w:szCs w:val="20"/>
        </w:rPr>
        <w:t xml:space="preserve"> through scalable </w:t>
      </w:r>
      <w:r>
        <w:rPr>
          <w:rFonts w:ascii="Arial" w:cs="Arial" w:eastAsia="Arial" w:hAnsi="Arial"/>
          <w:b/>
          <w:bCs/>
          <w:color w:val="1A1A2E"/>
          <w:sz w:val="20"/>
          <w:szCs w:val="20"/>
        </w:rPr>
        <w:t xml:space="preserve">design system governance</w:t>
      </w:r>
      <w:r>
        <w:rPr>
          <w:rFonts w:ascii="Arial" w:cs="Arial" w:eastAsia="Arial" w:hAnsi="Arial"/>
          <w:color w:val="444444"/>
          <w:sz w:val="20"/>
          <w:szCs w:val="20"/>
        </w:rPr>
        <w:t xml:space="preserve"> — component libraries, design tokens, and documented interaction patterns used across multiple product teams.</w:t>
      </w:r>
    </w:p>
    <w:p>
      <w:pPr>
        <w:pStyle w:val="ListParagraph"/>
        <w:numPr>
          <w:ilvl w:val="0"/>
          <w:numId w:val="2"/>
        </w:numPr>
        <w:spacing w:after="30" w:before="30"/>
      </w:pPr>
      <w:r>
        <w:rPr>
          <w:rFonts w:ascii="Arial" w:cs="Arial" w:eastAsia="Arial" w:hAnsi="Arial"/>
          <w:color w:val="444444"/>
          <w:sz w:val="20"/>
          <w:szCs w:val="20"/>
        </w:rPr>
        <w:t xml:space="preserve">Led product discovery, user flows, and interaction models that drove on-time roadmap delivery; mentored cross-functional contributors and applied A/B testing and analytics to improve engagement and velocity.</w:t>
      </w:r>
    </w:p>
    <w:p>
      <w:pPr>
        <w:pStyle w:val="ListParagraph"/>
        <w:numPr>
          <w:ilvl w:val="0"/>
          <w:numId w:val="2"/>
        </w:numPr>
        <w:spacing w:after="30" w:before="30"/>
      </w:pPr>
      <w:r>
        <w:rPr>
          <w:rFonts w:ascii="Arial" w:cs="Arial" w:eastAsia="Arial" w:hAnsi="Arial"/>
          <w:color w:val="444444"/>
          <w:sz w:val="20"/>
          <w:szCs w:val="20"/>
        </w:rPr>
        <w:t xml:space="preserve">Leveraged </w:t>
      </w:r>
      <w:r>
        <w:rPr>
          <w:rFonts w:ascii="Arial" w:cs="Arial" w:eastAsia="Arial" w:hAnsi="Arial"/>
          <w:b/>
          <w:bCs/>
          <w:color w:val="1A1A2E"/>
          <w:sz w:val="20"/>
          <w:szCs w:val="20"/>
        </w:rPr>
        <w:t xml:space="preserve">Adobe Experience Manager (AEM)</w:t>
      </w:r>
      <w:r>
        <w:rPr>
          <w:rFonts w:ascii="Arial" w:cs="Arial" w:eastAsia="Arial" w:hAnsi="Arial"/>
          <w:color w:val="444444"/>
          <w:sz w:val="20"/>
          <w:szCs w:val="20"/>
        </w:rPr>
        <w:t xml:space="preserve"> CMS and enterprise front-end tooling to bridge design and implementation at scale.</w:t>
      </w:r>
    </w:p>
    <w:p>
      <w:pPr>
        <w:tabs>
          <w:tab w:val="right" w:pos="9026"/>
        </w:tabs>
        <w:spacing w:after="20" w:before="160"/>
      </w:pPr>
      <w:r>
        <w:rPr>
          <w:rFonts w:ascii="Arial" w:cs="Arial" w:eastAsia="Arial" w:hAnsi="Arial"/>
          <w:b/>
          <w:bCs/>
          <w:color w:val="1A1A2E"/>
          <w:sz w:val="22"/>
          <w:szCs w:val="22"/>
        </w:rPr>
        <w:t xml:space="preserve">Lead Senior UX/UI Designer</w:t>
      </w:r>
      <w:r>
        <w:rPr>
          <w:rFonts w:ascii="Arial" w:cs="Arial" w:eastAsia="Arial" w:hAnsi="Arial"/>
          <w:color w:val="444444"/>
          <w:sz w:val="22"/>
          <w:szCs w:val="22"/>
        </w:rPr>
        <w:t xml:space="preserve">  |  </w:t>
      </w:r>
      <w:r>
        <w:rPr>
          <w:rFonts w:ascii="Arial" w:cs="Arial" w:eastAsia="Arial" w:hAnsi="Arial"/>
          <w:b w:val="false"/>
          <w:bCs w:val="false"/>
          <w:color w:val="6B2D8B"/>
          <w:sz w:val="22"/>
          <w:szCs w:val="22"/>
        </w:rPr>
        <w:t xml:space="preserve">Human Care Systems</w:t>
      </w:r>
      <w:r>
        <w:rPr>
          <w:rFonts w:ascii="Arial" w:cs="Arial" w:eastAsia="Arial" w:hAnsi="Arial"/>
          <w:sz w:val="22"/>
          <w:szCs w:val="22"/>
        </w:rPr>
        <w:t xml:space="preserve">	</w:t>
      </w:r>
      <w:r>
        <w:rPr>
          <w:rFonts w:ascii="Arial" w:cs="Arial" w:eastAsia="Arial" w:hAnsi="Arial"/>
          <w:i/>
          <w:iCs/>
          <w:color w:val="888888"/>
          <w:sz w:val="20"/>
          <w:szCs w:val="20"/>
        </w:rPr>
        <w:t xml:space="preserve">2014 – 2020</w:t>
      </w:r>
    </w:p>
    <w:p>
      <w:pPr>
        <w:pStyle w:val="ListParagraph"/>
        <w:numPr>
          <w:ilvl w:val="0"/>
          <w:numId w:val="2"/>
        </w:numPr>
        <w:spacing w:after="30" w:before="30"/>
      </w:pPr>
      <w:r>
        <w:rPr>
          <w:rFonts w:ascii="Arial" w:cs="Arial" w:eastAsia="Arial" w:hAnsi="Arial"/>
          <w:color w:val="444444"/>
          <w:sz w:val="20"/>
          <w:szCs w:val="20"/>
        </w:rPr>
        <w:t xml:space="preserve">Led </w:t>
      </w:r>
      <w:r>
        <w:rPr>
          <w:rFonts w:ascii="Arial" w:cs="Arial" w:eastAsia="Arial" w:hAnsi="Arial"/>
          <w:b/>
          <w:bCs/>
          <w:color w:val="1A1A2E"/>
          <w:sz w:val="20"/>
          <w:szCs w:val="20"/>
        </w:rPr>
        <w:t xml:space="preserve">0-to-1 strategy, design, and launch of Resilix</w:t>
      </w:r>
      <w:r>
        <w:rPr>
          <w:rFonts w:ascii="Arial" w:cs="Arial" w:eastAsia="Arial" w:hAnsi="Arial"/>
          <w:color w:val="444444"/>
          <w:sz w:val="20"/>
          <w:szCs w:val="20"/>
        </w:rPr>
        <w:t xml:space="preserve"> — a telenursing platform serving healthcare enterprise clients — directing a team of 4–6 from user research and prototyping through market adoption in 18 months; earned </w:t>
      </w:r>
      <w:r>
        <w:rPr>
          <w:rFonts w:ascii="Arial" w:cs="Arial" w:eastAsia="Arial" w:hAnsi="Arial"/>
          <w:b/>
          <w:bCs/>
          <w:color w:val="1A1A2E"/>
          <w:sz w:val="20"/>
          <w:szCs w:val="20"/>
        </w:rPr>
        <w:t xml:space="preserve">2019 GDUSA UX/UI Award</w:t>
      </w:r>
      <w:r>
        <w:rPr>
          <w:rFonts w:ascii="Arial" w:cs="Arial" w:eastAsia="Arial" w:hAnsi="Arial"/>
          <w:color w:val="444444"/>
          <w:sz w:val="20"/>
          <w:szCs w:val="20"/>
        </w:rPr>
        <w:t xml:space="preserve">.</w:t>
      </w:r>
    </w:p>
    <w:p>
      <w:pPr>
        <w:pStyle w:val="ListParagraph"/>
        <w:numPr>
          <w:ilvl w:val="0"/>
          <w:numId w:val="2"/>
        </w:numPr>
        <w:spacing w:after="30" w:before="30"/>
      </w:pPr>
      <w:r>
        <w:rPr>
          <w:rFonts w:ascii="Arial" w:cs="Arial" w:eastAsia="Arial" w:hAnsi="Arial"/>
          <w:color w:val="444444"/>
          <w:sz w:val="20"/>
          <w:szCs w:val="20"/>
        </w:rPr>
        <w:t xml:space="preserve">Designed WCAG-compliant user flows, wireframes, and high-fidelity prototypes across multi-channel healthcare experiences; established scalable creative infrastructure for paid media, social, and video.</w:t>
      </w:r>
    </w:p>
    <w:p>
      <w:pPr>
        <w:pStyle w:val="ListParagraph"/>
        <w:numPr>
          <w:ilvl w:val="0"/>
          <w:numId w:val="2"/>
        </w:numPr>
        <w:spacing w:after="30" w:before="30"/>
      </w:pPr>
      <w:r>
        <w:rPr>
          <w:rFonts w:ascii="Arial" w:cs="Arial" w:eastAsia="Arial" w:hAnsi="Arial"/>
          <w:color w:val="444444"/>
          <w:sz w:val="20"/>
          <w:szCs w:val="20"/>
        </w:rPr>
        <w:t xml:space="preserve">Partnered with marketing and C-suite on go-to-market strategy, translating complex clinical workflows into clear, audience-specific product narratives.</w:t>
      </w:r>
    </w:p>
    <w:p>
      <w:pPr>
        <w:tabs>
          <w:tab w:val="right" w:pos="9026"/>
        </w:tabs>
        <w:spacing w:after="20" w:before="160"/>
      </w:pPr>
      <w:r>
        <w:rPr>
          <w:rFonts w:ascii="Arial" w:cs="Arial" w:eastAsia="Arial" w:hAnsi="Arial"/>
          <w:b/>
          <w:bCs/>
          <w:color w:val="1A1A2E"/>
          <w:sz w:val="22"/>
          <w:szCs w:val="22"/>
        </w:rPr>
        <w:t xml:space="preserve">Senior Graphic Designer</w:t>
      </w:r>
      <w:r>
        <w:rPr>
          <w:rFonts w:ascii="Arial" w:cs="Arial" w:eastAsia="Arial" w:hAnsi="Arial"/>
          <w:color w:val="444444"/>
          <w:sz w:val="22"/>
          <w:szCs w:val="22"/>
        </w:rPr>
        <w:t xml:space="preserve">  |  </w:t>
      </w:r>
      <w:r>
        <w:rPr>
          <w:rFonts w:ascii="Arial" w:cs="Arial" w:eastAsia="Arial" w:hAnsi="Arial"/>
          <w:b w:val="false"/>
          <w:bCs w:val="false"/>
          <w:color w:val="6B2D8B"/>
          <w:sz w:val="22"/>
          <w:szCs w:val="22"/>
        </w:rPr>
        <w:t xml:space="preserve">Merck KGaA Life Sciences</w:t>
      </w:r>
      <w:r>
        <w:rPr>
          <w:rFonts w:ascii="Arial" w:cs="Arial" w:eastAsia="Arial" w:hAnsi="Arial"/>
          <w:sz w:val="22"/>
          <w:szCs w:val="22"/>
        </w:rPr>
        <w:t xml:space="preserve">	</w:t>
      </w:r>
      <w:r>
        <w:rPr>
          <w:rFonts w:ascii="Arial" w:cs="Arial" w:eastAsia="Arial" w:hAnsi="Arial"/>
          <w:i/>
          <w:iCs/>
          <w:color w:val="888888"/>
          <w:sz w:val="20"/>
          <w:szCs w:val="20"/>
        </w:rPr>
        <w:t xml:space="preserve">2008 – 2013</w:t>
      </w:r>
    </w:p>
    <w:p>
      <w:pPr>
        <w:pStyle w:val="ListParagraph"/>
        <w:numPr>
          <w:ilvl w:val="0"/>
          <w:numId w:val="2"/>
        </w:numPr>
        <w:spacing w:after="30" w:before="30"/>
      </w:pPr>
      <w:r>
        <w:rPr>
          <w:rFonts w:ascii="Arial" w:cs="Arial" w:eastAsia="Arial" w:hAnsi="Arial"/>
          <w:color w:val="444444"/>
          <w:sz w:val="20"/>
          <w:szCs w:val="20"/>
        </w:rPr>
        <w:t xml:space="preserve">Delivered 15+ award-winning campaign assets annually across print, digital, and social; owned creative workflows, asset governance, and sales enablement tools that reduced rework and improved speed to market.</w:t>
      </w:r>
    </w:p>
    <w:p>
      <w:pPr>
        <w:spacing w:after="60" w:before="220"/>
      </w:pPr>
      <w:r>
        <w:rPr>
          <w:rFonts w:ascii="Arial" w:cs="Arial" w:eastAsia="Arial" w:hAnsi="Arial"/>
          <w:b/>
          <w:bCs/>
          <w:color w:val="6B2D8B"/>
          <w:spacing w:val="40"/>
          <w:sz w:val="22"/>
          <w:szCs w:val="22"/>
        </w:rPr>
        <w:t xml:space="preserve">LEADERSHIP EXPERIENCE</w:t>
      </w:r>
    </w:p>
    <w:p>
      <w:pPr>
        <w:pBdr>
          <w:bottom w:val="single" w:color="8B4DB8" w:sz="8" w:space="1"/>
        </w:pBdr>
        <w:spacing w:after="80" w:before="0"/>
      </w:pPr>
    </w:p>
    <w:p>
      <w:pPr>
        <w:tabs>
          <w:tab w:val="right" w:pos="9026"/>
        </w:tabs>
        <w:spacing w:after="20" w:before="160"/>
      </w:pPr>
      <w:r>
        <w:rPr>
          <w:rFonts w:ascii="Arial" w:cs="Arial" w:eastAsia="Arial" w:hAnsi="Arial"/>
          <w:b/>
          <w:bCs/>
          <w:color w:val="1A1A2E"/>
          <w:sz w:val="22"/>
          <w:szCs w:val="22"/>
        </w:rPr>
        <w:t xml:space="preserve">Executive President</w:t>
      </w:r>
      <w:r>
        <w:rPr>
          <w:rFonts w:ascii="Arial" w:cs="Arial" w:eastAsia="Arial" w:hAnsi="Arial"/>
          <w:color w:val="444444"/>
          <w:sz w:val="22"/>
          <w:szCs w:val="22"/>
        </w:rPr>
        <w:t xml:space="preserve">  |  </w:t>
      </w:r>
      <w:r>
        <w:rPr>
          <w:rFonts w:ascii="Arial" w:cs="Arial" w:eastAsia="Arial" w:hAnsi="Arial"/>
          <w:b w:val="false"/>
          <w:bCs w:val="false"/>
          <w:color w:val="6B2D8B"/>
          <w:sz w:val="22"/>
          <w:szCs w:val="22"/>
        </w:rPr>
        <w:t xml:space="preserve">Schalmont Central Schools PTO</w:t>
      </w:r>
      <w:r>
        <w:rPr>
          <w:rFonts w:ascii="Arial" w:cs="Arial" w:eastAsia="Arial" w:hAnsi="Arial"/>
          <w:sz w:val="22"/>
          <w:szCs w:val="22"/>
        </w:rPr>
        <w:t xml:space="preserve">	</w:t>
      </w:r>
      <w:r>
        <w:rPr>
          <w:rFonts w:ascii="Arial" w:cs="Arial" w:eastAsia="Arial" w:hAnsi="Arial"/>
          <w:i/>
          <w:iCs/>
          <w:color w:val="888888"/>
          <w:sz w:val="20"/>
          <w:szCs w:val="20"/>
        </w:rPr>
        <w:t xml:space="preserve">2022 – Present</w:t>
      </w:r>
    </w:p>
    <w:p>
      <w:pPr>
        <w:pStyle w:val="ListParagraph"/>
        <w:numPr>
          <w:ilvl w:val="0"/>
          <w:numId w:val="2"/>
        </w:numPr>
        <w:spacing w:after="30" w:before="30"/>
      </w:pPr>
      <w:r>
        <w:rPr>
          <w:rFonts w:ascii="Arial" w:cs="Arial" w:eastAsia="Arial" w:hAnsi="Arial"/>
          <w:color w:val="444444"/>
          <w:sz w:val="20"/>
          <w:szCs w:val="20"/>
        </w:rPr>
        <w:t xml:space="preserve">Lead a unified PTO umbrella spanning 4 schools, 2,000+ students, and 350+ staff — managing a team of 14 and overseeing a </w:t>
      </w:r>
      <w:r>
        <w:rPr>
          <w:rFonts w:ascii="Arial" w:cs="Arial" w:eastAsia="Arial" w:hAnsi="Arial"/>
          <w:b/>
          <w:bCs/>
          <w:color w:val="1A1A2E"/>
          <w:sz w:val="20"/>
          <w:szCs w:val="20"/>
        </w:rPr>
        <w:t xml:space="preserve">$70,000 budget</w:t>
      </w:r>
      <w:r>
        <w:rPr>
          <w:rFonts w:ascii="Arial" w:cs="Arial" w:eastAsia="Arial" w:hAnsi="Arial"/>
          <w:color w:val="444444"/>
          <w:sz w:val="20"/>
          <w:szCs w:val="20"/>
        </w:rPr>
        <w:t xml:space="preserve"> while raising </w:t>
      </w:r>
      <w:r>
        <w:rPr>
          <w:rFonts w:ascii="Arial" w:cs="Arial" w:eastAsia="Arial" w:hAnsi="Arial"/>
          <w:b/>
          <w:bCs/>
          <w:color w:val="1A1A2E"/>
          <w:sz w:val="20"/>
          <w:szCs w:val="20"/>
        </w:rPr>
        <w:t xml:space="preserve">$60,000+</w:t>
      </w:r>
      <w:r>
        <w:rPr>
          <w:rFonts w:ascii="Arial" w:cs="Arial" w:eastAsia="Arial" w:hAnsi="Arial"/>
          <w:color w:val="444444"/>
          <w:sz w:val="20"/>
          <w:szCs w:val="20"/>
        </w:rPr>
        <w:t xml:space="preserve"> over 2 years through innovative fundraising.</w:t>
      </w:r>
    </w:p>
    <w:p>
      <w:pPr>
        <w:pStyle w:val="ListParagraph"/>
        <w:numPr>
          <w:ilvl w:val="0"/>
          <w:numId w:val="2"/>
        </w:numPr>
        <w:spacing w:after="30" w:before="30"/>
      </w:pPr>
      <w:r>
        <w:rPr>
          <w:rFonts w:ascii="Arial" w:cs="Arial" w:eastAsia="Arial" w:hAnsi="Arial"/>
          <w:color w:val="444444"/>
          <w:sz w:val="20"/>
          <w:szCs w:val="20"/>
        </w:rPr>
        <w:t xml:space="preserve">Designed and launched a PTO website and social presence that grew from 0 to </w:t>
      </w:r>
      <w:r>
        <w:rPr>
          <w:rFonts w:ascii="Arial" w:cs="Arial" w:eastAsia="Arial" w:hAnsi="Arial"/>
          <w:b/>
          <w:bCs/>
          <w:color w:val="1A1A2E"/>
          <w:sz w:val="20"/>
          <w:szCs w:val="20"/>
        </w:rPr>
        <w:t xml:space="preserve">2,500+ followers</w:t>
      </w:r>
      <w:r>
        <w:rPr>
          <w:rFonts w:ascii="Arial" w:cs="Arial" w:eastAsia="Arial" w:hAnsi="Arial"/>
          <w:color w:val="444444"/>
          <w:sz w:val="20"/>
          <w:szCs w:val="20"/>
        </w:rPr>
        <w:t xml:space="preserve"> across platforms; executed 40+ community events at scale.</w:t>
      </w:r>
    </w:p>
    <w:p>
      <w:pPr>
        <w:spacing w:after="60" w:before="220"/>
      </w:pPr>
      <w:r>
        <w:rPr>
          <w:rFonts w:ascii="Arial" w:cs="Arial" w:eastAsia="Arial" w:hAnsi="Arial"/>
          <w:b/>
          <w:bCs/>
          <w:color w:val="6B2D8B"/>
          <w:spacing w:val="40"/>
          <w:sz w:val="22"/>
          <w:szCs w:val="22"/>
        </w:rPr>
        <w:t xml:space="preserve">AWARDS &amp; RECOGNITION</w:t>
      </w:r>
    </w:p>
    <w:p>
      <w:pPr>
        <w:pBdr>
          <w:bottom w:val="single" w:color="8B4DB8" w:sz="8" w:space="1"/>
        </w:pBdr>
        <w:spacing w:after="80" w:before="0"/>
      </w:pPr>
    </w:p>
    <w:p>
      <w:pPr>
        <w:spacing w:after="30" w:before="60"/>
      </w:pPr>
      <w:r>
        <w:rPr>
          <w:rFonts w:ascii="Arial" w:cs="Arial" w:eastAsia="Arial" w:hAnsi="Arial"/>
          <w:b/>
          <w:bCs/>
          <w:color w:val="1A1A2E"/>
          <w:sz w:val="20"/>
          <w:szCs w:val="20"/>
        </w:rPr>
        <w:t xml:space="preserve">20 Most Outstanding Women of the Capital Region  </w:t>
      </w:r>
      <w:r>
        <w:rPr>
          <w:rFonts w:ascii="Arial" w:cs="Arial" w:eastAsia="Arial" w:hAnsi="Arial"/>
          <w:color w:val="444444"/>
          <w:sz w:val="20"/>
          <w:szCs w:val="20"/>
        </w:rPr>
        <w:t xml:space="preserve">· 2024</w:t>
      </w:r>
      <w:r>
        <w:rPr>
          <w:rFonts w:ascii="Arial" w:cs="Arial" w:eastAsia="Arial" w:hAnsi="Arial"/>
          <w:color w:val="BBBBBB"/>
          <w:sz w:val="20"/>
          <w:szCs w:val="20"/>
        </w:rPr>
        <w:t xml:space="preserve">   |   </w:t>
      </w:r>
      <w:r>
        <w:rPr>
          <w:rFonts w:ascii="Arial" w:cs="Arial" w:eastAsia="Arial" w:hAnsi="Arial"/>
          <w:b/>
          <w:bCs/>
          <w:color w:val="1A1A2E"/>
          <w:sz w:val="20"/>
          <w:szCs w:val="20"/>
        </w:rPr>
        <w:t xml:space="preserve">MarCom Gold Winner  </w:t>
      </w:r>
      <w:r>
        <w:rPr>
          <w:rFonts w:ascii="Arial" w:cs="Arial" w:eastAsia="Arial" w:hAnsi="Arial"/>
          <w:color w:val="444444"/>
          <w:sz w:val="20"/>
          <w:szCs w:val="20"/>
        </w:rPr>
        <w:t xml:space="preserve">· 2022</w:t>
      </w:r>
    </w:p>
    <w:p>
      <w:pPr>
        <w:spacing w:after="60" w:before="0"/>
      </w:pPr>
      <w:r>
        <w:rPr>
          <w:rFonts w:ascii="Arial" w:cs="Arial" w:eastAsia="Arial" w:hAnsi="Arial"/>
          <w:b/>
          <w:bCs/>
          <w:color w:val="1A1A2E"/>
          <w:sz w:val="20"/>
          <w:szCs w:val="20"/>
        </w:rPr>
        <w:t xml:space="preserve">GDUSA Health &amp; Wellness UX/UI Award  </w:t>
      </w:r>
      <w:r>
        <w:rPr>
          <w:rFonts w:ascii="Arial" w:cs="Arial" w:eastAsia="Arial" w:hAnsi="Arial"/>
          <w:color w:val="444444"/>
          <w:sz w:val="20"/>
          <w:szCs w:val="20"/>
        </w:rPr>
        <w:t xml:space="preserve">· 2019</w:t>
      </w:r>
      <w:r>
        <w:rPr>
          <w:rFonts w:ascii="Arial" w:cs="Arial" w:eastAsia="Arial" w:hAnsi="Arial"/>
          <w:color w:val="BBBBBB"/>
          <w:sz w:val="20"/>
          <w:szCs w:val="20"/>
        </w:rPr>
        <w:t xml:space="preserve">   |   </w:t>
      </w:r>
      <w:r>
        <w:rPr>
          <w:rFonts w:ascii="Arial" w:cs="Arial" w:eastAsia="Arial" w:hAnsi="Arial"/>
          <w:b/>
          <w:bCs/>
          <w:color w:val="1A1A2E"/>
          <w:sz w:val="20"/>
          <w:szCs w:val="20"/>
        </w:rPr>
        <w:t xml:space="preserve">American In-House Design Competition Winner  </w:t>
      </w:r>
      <w:r>
        <w:rPr>
          <w:rFonts w:ascii="Arial" w:cs="Arial" w:eastAsia="Arial" w:hAnsi="Arial"/>
          <w:color w:val="444444"/>
          <w:sz w:val="20"/>
          <w:szCs w:val="20"/>
        </w:rPr>
        <w:t xml:space="preserve">· 2010–2019</w:t>
      </w:r>
    </w:p>
    <w:p>
      <w:pPr>
        <w:spacing w:after="60" w:before="220"/>
      </w:pPr>
      <w:r>
        <w:rPr>
          <w:rFonts w:ascii="Arial" w:cs="Arial" w:eastAsia="Arial" w:hAnsi="Arial"/>
          <w:b/>
          <w:bCs/>
          <w:color w:val="6B2D8B"/>
          <w:spacing w:val="40"/>
          <w:sz w:val="22"/>
          <w:szCs w:val="22"/>
        </w:rPr>
        <w:t xml:space="preserve">EDUCATION &amp; CONTINUING DEVELOPMENT</w:t>
      </w:r>
    </w:p>
    <w:p>
      <w:pPr>
        <w:pBdr>
          <w:bottom w:val="single" w:color="8B4DB8" w:sz="8" w:space="1"/>
        </w:pBdr>
        <w:spacing w:after="80" w:before="0"/>
      </w:pPr>
    </w:p>
    <w:p>
      <w:pPr>
        <w:spacing w:after="30" w:before="60"/>
      </w:pPr>
      <w:r>
        <w:rPr>
          <w:rFonts w:ascii="Arial" w:cs="Arial" w:eastAsia="Arial" w:hAnsi="Arial"/>
          <w:b/>
          <w:bCs/>
          <w:color w:val="1A1A2E"/>
          <w:sz w:val="20"/>
          <w:szCs w:val="20"/>
        </w:rPr>
        <w:t xml:space="preserve">BA in Communications</w:t>
      </w:r>
      <w:r>
        <w:rPr>
          <w:rFonts w:ascii="Arial" w:cs="Arial" w:eastAsia="Arial" w:hAnsi="Arial"/>
          <w:color w:val="444444"/>
          <w:sz w:val="20"/>
          <w:szCs w:val="20"/>
        </w:rPr>
        <w:t xml:space="preserve">  ·  The College of Saint Rose, Albany, NY</w:t>
      </w:r>
      <w:r>
        <w:rPr>
          <w:rFonts w:ascii="Arial" w:cs="Arial" w:eastAsia="Arial" w:hAnsi="Arial"/>
          <w:color w:val="BBBBBB"/>
          <w:sz w:val="20"/>
          <w:szCs w:val="20"/>
        </w:rPr>
        <w:t xml:space="preserve">   |   </w:t>
      </w:r>
      <w:r>
        <w:rPr>
          <w:rFonts w:ascii="Arial" w:cs="Arial" w:eastAsia="Arial" w:hAnsi="Arial"/>
          <w:b/>
          <w:bCs/>
          <w:color w:val="1A1A2E"/>
          <w:sz w:val="20"/>
          <w:szCs w:val="20"/>
        </w:rPr>
        <w:t xml:space="preserve">Graphic Design Certification</w:t>
      </w:r>
      <w:r>
        <w:rPr>
          <w:rFonts w:ascii="Arial" w:cs="Arial" w:eastAsia="Arial" w:hAnsi="Arial"/>
          <w:color w:val="444444"/>
          <w:sz w:val="20"/>
          <w:szCs w:val="20"/>
        </w:rPr>
        <w:t xml:space="preserve">  ·  New Horizons, Washington DC</w:t>
      </w:r>
    </w:p>
    <w:p>
      <w:pPr>
        <w:spacing w:after="40" w:before="0"/>
      </w:pPr>
      <w:r>
        <w:rPr>
          <w:rFonts w:ascii="Arial" w:cs="Arial" w:eastAsia="Arial" w:hAnsi="Arial"/>
          <w:b/>
          <w:bCs/>
          <w:color w:val="6B2D8B"/>
          <w:sz w:val="20"/>
          <w:szCs w:val="20"/>
        </w:rPr>
        <w:t xml:space="preserve">Continuing Education:  </w:t>
      </w:r>
      <w:r>
        <w:rPr>
          <w:rFonts w:ascii="Arial" w:cs="Arial" w:eastAsia="Arial" w:hAnsi="Arial"/>
          <w:color w:val="444444"/>
          <w:sz w:val="20"/>
          <w:szCs w:val="20"/>
        </w:rPr>
        <w:t xml:space="preserve">Product Management Foundations · Product Management for AI &amp; Data Science · Complete Web &amp; Mobile Designer (UI/UX, Figma) · AI SEO 2026 (AEO, GEO) · Jeff Patton's Passionate Product Leadership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2026-03-23T01:36:57.484Z</dcterms:created>
  <dcterms:modified xsi:type="dcterms:W3CDTF">2026-03-23T01:36:57.486Z</dcterms:modified>
</cp:coreProperties>
</file>

<file path=docProps/custom.xml><?xml version="1.0" encoding="utf-8"?>
<Properties xmlns="http://schemas.openxmlformats.org/officeDocument/2006/custom-properties" xmlns:vt="http://schemas.openxmlformats.org/officeDocument/2006/docPropsVTypes"/>
</file>