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77777777"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Ortega-Castrillon</w:t>
      </w:r>
      <w:r>
        <w:rPr>
          <w:vertAlign w:val="superscript"/>
        </w:rPr>
        <w:t>3,4</w:t>
      </w:r>
      <w:r>
        <w:t>,</w:t>
      </w:r>
      <w:r w:rsidR="00D43DCB">
        <w:t xml:space="preserve"> Arslan A. Zaidi</w:t>
      </w:r>
      <w:r w:rsidR="00D43DCB" w:rsidRPr="0047213A">
        <w:rPr>
          <w:vertAlign w:val="superscript"/>
        </w:rPr>
        <w:t>1,</w:t>
      </w:r>
      <w:r w:rsidR="00D43DCB" w:rsidRPr="00A545C6">
        <w:rPr>
          <w:vertAlign w:val="superscript"/>
        </w:rPr>
        <w:t>2</w:t>
      </w:r>
      <w:r w:rsidR="00D43DCB">
        <w:t>,</w:t>
      </w:r>
      <w:r>
        <w:t xml:space="preserve"> Harry Matthews</w:t>
      </w:r>
      <w:r w:rsidR="008F4E4F">
        <w:rPr>
          <w:vertAlign w:val="superscript"/>
        </w:rPr>
        <w:t>5,6,7</w:t>
      </w:r>
      <w:r>
        <w:t>,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2FD1374B"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(N=40)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7777777" w:rsidR="00310124" w:rsidRPr="00D43DCB" w:rsidRDefault="00EA3D3C" w:rsidP="00AC0270">
      <w:pPr>
        <w:pStyle w:val="Heading1"/>
      </w:pPr>
      <w:r w:rsidRPr="00376CC5">
        <w:t>Introduction</w:t>
      </w:r>
    </w:p>
    <w:p w14:paraId="01D6048F" w14:textId="77777777" w:rsidR="00DE23E8" w:rsidRDefault="008F4E4F" w:rsidP="00AC0270">
      <w:pPr>
        <w:pStyle w:val="Heading1"/>
      </w:pPr>
      <w:r>
        <w:t>Materials and Methods</w:t>
      </w:r>
    </w:p>
    <w:p w14:paraId="0A799BA6" w14:textId="77777777" w:rsidR="00D25C57" w:rsidRDefault="005E5405" w:rsidP="00D25C57">
      <w:pPr>
        <w:pStyle w:val="Heading2"/>
      </w:pPr>
      <w:proofErr w:type="spellStart"/>
      <w:r>
        <w:t>MeshMonk</w:t>
      </w:r>
      <w:proofErr w:type="spellEnd"/>
      <w:r>
        <w:t xml:space="preserve"> </w:t>
      </w:r>
      <w:r w:rsidR="00D25C57">
        <w:t>Overview</w:t>
      </w:r>
    </w:p>
    <w:p w14:paraId="30C3C460" w14:textId="77777777" w:rsidR="00D25C57" w:rsidRDefault="00D25C57" w:rsidP="005E5405">
      <w:pPr>
        <w:pStyle w:val="Heading3"/>
      </w:pPr>
      <w:r>
        <w:t>Explanation of process</w:t>
      </w:r>
    </w:p>
    <w:p w14:paraId="61516BEB" w14:textId="148857C3" w:rsidR="00D25C57" w:rsidRDefault="00D25C57" w:rsidP="005E5405">
      <w:pPr>
        <w:pStyle w:val="Heading3"/>
      </w:pPr>
      <w:r>
        <w:t>Parameters and tuning</w:t>
      </w:r>
    </w:p>
    <w:p w14:paraId="2C6921D9" w14:textId="77777777" w:rsidR="00746A86" w:rsidRDefault="00746A86" w:rsidP="00746A86">
      <w:pPr>
        <w:pStyle w:val="Heading2"/>
      </w:pPr>
      <w:r>
        <w:t>Spatially dense facial quasi-landmarking of 3D facial scans</w:t>
      </w:r>
    </w:p>
    <w:p w14:paraId="51DFFA11" w14:textId="77777777" w:rsidR="00725A73" w:rsidRDefault="00F30759" w:rsidP="00725A73">
      <w:pPr>
        <w:pStyle w:val="Heading3"/>
      </w:pPr>
      <w:r>
        <w:t xml:space="preserve">Spatially dense facial quasi-landmarking. </w:t>
      </w:r>
    </w:p>
    <w:p w14:paraId="4D9B7EEC" w14:textId="63D34495" w:rsidR="00746A86" w:rsidRDefault="00746A86" w:rsidP="00746A86">
      <w:r>
        <w:t xml:space="preserve">3D images in wavefront.obj file format </w:t>
      </w:r>
      <w:proofErr w:type="gramStart"/>
      <w:r w:rsidR="00725A73">
        <w:t>are</w:t>
      </w:r>
      <w:proofErr w:type="gramEnd"/>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w:t>
      </w:r>
      <w:proofErr w:type="spellStart"/>
      <w:r w:rsidR="00725A73">
        <w:t>their</w:t>
      </w:r>
      <w:proofErr w:type="spellEnd"/>
      <w:r w:rsidR="00725A73">
        <w:t xml:space="preserve">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77777777" w:rsidR="00725A73" w:rsidRDefault="00F30759" w:rsidP="00725A73">
      <w:pPr>
        <w:pStyle w:val="Heading3"/>
      </w:pPr>
      <w:r>
        <w:t xml:space="preserve">Facial quality control. </w:t>
      </w:r>
    </w:p>
    <w:p w14:paraId="1B7FEE71" w14:textId="42E7B7A1" w:rsidR="00F30759" w:rsidRPr="00F30759" w:rsidRDefault="00F30759" w:rsidP="00746A86">
      <w:r>
        <w:t xml:space="preserve">Outlier faces, due to quasi-landmark mapping errors, </w:t>
      </w:r>
      <w:r w:rsidR="00725A73">
        <w:t>are</w:t>
      </w:r>
      <w:r>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 Identified erroneous faces are removed, and the whole process starting from the generalized Procrustes superimposition of original and reflected quasi-landmark configurations is repeated. </w:t>
      </w:r>
    </w:p>
    <w:p w14:paraId="0BA5F66F" w14:textId="77777777" w:rsidR="00D25C57" w:rsidRDefault="00D25C57" w:rsidP="00D25C57">
      <w:pPr>
        <w:pStyle w:val="Heading2"/>
      </w:pPr>
      <w:r>
        <w:lastRenderedPageBreak/>
        <w:t>Validation</w:t>
      </w:r>
    </w:p>
    <w:p w14:paraId="78EBAE8D" w14:textId="77777777" w:rsidR="00424774" w:rsidRDefault="005E5405" w:rsidP="005E5405">
      <w:pPr>
        <w:pStyle w:val="Heading3"/>
      </w:pPr>
      <w:r>
        <w:t>Sample and data curation</w:t>
      </w:r>
    </w:p>
    <w:p w14:paraId="04945A34" w14:textId="77777777" w:rsidR="004555F5" w:rsidRDefault="005E5405" w:rsidP="005E5405">
      <w:r>
        <w:t>Study participants were recruited</w:t>
      </w:r>
      <w:r w:rsidR="0066471B">
        <w:t xml:space="preserve"> 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54758D20" w:rsidR="005E5405" w:rsidRDefault="004555F5" w:rsidP="005E5405">
      <w:r>
        <w:t xml:space="preserve">Digital facial </w:t>
      </w:r>
      <w:proofErr w:type="spellStart"/>
      <w:r>
        <w:t>stereophotogrammetry</w:t>
      </w:r>
      <w:proofErr w:type="spellEnd"/>
      <w:r>
        <w:t xml:space="preserve"> was used to capture </w:t>
      </w:r>
      <w:r w:rsidR="005E5405">
        <w:t xml:space="preserve">3D </w:t>
      </w:r>
      <w:r>
        <w:t>facial surfaces</w:t>
      </w:r>
      <w:r w:rsidR="005E5405">
        <w:t xml:space="preserve"> using the 3dMD Face</w:t>
      </w:r>
      <w:r w:rsidR="001B1336">
        <w:t xml:space="preserve"> 2-pod and 3-pod</w:t>
      </w:r>
      <w:r w:rsidR="005E5405">
        <w:t xml:space="preserve"> system</w:t>
      </w:r>
      <w:r w:rsidR="001B1336">
        <w:t>s</w:t>
      </w:r>
      <w:r w:rsidR="005E5405">
        <w:t xml:space="preserve"> (3dMD, Atlanta, GA) and the Vectra H1 system (Canfield Scientific, Parsippany, NJ). </w:t>
      </w:r>
      <w:r>
        <w:t xml:space="preserve">This well-established method uses digital photography to generate a dense 3D point cloud representing the surface geometry of the face from multiple 2D images with overlapping fields of view. </w:t>
      </w:r>
      <w:r w:rsidR="005E5405">
        <w:t xml:space="preserve">During photo capture, participant volunteers were asked to adopt a neutral facial expression </w:t>
      </w:r>
      <w:r>
        <w:t xml:space="preserve">with their mouth closed </w:t>
      </w:r>
      <w:r w:rsidR="005E5405">
        <w:t>and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 images were immediately stitched together by the camera system and 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68D9A7E4" w:rsidR="00C24B79" w:rsidRDefault="00690070" w:rsidP="005E5405">
      <w:r>
        <w:t>Forty</w:t>
      </w:r>
      <w:r w:rsidR="004555F5">
        <w:t xml:space="preserve"> images</w:t>
      </w:r>
      <w:r>
        <w:t xml:space="preserve"> (N=40)</w:t>
      </w:r>
      <w:r w:rsidR="004555F5">
        <w:t xml:space="preserve"> were chosen at random for validation</w:t>
      </w:r>
      <w:r w:rsidR="002E4A96">
        <w:t>, excluding images from participants that reported major facial injury or surgery</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 image</w:t>
      </w:r>
      <w:r>
        <w:t xml:space="preserve"> in wavefront.obj format</w:t>
      </w:r>
      <w:r w:rsidR="001B1336">
        <w:t xml:space="preserve"> (Fig. X</w:t>
      </w:r>
      <w:r w:rsidR="00C24B79">
        <w:t>; Table X</w:t>
      </w:r>
      <w:r w:rsidR="001B1336">
        <w:t>). Two independent observers placed these landmarks three times each, with at least 24 hours in-between landmarking sessions, resulting in 6 total landmark iterations for each facial scan. For each individual, we checked for gross landmark coordinate errors (e.g. mislabeling right and left side landmarks) before analysis.</w:t>
      </w:r>
    </w:p>
    <w:p w14:paraId="7D09C08E" w14:textId="5F0AF522" w:rsidR="00F30759" w:rsidRDefault="00F30759" w:rsidP="005E5405">
      <w:r>
        <w:t xml:space="preserve">Table X. Description of landmarks used in validation. Landmark descriptions from the </w:t>
      </w:r>
      <w:proofErr w:type="spellStart"/>
      <w:r>
        <w:t>Richtsmeier</w:t>
      </w:r>
      <w:proofErr w:type="spellEnd"/>
      <w:r>
        <w:t xml:space="preserve"> Lab (</w:t>
      </w:r>
      <w:r w:rsidRPr="00F30759">
        <w:t>http://www.getahead.la.psu.edu/</w:t>
      </w:r>
      <w:r>
        <w:t>).</w:t>
      </w:r>
    </w:p>
    <w:tbl>
      <w:tblPr>
        <w:tblStyle w:val="TableGrid"/>
        <w:tblW w:w="0" w:type="auto"/>
        <w:tblLook w:val="04A0" w:firstRow="1" w:lastRow="0" w:firstColumn="1" w:lastColumn="0" w:noHBand="0" w:noVBand="1"/>
      </w:tblPr>
      <w:tblGrid>
        <w:gridCol w:w="1470"/>
        <w:gridCol w:w="2032"/>
        <w:gridCol w:w="1070"/>
        <w:gridCol w:w="5195"/>
      </w:tblGrid>
      <w:tr w:rsidR="00C24B79" w14:paraId="24D7AC15" w14:textId="77777777" w:rsidTr="00C24B79">
        <w:tc>
          <w:tcPr>
            <w:tcW w:w="0" w:type="auto"/>
          </w:tcPr>
          <w:p w14:paraId="15CCF480" w14:textId="542A6D57" w:rsidR="00C24B79" w:rsidRPr="00C24B79" w:rsidRDefault="00C24B79" w:rsidP="00C24B79">
            <w:pPr>
              <w:spacing w:before="0" w:after="0"/>
              <w:rPr>
                <w:i/>
              </w:rPr>
            </w:pPr>
            <w:r w:rsidRPr="00C24B79">
              <w:rPr>
                <w:i/>
              </w:rPr>
              <w:t>Abbreviation</w:t>
            </w:r>
          </w:p>
        </w:tc>
        <w:tc>
          <w:tcPr>
            <w:tcW w:w="0" w:type="auto"/>
          </w:tcPr>
          <w:p w14:paraId="72CCA01F" w14:textId="05278E39" w:rsidR="00C24B79" w:rsidRPr="00C24B79" w:rsidRDefault="00C24B79" w:rsidP="00C24B79">
            <w:pPr>
              <w:spacing w:before="0" w:after="0"/>
              <w:rPr>
                <w:i/>
              </w:rPr>
            </w:pPr>
            <w:r w:rsidRPr="00C24B79">
              <w:rPr>
                <w:i/>
              </w:rPr>
              <w:t>Anthropometric Landmarks</w:t>
            </w:r>
          </w:p>
        </w:tc>
        <w:tc>
          <w:tcPr>
            <w:tcW w:w="0" w:type="auto"/>
          </w:tcPr>
          <w:p w14:paraId="3D9F9888" w14:textId="2D602E37" w:rsidR="00C24B79" w:rsidRPr="00C24B79" w:rsidRDefault="00C24B79" w:rsidP="00C24B79">
            <w:pPr>
              <w:spacing w:before="0" w:after="0"/>
              <w:rPr>
                <w:i/>
              </w:rPr>
            </w:pPr>
            <w:r>
              <w:rPr>
                <w:i/>
              </w:rPr>
              <w:t>Location</w:t>
            </w:r>
          </w:p>
        </w:tc>
        <w:tc>
          <w:tcPr>
            <w:tcW w:w="0" w:type="auto"/>
          </w:tcPr>
          <w:p w14:paraId="2F27CC5C" w14:textId="7C900F15" w:rsidR="00C24B79" w:rsidRPr="00C24B79" w:rsidRDefault="00C24B79" w:rsidP="00C24B79">
            <w:pPr>
              <w:spacing w:before="0" w:after="0"/>
              <w:rPr>
                <w:i/>
              </w:rPr>
            </w:pPr>
            <w:r w:rsidRPr="00C24B79">
              <w:rPr>
                <w:i/>
              </w:rPr>
              <w:t>Definition</w:t>
            </w:r>
          </w:p>
        </w:tc>
      </w:tr>
      <w:tr w:rsidR="00C24B79" w14:paraId="33741666" w14:textId="77777777" w:rsidTr="00C24B79">
        <w:tc>
          <w:tcPr>
            <w:tcW w:w="0" w:type="auto"/>
          </w:tcPr>
          <w:p w14:paraId="00F16020" w14:textId="24D796BF" w:rsidR="00C24B79" w:rsidRDefault="00C24B79" w:rsidP="00C24B79">
            <w:pPr>
              <w:spacing w:before="0" w:after="0"/>
            </w:pPr>
            <w:r>
              <w:t>g</w:t>
            </w:r>
          </w:p>
        </w:tc>
        <w:tc>
          <w:tcPr>
            <w:tcW w:w="0" w:type="auto"/>
          </w:tcPr>
          <w:p w14:paraId="47014B78" w14:textId="086C93AE" w:rsidR="00C24B79" w:rsidRDefault="00C24B79" w:rsidP="00C24B79">
            <w:pPr>
              <w:spacing w:before="0" w:after="0"/>
            </w:pPr>
            <w:r>
              <w:t>Glabella</w:t>
            </w:r>
          </w:p>
        </w:tc>
        <w:tc>
          <w:tcPr>
            <w:tcW w:w="0" w:type="auto"/>
          </w:tcPr>
          <w:p w14:paraId="02CD056D" w14:textId="067C4A2E" w:rsidR="00C24B79" w:rsidRDefault="00C24B79" w:rsidP="00C24B79">
            <w:pPr>
              <w:spacing w:before="0" w:after="0"/>
            </w:pPr>
            <w:r>
              <w:t>Midline</w:t>
            </w:r>
          </w:p>
        </w:tc>
        <w:tc>
          <w:tcPr>
            <w:tcW w:w="0" w:type="auto"/>
          </w:tcPr>
          <w:p w14:paraId="17B91C01" w14:textId="2EAB75A5" w:rsidR="00C24B79" w:rsidRDefault="00C24B79" w:rsidP="00C24B79">
            <w:pPr>
              <w:spacing w:before="0" w:after="0"/>
            </w:pPr>
            <w:r>
              <w:t>The most prominent midline point between the eyebrows.</w:t>
            </w:r>
          </w:p>
        </w:tc>
      </w:tr>
      <w:tr w:rsidR="00C24B79" w14:paraId="57A080C6" w14:textId="77777777" w:rsidTr="00C24B79">
        <w:tc>
          <w:tcPr>
            <w:tcW w:w="0" w:type="auto"/>
          </w:tcPr>
          <w:p w14:paraId="078C1E33" w14:textId="508A8F27" w:rsidR="00C24B79" w:rsidRDefault="00C24B79" w:rsidP="00C24B79">
            <w:pPr>
              <w:spacing w:before="0" w:after="0"/>
            </w:pPr>
            <w:r>
              <w:t>n</w:t>
            </w:r>
          </w:p>
        </w:tc>
        <w:tc>
          <w:tcPr>
            <w:tcW w:w="0" w:type="auto"/>
          </w:tcPr>
          <w:p w14:paraId="256F4785" w14:textId="01281659" w:rsidR="00C24B79" w:rsidRDefault="00C24B79" w:rsidP="00C24B79">
            <w:pPr>
              <w:spacing w:before="0" w:after="0"/>
            </w:pPr>
            <w:proofErr w:type="spellStart"/>
            <w:r>
              <w:t>Nasion</w:t>
            </w:r>
            <w:proofErr w:type="spellEnd"/>
          </w:p>
        </w:tc>
        <w:tc>
          <w:tcPr>
            <w:tcW w:w="0" w:type="auto"/>
          </w:tcPr>
          <w:p w14:paraId="0C06BA53" w14:textId="12CAB5DB" w:rsidR="00C24B79" w:rsidRDefault="00C24B79" w:rsidP="00C24B79">
            <w:pPr>
              <w:spacing w:before="0" w:after="0"/>
            </w:pPr>
            <w:r>
              <w:t>Midline</w:t>
            </w:r>
          </w:p>
        </w:tc>
        <w:tc>
          <w:tcPr>
            <w:tcW w:w="0" w:type="auto"/>
          </w:tcPr>
          <w:p w14:paraId="39178D9D" w14:textId="0E55C8D8" w:rsidR="00C24B79" w:rsidRDefault="00C24B79" w:rsidP="00C24B79">
            <w:pPr>
              <w:spacing w:before="0" w:after="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C24B79" w14:paraId="47E139F6" w14:textId="77777777" w:rsidTr="00C24B79">
        <w:tc>
          <w:tcPr>
            <w:tcW w:w="0" w:type="auto"/>
          </w:tcPr>
          <w:p w14:paraId="4379035F" w14:textId="109EE72A" w:rsidR="00C24B79" w:rsidRDefault="00C24B79" w:rsidP="00C24B79">
            <w:pPr>
              <w:spacing w:before="0" w:after="0"/>
            </w:pPr>
            <w:r>
              <w:t>prn</w:t>
            </w:r>
          </w:p>
        </w:tc>
        <w:tc>
          <w:tcPr>
            <w:tcW w:w="0" w:type="auto"/>
          </w:tcPr>
          <w:p w14:paraId="14832C61" w14:textId="6CA4B77C" w:rsidR="00C24B79" w:rsidRDefault="00C24B79" w:rsidP="00C24B79">
            <w:pPr>
              <w:spacing w:before="0" w:after="0"/>
            </w:pPr>
            <w:proofErr w:type="spellStart"/>
            <w:r>
              <w:t>Pronasale</w:t>
            </w:r>
            <w:proofErr w:type="spellEnd"/>
          </w:p>
        </w:tc>
        <w:tc>
          <w:tcPr>
            <w:tcW w:w="0" w:type="auto"/>
          </w:tcPr>
          <w:p w14:paraId="5EC4BFA1" w14:textId="532688C6" w:rsidR="00C24B79" w:rsidRDefault="00C24B79" w:rsidP="00C24B79">
            <w:pPr>
              <w:spacing w:before="0" w:after="0"/>
            </w:pPr>
            <w:r>
              <w:t>Midline</w:t>
            </w:r>
          </w:p>
        </w:tc>
        <w:tc>
          <w:tcPr>
            <w:tcW w:w="0" w:type="auto"/>
          </w:tcPr>
          <w:p w14:paraId="074A490D" w14:textId="7926C0F0" w:rsidR="00C24B79" w:rsidRDefault="00C24B79" w:rsidP="00C24B79">
            <w:pPr>
              <w:spacing w:before="0" w:after="0"/>
            </w:pPr>
            <w:r>
              <w:t>The most protruded point of the apex nasi.</w:t>
            </w:r>
          </w:p>
        </w:tc>
      </w:tr>
      <w:tr w:rsidR="00C24B79" w14:paraId="492FD407" w14:textId="77777777" w:rsidTr="00C24B79">
        <w:tc>
          <w:tcPr>
            <w:tcW w:w="0" w:type="auto"/>
          </w:tcPr>
          <w:p w14:paraId="26795BB9" w14:textId="171DADEA" w:rsidR="00C24B79" w:rsidRDefault="00C24B79" w:rsidP="00C24B79">
            <w:pPr>
              <w:spacing w:before="0" w:after="0"/>
            </w:pPr>
            <w:proofErr w:type="spellStart"/>
            <w:r>
              <w:t>sn</w:t>
            </w:r>
            <w:proofErr w:type="spellEnd"/>
          </w:p>
        </w:tc>
        <w:tc>
          <w:tcPr>
            <w:tcW w:w="0" w:type="auto"/>
          </w:tcPr>
          <w:p w14:paraId="18C09B61" w14:textId="4FDBD7CD" w:rsidR="00C24B79" w:rsidRDefault="00C24B79" w:rsidP="00C24B79">
            <w:pPr>
              <w:spacing w:before="0" w:after="0"/>
            </w:pPr>
            <w:proofErr w:type="spellStart"/>
            <w:r>
              <w:t>Subnasale</w:t>
            </w:r>
            <w:proofErr w:type="spellEnd"/>
            <w:r>
              <w:t xml:space="preserve"> </w:t>
            </w:r>
          </w:p>
        </w:tc>
        <w:tc>
          <w:tcPr>
            <w:tcW w:w="0" w:type="auto"/>
          </w:tcPr>
          <w:p w14:paraId="238DBE3C" w14:textId="3CC24398" w:rsidR="00C24B79" w:rsidRDefault="00C24B79" w:rsidP="00C24B79">
            <w:pPr>
              <w:spacing w:before="0" w:after="0"/>
            </w:pPr>
            <w:r>
              <w:t>Midline</w:t>
            </w:r>
          </w:p>
        </w:tc>
        <w:tc>
          <w:tcPr>
            <w:tcW w:w="0" w:type="auto"/>
          </w:tcPr>
          <w:p w14:paraId="3015A38B" w14:textId="3CF87AD9" w:rsidR="00C24B79" w:rsidRDefault="00C24B79" w:rsidP="00C24B79">
            <w:pPr>
              <w:spacing w:before="0" w:after="0"/>
            </w:pPr>
            <w:r>
              <w:t>The midpoint of the angle at the columella base where the lower border of the nasal septum and the surface of the upper lip meet.</w:t>
            </w:r>
          </w:p>
        </w:tc>
      </w:tr>
      <w:tr w:rsidR="00C24B79" w14:paraId="1051CDC0" w14:textId="77777777" w:rsidTr="00C24B79">
        <w:tc>
          <w:tcPr>
            <w:tcW w:w="0" w:type="auto"/>
          </w:tcPr>
          <w:p w14:paraId="4AE5E3CA" w14:textId="641A55C5" w:rsidR="00C24B79" w:rsidRDefault="00C24B79" w:rsidP="00C24B79">
            <w:pPr>
              <w:spacing w:before="0" w:after="0"/>
            </w:pPr>
            <w:r>
              <w:t>ls</w:t>
            </w:r>
          </w:p>
        </w:tc>
        <w:tc>
          <w:tcPr>
            <w:tcW w:w="0" w:type="auto"/>
          </w:tcPr>
          <w:p w14:paraId="70608EA7" w14:textId="776C2F8F" w:rsidR="00C24B79" w:rsidRDefault="00C24B79" w:rsidP="00C24B79">
            <w:pPr>
              <w:spacing w:before="0" w:after="0"/>
            </w:pPr>
            <w:proofErr w:type="spellStart"/>
            <w:r>
              <w:t>Labiale</w:t>
            </w:r>
            <w:proofErr w:type="spellEnd"/>
            <w:r>
              <w:t xml:space="preserve"> superius</w:t>
            </w:r>
          </w:p>
        </w:tc>
        <w:tc>
          <w:tcPr>
            <w:tcW w:w="0" w:type="auto"/>
          </w:tcPr>
          <w:p w14:paraId="7FA01E21" w14:textId="723074CC" w:rsidR="00C24B79" w:rsidRDefault="00C24B79" w:rsidP="00C24B79">
            <w:pPr>
              <w:spacing w:before="0" w:after="0"/>
            </w:pPr>
            <w:r>
              <w:t>Midline</w:t>
            </w:r>
          </w:p>
        </w:tc>
        <w:tc>
          <w:tcPr>
            <w:tcW w:w="0" w:type="auto"/>
          </w:tcPr>
          <w:p w14:paraId="434D8771" w14:textId="0FC7D0C0" w:rsidR="00C24B79" w:rsidRDefault="00C24B79" w:rsidP="00C24B79">
            <w:pPr>
              <w:spacing w:before="0" w:after="0"/>
            </w:pPr>
            <w:r>
              <w:t>The midpoint of the upper vermillion line.</w:t>
            </w:r>
          </w:p>
        </w:tc>
      </w:tr>
      <w:tr w:rsidR="00C24B79" w14:paraId="0E5E0B96" w14:textId="77777777" w:rsidTr="00C24B79">
        <w:tc>
          <w:tcPr>
            <w:tcW w:w="0" w:type="auto"/>
          </w:tcPr>
          <w:p w14:paraId="2D4EEE1B" w14:textId="6DDCF0B3" w:rsidR="00C24B79" w:rsidRDefault="00C24B79" w:rsidP="00C24B79">
            <w:pPr>
              <w:spacing w:before="0" w:after="0"/>
            </w:pPr>
            <w:r>
              <w:t>li</w:t>
            </w:r>
          </w:p>
        </w:tc>
        <w:tc>
          <w:tcPr>
            <w:tcW w:w="0" w:type="auto"/>
          </w:tcPr>
          <w:p w14:paraId="481153DB" w14:textId="3DDD0569" w:rsidR="00C24B79" w:rsidRDefault="00C24B79" w:rsidP="00C24B79">
            <w:pPr>
              <w:spacing w:before="0" w:after="0"/>
            </w:pPr>
            <w:proofErr w:type="spellStart"/>
            <w:r>
              <w:t>Labiale</w:t>
            </w:r>
            <w:proofErr w:type="spellEnd"/>
            <w:r>
              <w:t xml:space="preserve"> </w:t>
            </w:r>
            <w:proofErr w:type="spellStart"/>
            <w:r>
              <w:t>inferius</w:t>
            </w:r>
            <w:proofErr w:type="spellEnd"/>
          </w:p>
        </w:tc>
        <w:tc>
          <w:tcPr>
            <w:tcW w:w="0" w:type="auto"/>
          </w:tcPr>
          <w:p w14:paraId="644F04FB" w14:textId="71147CE1" w:rsidR="00C24B79" w:rsidRDefault="00C24B79" w:rsidP="00C24B79">
            <w:pPr>
              <w:spacing w:before="0" w:after="0"/>
            </w:pPr>
            <w:r>
              <w:t>Midline</w:t>
            </w:r>
          </w:p>
        </w:tc>
        <w:tc>
          <w:tcPr>
            <w:tcW w:w="0" w:type="auto"/>
          </w:tcPr>
          <w:p w14:paraId="5BCACE6D" w14:textId="3CB0C3A9" w:rsidR="00C24B79" w:rsidRDefault="00C24B79" w:rsidP="00C24B79">
            <w:pPr>
              <w:spacing w:before="0" w:after="0"/>
            </w:pPr>
            <w:r>
              <w:t>The midpoint of the lower vermillion line.</w:t>
            </w:r>
          </w:p>
        </w:tc>
      </w:tr>
      <w:tr w:rsidR="00C24B79" w14:paraId="34CBCB65" w14:textId="77777777" w:rsidTr="00C24B79">
        <w:tc>
          <w:tcPr>
            <w:tcW w:w="0" w:type="auto"/>
          </w:tcPr>
          <w:p w14:paraId="48EF20C1" w14:textId="1B0369B8" w:rsidR="00C24B79" w:rsidRDefault="00C24B79" w:rsidP="00C24B79">
            <w:pPr>
              <w:spacing w:before="0" w:after="0"/>
            </w:pPr>
            <w:proofErr w:type="spellStart"/>
            <w:r>
              <w:t>SPg</w:t>
            </w:r>
            <w:proofErr w:type="spellEnd"/>
          </w:p>
        </w:tc>
        <w:tc>
          <w:tcPr>
            <w:tcW w:w="0" w:type="auto"/>
          </w:tcPr>
          <w:p w14:paraId="18C86CD9" w14:textId="41972347" w:rsidR="00C24B79" w:rsidRDefault="00C24B79" w:rsidP="00C24B79">
            <w:pPr>
              <w:spacing w:before="0" w:after="0"/>
            </w:pPr>
            <w:r>
              <w:t>Pogonion</w:t>
            </w:r>
          </w:p>
        </w:tc>
        <w:tc>
          <w:tcPr>
            <w:tcW w:w="0" w:type="auto"/>
          </w:tcPr>
          <w:p w14:paraId="11834EE5" w14:textId="6D19246E" w:rsidR="00C24B79" w:rsidRDefault="00C24B79" w:rsidP="00C24B79">
            <w:pPr>
              <w:spacing w:before="0" w:after="0"/>
            </w:pPr>
            <w:r>
              <w:t>Midline</w:t>
            </w:r>
          </w:p>
        </w:tc>
        <w:tc>
          <w:tcPr>
            <w:tcW w:w="0" w:type="auto"/>
          </w:tcPr>
          <w:p w14:paraId="5C04876A" w14:textId="467F022D" w:rsidR="00C24B79" w:rsidRDefault="00C24B79" w:rsidP="00C24B79">
            <w:pPr>
              <w:spacing w:before="0" w:after="0"/>
            </w:pPr>
            <w:r>
              <w:t>The most anterior point of the chin.</w:t>
            </w:r>
          </w:p>
        </w:tc>
      </w:tr>
      <w:tr w:rsidR="00C24B79" w14:paraId="6AE1689A" w14:textId="77777777" w:rsidTr="00C24B79">
        <w:tc>
          <w:tcPr>
            <w:tcW w:w="0" w:type="auto"/>
          </w:tcPr>
          <w:p w14:paraId="700BDC12" w14:textId="680AF754" w:rsidR="00C24B79" w:rsidRDefault="00C24B79" w:rsidP="00C24B79">
            <w:pPr>
              <w:spacing w:before="0" w:after="0"/>
            </w:pPr>
            <w:proofErr w:type="spellStart"/>
            <w:r>
              <w:t>en</w:t>
            </w:r>
            <w:proofErr w:type="spellEnd"/>
          </w:p>
        </w:tc>
        <w:tc>
          <w:tcPr>
            <w:tcW w:w="0" w:type="auto"/>
          </w:tcPr>
          <w:p w14:paraId="12068C76" w14:textId="3392913E" w:rsidR="00C24B79" w:rsidRDefault="00C24B79" w:rsidP="00C24B79">
            <w:pPr>
              <w:spacing w:before="0" w:after="0"/>
            </w:pPr>
            <w:proofErr w:type="spellStart"/>
            <w:r>
              <w:t>Endocanthion</w:t>
            </w:r>
            <w:proofErr w:type="spellEnd"/>
          </w:p>
        </w:tc>
        <w:tc>
          <w:tcPr>
            <w:tcW w:w="0" w:type="auto"/>
          </w:tcPr>
          <w:p w14:paraId="5753515F" w14:textId="7EDE3C8B" w:rsidR="00C24B79" w:rsidRDefault="00C24B79" w:rsidP="00C24B79">
            <w:pPr>
              <w:spacing w:before="0" w:after="0"/>
            </w:pPr>
            <w:r>
              <w:t>Bilateral</w:t>
            </w:r>
          </w:p>
        </w:tc>
        <w:tc>
          <w:tcPr>
            <w:tcW w:w="0" w:type="auto"/>
          </w:tcPr>
          <w:p w14:paraId="20475054" w14:textId="757652CC" w:rsidR="00C24B79" w:rsidRDefault="00C24B79" w:rsidP="00C24B79">
            <w:pPr>
              <w:spacing w:before="0" w:after="0"/>
            </w:pPr>
            <w:r>
              <w:t>The point at the inner commissure of the eye fissure.</w:t>
            </w:r>
          </w:p>
        </w:tc>
      </w:tr>
      <w:tr w:rsidR="00C24B79" w14:paraId="34D9A738" w14:textId="77777777" w:rsidTr="00C24B79">
        <w:tc>
          <w:tcPr>
            <w:tcW w:w="0" w:type="auto"/>
          </w:tcPr>
          <w:p w14:paraId="0D32FEF1" w14:textId="59B83086" w:rsidR="00C24B79" w:rsidRDefault="00C24B79" w:rsidP="00C24B79">
            <w:pPr>
              <w:spacing w:before="0" w:after="0"/>
            </w:pPr>
            <w:r>
              <w:t>ex</w:t>
            </w:r>
          </w:p>
        </w:tc>
        <w:tc>
          <w:tcPr>
            <w:tcW w:w="0" w:type="auto"/>
          </w:tcPr>
          <w:p w14:paraId="786B2B1B" w14:textId="1499BAA1" w:rsidR="00C24B79" w:rsidRDefault="00C24B79" w:rsidP="00C24B79">
            <w:pPr>
              <w:spacing w:before="0" w:after="0"/>
            </w:pPr>
            <w:proofErr w:type="spellStart"/>
            <w:r>
              <w:t>Exocanthion</w:t>
            </w:r>
            <w:proofErr w:type="spellEnd"/>
          </w:p>
        </w:tc>
        <w:tc>
          <w:tcPr>
            <w:tcW w:w="0" w:type="auto"/>
          </w:tcPr>
          <w:p w14:paraId="7CF99384" w14:textId="1459183B" w:rsidR="00C24B79" w:rsidRDefault="00C24B79" w:rsidP="00C24B79">
            <w:pPr>
              <w:spacing w:before="0" w:after="0"/>
            </w:pPr>
            <w:r>
              <w:t>Bilateral</w:t>
            </w:r>
          </w:p>
        </w:tc>
        <w:tc>
          <w:tcPr>
            <w:tcW w:w="0" w:type="auto"/>
          </w:tcPr>
          <w:p w14:paraId="4261968E" w14:textId="32658DB1" w:rsidR="00C24B79" w:rsidRDefault="00C24B79" w:rsidP="00C24B79">
            <w:pPr>
              <w:spacing w:before="0" w:after="0"/>
            </w:pPr>
            <w:r>
              <w:t>The point at the outer commissure of the eye fissure.</w:t>
            </w:r>
          </w:p>
        </w:tc>
      </w:tr>
      <w:tr w:rsidR="00C24B79" w14:paraId="16FB79FB" w14:textId="77777777" w:rsidTr="00C24B79">
        <w:tc>
          <w:tcPr>
            <w:tcW w:w="0" w:type="auto"/>
          </w:tcPr>
          <w:p w14:paraId="6B31C057" w14:textId="5D53738E" w:rsidR="00C24B79" w:rsidRDefault="00C24B79" w:rsidP="00C24B79">
            <w:pPr>
              <w:spacing w:before="0" w:after="0"/>
            </w:pPr>
            <w:r>
              <w:lastRenderedPageBreak/>
              <w:t>ac</w:t>
            </w:r>
          </w:p>
        </w:tc>
        <w:tc>
          <w:tcPr>
            <w:tcW w:w="0" w:type="auto"/>
          </w:tcPr>
          <w:p w14:paraId="6EACAB4F" w14:textId="59824998" w:rsidR="00C24B79" w:rsidRDefault="00C24B79" w:rsidP="00C24B79">
            <w:pPr>
              <w:spacing w:before="0" w:after="0"/>
            </w:pPr>
            <w:r>
              <w:t>Alar curvature</w:t>
            </w:r>
          </w:p>
        </w:tc>
        <w:tc>
          <w:tcPr>
            <w:tcW w:w="0" w:type="auto"/>
          </w:tcPr>
          <w:p w14:paraId="6318586A" w14:textId="0B5F4548" w:rsidR="00C24B79" w:rsidRDefault="00C24B79" w:rsidP="00C24B79">
            <w:pPr>
              <w:spacing w:before="0" w:after="0"/>
            </w:pPr>
            <w:r>
              <w:t>Bilateral</w:t>
            </w:r>
          </w:p>
        </w:tc>
        <w:tc>
          <w:tcPr>
            <w:tcW w:w="0" w:type="auto"/>
          </w:tcPr>
          <w:p w14:paraId="7134F081" w14:textId="0D9D3574" w:rsidR="00C24B79" w:rsidRDefault="00C24B79" w:rsidP="00C24B79">
            <w:pPr>
              <w:spacing w:before="0" w:after="0"/>
            </w:pPr>
            <w:r>
              <w:t xml:space="preserve">The most lateral point in the curved base of each ala. Indicating the facial insertion of the nasal </w:t>
            </w:r>
            <w:proofErr w:type="spellStart"/>
            <w:r>
              <w:t>wingbase</w:t>
            </w:r>
            <w:proofErr w:type="spellEnd"/>
            <w:r>
              <w:t>.</w:t>
            </w:r>
          </w:p>
        </w:tc>
      </w:tr>
      <w:tr w:rsidR="00C24B79" w14:paraId="0E6FD965" w14:textId="77777777" w:rsidTr="00C24B79">
        <w:tc>
          <w:tcPr>
            <w:tcW w:w="0" w:type="auto"/>
          </w:tcPr>
          <w:p w14:paraId="7CF02CD2" w14:textId="34223767" w:rsidR="00C24B79" w:rsidRDefault="00C24B79" w:rsidP="00C24B79">
            <w:pPr>
              <w:spacing w:before="0" w:after="0"/>
            </w:pPr>
            <w:proofErr w:type="spellStart"/>
            <w:r>
              <w:t>sbal</w:t>
            </w:r>
            <w:proofErr w:type="spellEnd"/>
          </w:p>
        </w:tc>
        <w:tc>
          <w:tcPr>
            <w:tcW w:w="0" w:type="auto"/>
          </w:tcPr>
          <w:p w14:paraId="24F471F2" w14:textId="4E11E0AE" w:rsidR="00C24B79" w:rsidRDefault="00C24B79" w:rsidP="00C24B79">
            <w:pPr>
              <w:spacing w:before="0" w:after="0"/>
            </w:pPr>
            <w:proofErr w:type="spellStart"/>
            <w:r>
              <w:t>Subalare</w:t>
            </w:r>
            <w:proofErr w:type="spellEnd"/>
          </w:p>
        </w:tc>
        <w:tc>
          <w:tcPr>
            <w:tcW w:w="0" w:type="auto"/>
          </w:tcPr>
          <w:p w14:paraId="285F224E" w14:textId="5C6BCBAA" w:rsidR="00C24B79" w:rsidRDefault="00C24B79" w:rsidP="00C24B79">
            <w:pPr>
              <w:spacing w:before="0" w:after="0"/>
            </w:pPr>
            <w:r>
              <w:t>Bilateral</w:t>
            </w:r>
          </w:p>
        </w:tc>
        <w:tc>
          <w:tcPr>
            <w:tcW w:w="0" w:type="auto"/>
          </w:tcPr>
          <w:p w14:paraId="50C41BEB" w14:textId="3804B9F8" w:rsidR="00C24B79" w:rsidRDefault="00C24B79" w:rsidP="00C24B79">
            <w:pPr>
              <w:spacing w:before="0" w:after="0"/>
            </w:pPr>
            <w:r>
              <w:t>The point at the lower limit of each alar base, where the alar base disappears into the skin of the upper lip. The landmarks indicate the labial insertion of the alar base</w:t>
            </w:r>
          </w:p>
        </w:tc>
      </w:tr>
      <w:tr w:rsidR="00C24B79" w14:paraId="7C4A85BE" w14:textId="77777777" w:rsidTr="00C24B79">
        <w:tc>
          <w:tcPr>
            <w:tcW w:w="0" w:type="auto"/>
          </w:tcPr>
          <w:p w14:paraId="34257242" w14:textId="12285A51" w:rsidR="00C24B79" w:rsidRDefault="00C24B79" w:rsidP="00C24B79">
            <w:pPr>
              <w:spacing w:before="0" w:after="0"/>
            </w:pPr>
            <w:proofErr w:type="spellStart"/>
            <w:r>
              <w:t>cph</w:t>
            </w:r>
            <w:proofErr w:type="spellEnd"/>
          </w:p>
        </w:tc>
        <w:tc>
          <w:tcPr>
            <w:tcW w:w="0" w:type="auto"/>
          </w:tcPr>
          <w:p w14:paraId="1B9D1995" w14:textId="120D0688" w:rsidR="00C24B79" w:rsidRDefault="00C24B79" w:rsidP="00C24B79">
            <w:pPr>
              <w:spacing w:before="0" w:after="0"/>
            </w:pPr>
            <w:r>
              <w:t xml:space="preserve">Crista </w:t>
            </w:r>
            <w:proofErr w:type="spellStart"/>
            <w:r>
              <w:t>philtri</w:t>
            </w:r>
            <w:proofErr w:type="spellEnd"/>
          </w:p>
        </w:tc>
        <w:tc>
          <w:tcPr>
            <w:tcW w:w="0" w:type="auto"/>
          </w:tcPr>
          <w:p w14:paraId="63E0C88B" w14:textId="2BA49427" w:rsidR="00C24B79" w:rsidRDefault="00C24B79" w:rsidP="00C24B79">
            <w:pPr>
              <w:spacing w:before="0" w:after="0"/>
            </w:pPr>
            <w:r>
              <w:t>Bilateral</w:t>
            </w:r>
          </w:p>
        </w:tc>
        <w:tc>
          <w:tcPr>
            <w:tcW w:w="0" w:type="auto"/>
          </w:tcPr>
          <w:p w14:paraId="74EB272B" w14:textId="64B3E18D" w:rsidR="00C24B79" w:rsidRDefault="00C24B79" w:rsidP="00C24B79">
            <w:pPr>
              <w:spacing w:before="0" w:after="0"/>
            </w:pPr>
            <w:r>
              <w:t>The lower point on each elevated margin of the philtrum just above the vermillion line.</w:t>
            </w:r>
          </w:p>
        </w:tc>
      </w:tr>
      <w:tr w:rsidR="00C24B79" w14:paraId="1847AAE4" w14:textId="77777777" w:rsidTr="00C24B79">
        <w:tc>
          <w:tcPr>
            <w:tcW w:w="0" w:type="auto"/>
          </w:tcPr>
          <w:p w14:paraId="5D71A0EF" w14:textId="74B23A4B" w:rsidR="00C24B79" w:rsidRDefault="00C24B79" w:rsidP="00C24B79">
            <w:pPr>
              <w:spacing w:before="0" w:after="0"/>
            </w:pPr>
            <w:proofErr w:type="spellStart"/>
            <w:r>
              <w:t>ch</w:t>
            </w:r>
            <w:proofErr w:type="spellEnd"/>
          </w:p>
        </w:tc>
        <w:tc>
          <w:tcPr>
            <w:tcW w:w="0" w:type="auto"/>
          </w:tcPr>
          <w:p w14:paraId="6B37D96C" w14:textId="7776B346" w:rsidR="00C24B79" w:rsidRDefault="00C24B79" w:rsidP="00C24B79">
            <w:pPr>
              <w:spacing w:before="0" w:after="0"/>
            </w:pPr>
            <w:proofErr w:type="spellStart"/>
            <w:r>
              <w:t>Chelion</w:t>
            </w:r>
            <w:proofErr w:type="spellEnd"/>
          </w:p>
        </w:tc>
        <w:tc>
          <w:tcPr>
            <w:tcW w:w="0" w:type="auto"/>
          </w:tcPr>
          <w:p w14:paraId="119BE163" w14:textId="53C5FE57" w:rsidR="00C24B79" w:rsidRDefault="00C24B79" w:rsidP="00C24B79">
            <w:pPr>
              <w:spacing w:before="0" w:after="0"/>
            </w:pPr>
            <w:r>
              <w:t>Bilateral</w:t>
            </w:r>
          </w:p>
        </w:tc>
        <w:tc>
          <w:tcPr>
            <w:tcW w:w="0" w:type="auto"/>
          </w:tcPr>
          <w:p w14:paraId="589CF3F4" w14:textId="417A7308" w:rsidR="00C24B79" w:rsidRDefault="00C24B79" w:rsidP="00C24B79">
            <w:pPr>
              <w:spacing w:before="0" w:after="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52B734EE" w14:textId="6268F062" w:rsidR="00690070" w:rsidRPr="00FE4FE5" w:rsidRDefault="004555F5" w:rsidP="001B1336">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Specifically, the average manual landmark configurations of 39 faces were aligned to the </w:t>
      </w:r>
      <w:r w:rsidR="00690070">
        <w:t>anthropometric mask</w:t>
      </w:r>
      <w:r w:rsidR="00FE4FE5">
        <w:t xml:space="preserve"> and forced to lie on the surface of the </w:t>
      </w:r>
      <w:proofErr w:type="gramStart"/>
      <w:r w:rsidR="00690070">
        <w:t>mask, if</w:t>
      </w:r>
      <w:proofErr w:type="gramEnd"/>
      <w:r w:rsidR="00FE4FE5">
        <w:t xml:space="preserve"> the landmark and the mask differed in the </w:t>
      </w:r>
      <w:r w:rsidR="00FE4FE5">
        <w:rPr>
          <w:i/>
        </w:rPr>
        <w:t>z-</w:t>
      </w:r>
      <w:r w:rsidR="00FE4FE5">
        <w:t>dimension. The nearest barycentric coordinate</w:t>
      </w:r>
      <w:r w:rsidR="00690070">
        <w:t xml:space="preserve"> </w:t>
      </w:r>
      <w:r w:rsidR="00690070">
        <w:fldChar w:fldCharType="begin" w:fldLock="1"/>
      </w:r>
      <w:r w:rsidR="00690070">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p>
    <w:p w14:paraId="36F8E79B" w14:textId="41C8AC64" w:rsidR="00D43DCB" w:rsidRPr="00D43DCB" w:rsidRDefault="00D43DCB" w:rsidP="00D43DCB">
      <w:pPr>
        <w:pStyle w:val="Heading3"/>
      </w:pPr>
      <w:r>
        <w:t>Validation tests</w:t>
      </w:r>
      <w:bookmarkStart w:id="0" w:name="_GoBack"/>
      <w:bookmarkEnd w:id="0"/>
    </w:p>
    <w:p w14:paraId="05D9FA82" w14:textId="77777777" w:rsidR="001D5C23" w:rsidRDefault="008F4E4F" w:rsidP="001D5C23">
      <w:pPr>
        <w:pStyle w:val="Heading1"/>
      </w:pPr>
      <w:r>
        <w:t>Results</w:t>
      </w:r>
    </w:p>
    <w:p w14:paraId="166BEE7F" w14:textId="77777777" w:rsidR="00D43DCB" w:rsidRDefault="00D43DCB" w:rsidP="00D43DCB">
      <w:pPr>
        <w:pStyle w:val="Heading3"/>
      </w:pPr>
      <w:r>
        <w:t>Standard deviation of points</w:t>
      </w:r>
    </w:p>
    <w:p w14:paraId="45A94A7D" w14:textId="77777777" w:rsidR="00D43DCB" w:rsidRDefault="00D43DCB" w:rsidP="00D43DCB">
      <w:pPr>
        <w:pStyle w:val="Heading3"/>
      </w:pPr>
      <w:r>
        <w:t>Distance between points</w:t>
      </w:r>
    </w:p>
    <w:p w14:paraId="0A9B7AC6" w14:textId="77777777" w:rsidR="00D43DCB" w:rsidRPr="00D43DCB" w:rsidRDefault="00D43DCB" w:rsidP="00D43DCB">
      <w:pPr>
        <w:pStyle w:val="Heading3"/>
      </w:pPr>
      <w:r>
        <w:t>Centroid sizes</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0C0B88B0" w:rsidR="00746A86" w:rsidRP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7777777" w:rsidR="00D43DCB" w:rsidRDefault="00D43DCB" w:rsidP="00D43DCB">
      <w:r>
        <w:t xml:space="preserve">JW performed validation analyses and landmarked the 3D scans used for validation with AZ. JW and AOC and wrote the first draft of the manuscript under supervision of PC. PC conceptualized the design of the study. HM,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lastRenderedPageBreak/>
        <w:t>Funding</w:t>
      </w:r>
    </w:p>
    <w:p w14:paraId="5A5E750A" w14:textId="77777777" w:rsidR="006B2D5B" w:rsidRDefault="006B2D5B" w:rsidP="00A53000">
      <w:pPr>
        <w:pStyle w:val="Heading1"/>
      </w:pPr>
      <w:r w:rsidRPr="00376CC5">
        <w:t>Acknowledgments</w:t>
      </w:r>
    </w:p>
    <w:p w14:paraId="74BCF42B" w14:textId="77777777" w:rsidR="007F5F2A" w:rsidRPr="007F5F2A" w:rsidRDefault="007F5F2A" w:rsidP="007F5F2A">
      <w:r>
        <w:t xml:space="preserve">We thank the participants for providing the data necessary to carry out this validation. We are also grateful to all members of the Shriver Lab and Claes Lab,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77777777" w:rsidR="00D25C57" w:rsidRDefault="00D25C57" w:rsidP="00A53000">
      <w:pPr>
        <w:pStyle w:val="Heading1"/>
      </w:pPr>
      <w:r>
        <w:t>References</w:t>
      </w:r>
    </w:p>
    <w:p w14:paraId="1DD053F1" w14:textId="77777777" w:rsidR="0088513A" w:rsidRPr="0088513A" w:rsidRDefault="0088513A" w:rsidP="0088513A">
      <w:pPr>
        <w:pStyle w:val="Heading1"/>
        <w:numPr>
          <w:ilvl w:val="0"/>
          <w:numId w:val="22"/>
        </w:numPr>
      </w:pPr>
      <w:r w:rsidRPr="0088513A">
        <w:t>Data Availability Statement</w:t>
      </w:r>
    </w:p>
    <w:p w14:paraId="5C310822" w14:textId="77777777"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images 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7E42" w14:textId="77777777" w:rsidR="004B7F1A" w:rsidRDefault="004B7F1A" w:rsidP="00117666">
      <w:pPr>
        <w:spacing w:after="0"/>
      </w:pPr>
      <w:r>
        <w:separator/>
      </w:r>
    </w:p>
  </w:endnote>
  <w:endnote w:type="continuationSeparator" w:id="0">
    <w:p w14:paraId="321BB054" w14:textId="77777777" w:rsidR="004B7F1A" w:rsidRDefault="004B7F1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725A73" w:rsidRPr="00577C4C" w:rsidRDefault="00725A73">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725A73" w:rsidRPr="00577C4C" w:rsidRDefault="00725A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725A73" w:rsidRPr="00577C4C" w:rsidRDefault="00725A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725A73" w:rsidRPr="00577C4C" w:rsidRDefault="00725A73">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725A73" w:rsidRPr="00577C4C" w:rsidRDefault="00725A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725A73" w:rsidRPr="00577C4C" w:rsidRDefault="00725A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490E4" w14:textId="77777777" w:rsidR="004B7F1A" w:rsidRDefault="004B7F1A" w:rsidP="00117666">
      <w:pPr>
        <w:spacing w:after="0"/>
      </w:pPr>
      <w:r>
        <w:separator/>
      </w:r>
    </w:p>
  </w:footnote>
  <w:footnote w:type="continuationSeparator" w:id="0">
    <w:p w14:paraId="34F24ADC" w14:textId="77777777" w:rsidR="004B7F1A" w:rsidRDefault="004B7F1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7777777" w:rsidR="00725A73" w:rsidRPr="007E3148" w:rsidRDefault="00725A73"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77777777" w:rsidR="00725A73" w:rsidRPr="00A53000" w:rsidRDefault="00725A73"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725A73" w:rsidRDefault="00725A73"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38A6A1D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38A6A1D4"/>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38A6A1D4"/>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336"/>
    <w:rsid w:val="001B1A2C"/>
    <w:rsid w:val="001D5C23"/>
    <w:rsid w:val="001F4C07"/>
    <w:rsid w:val="00220AEA"/>
    <w:rsid w:val="00226954"/>
    <w:rsid w:val="002629A3"/>
    <w:rsid w:val="00265660"/>
    <w:rsid w:val="00267D18"/>
    <w:rsid w:val="002868E2"/>
    <w:rsid w:val="002869C3"/>
    <w:rsid w:val="002936E4"/>
    <w:rsid w:val="00296B88"/>
    <w:rsid w:val="002C74CA"/>
    <w:rsid w:val="002E4A96"/>
    <w:rsid w:val="002F744D"/>
    <w:rsid w:val="00303DE6"/>
    <w:rsid w:val="00310124"/>
    <w:rsid w:val="003544FB"/>
    <w:rsid w:val="00365D63"/>
    <w:rsid w:val="0036793B"/>
    <w:rsid w:val="00372682"/>
    <w:rsid w:val="00376CC5"/>
    <w:rsid w:val="0039693B"/>
    <w:rsid w:val="003D2F2D"/>
    <w:rsid w:val="00401590"/>
    <w:rsid w:val="00424774"/>
    <w:rsid w:val="004555F5"/>
    <w:rsid w:val="00463E3D"/>
    <w:rsid w:val="004645AE"/>
    <w:rsid w:val="0047213A"/>
    <w:rsid w:val="004B7F1A"/>
    <w:rsid w:val="004D3E33"/>
    <w:rsid w:val="005250F2"/>
    <w:rsid w:val="005A1D84"/>
    <w:rsid w:val="005A70EA"/>
    <w:rsid w:val="005C3963"/>
    <w:rsid w:val="005D1840"/>
    <w:rsid w:val="005D35E4"/>
    <w:rsid w:val="005D7910"/>
    <w:rsid w:val="005E5405"/>
    <w:rsid w:val="0062154F"/>
    <w:rsid w:val="00631A8C"/>
    <w:rsid w:val="00651CA2"/>
    <w:rsid w:val="00653D60"/>
    <w:rsid w:val="00660D05"/>
    <w:rsid w:val="0066471B"/>
    <w:rsid w:val="00671D9A"/>
    <w:rsid w:val="00673952"/>
    <w:rsid w:val="00686C9D"/>
    <w:rsid w:val="00690070"/>
    <w:rsid w:val="006B2D5B"/>
    <w:rsid w:val="006B7D14"/>
    <w:rsid w:val="006D5B93"/>
    <w:rsid w:val="00725A73"/>
    <w:rsid w:val="00725A7D"/>
    <w:rsid w:val="0073085C"/>
    <w:rsid w:val="00746505"/>
    <w:rsid w:val="00746A86"/>
    <w:rsid w:val="00790BB3"/>
    <w:rsid w:val="00792043"/>
    <w:rsid w:val="00797EDD"/>
    <w:rsid w:val="007B0322"/>
    <w:rsid w:val="007C0E3F"/>
    <w:rsid w:val="007C206C"/>
    <w:rsid w:val="007C5729"/>
    <w:rsid w:val="007F5F2A"/>
    <w:rsid w:val="008111E4"/>
    <w:rsid w:val="0081301C"/>
    <w:rsid w:val="00817DD6"/>
    <w:rsid w:val="008629A9"/>
    <w:rsid w:val="0088513A"/>
    <w:rsid w:val="00893C19"/>
    <w:rsid w:val="008D6C8D"/>
    <w:rsid w:val="008E2B54"/>
    <w:rsid w:val="008E4404"/>
    <w:rsid w:val="008E58C7"/>
    <w:rsid w:val="008F4E4F"/>
    <w:rsid w:val="008F5021"/>
    <w:rsid w:val="00943573"/>
    <w:rsid w:val="00971B61"/>
    <w:rsid w:val="00980C31"/>
    <w:rsid w:val="009955FF"/>
    <w:rsid w:val="009D259D"/>
    <w:rsid w:val="00A50D9D"/>
    <w:rsid w:val="00A53000"/>
    <w:rsid w:val="00A545C6"/>
    <w:rsid w:val="00A75F87"/>
    <w:rsid w:val="00A95D8B"/>
    <w:rsid w:val="00AC0270"/>
    <w:rsid w:val="00AC3EA3"/>
    <w:rsid w:val="00AC792D"/>
    <w:rsid w:val="00B657B8"/>
    <w:rsid w:val="00B84920"/>
    <w:rsid w:val="00B8556A"/>
    <w:rsid w:val="00BD7368"/>
    <w:rsid w:val="00C012A3"/>
    <w:rsid w:val="00C16F19"/>
    <w:rsid w:val="00C24B79"/>
    <w:rsid w:val="00C46580"/>
    <w:rsid w:val="00C52A7B"/>
    <w:rsid w:val="00C6324C"/>
    <w:rsid w:val="00C679AA"/>
    <w:rsid w:val="00C724CF"/>
    <w:rsid w:val="00C75972"/>
    <w:rsid w:val="00C82792"/>
    <w:rsid w:val="00C948FD"/>
    <w:rsid w:val="00CB43D5"/>
    <w:rsid w:val="00CC76F9"/>
    <w:rsid w:val="00CD066B"/>
    <w:rsid w:val="00CD46E2"/>
    <w:rsid w:val="00D00D0B"/>
    <w:rsid w:val="00D04B69"/>
    <w:rsid w:val="00D25C57"/>
    <w:rsid w:val="00D43DCB"/>
    <w:rsid w:val="00D537FA"/>
    <w:rsid w:val="00D80D99"/>
    <w:rsid w:val="00D9503C"/>
    <w:rsid w:val="00DD73EF"/>
    <w:rsid w:val="00DE23E8"/>
    <w:rsid w:val="00E0128B"/>
    <w:rsid w:val="00E64E17"/>
    <w:rsid w:val="00EA3D3C"/>
    <w:rsid w:val="00EC7CC3"/>
    <w:rsid w:val="00F30759"/>
    <w:rsid w:val="00F46494"/>
    <w:rsid w:val="00F558AB"/>
    <w:rsid w:val="00F61D89"/>
    <w:rsid w:val="00F86ABB"/>
    <w:rsid w:val="00FD7648"/>
    <w:rsid w:val="00FE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67A4316-ADAC-4A46-8AC8-5EB80811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233</TotalTime>
  <Pages>5</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3</cp:revision>
  <cp:lastPrinted>2013-10-03T12:51:00Z</cp:lastPrinted>
  <dcterms:created xsi:type="dcterms:W3CDTF">2018-05-25T19:27:00Z</dcterms:created>
  <dcterms:modified xsi:type="dcterms:W3CDTF">2018-05-25T23:23:00Z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