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36934246"/>
        <w:docPartObj>
          <w:docPartGallery w:val="Cover Pages"/>
          <w:docPartUnique/>
        </w:docPartObj>
      </w:sdtPr>
      <w:sdtEndPr/>
      <w:sdtContent>
        <w:p w14:paraId="79DC6617" w14:textId="2FC9C152" w:rsidR="00FE150E" w:rsidRDefault="00FE15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456AAE" wp14:editId="5D1A65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FE65724" w14:textId="2E02AE45" w:rsidR="00FE150E" w:rsidRDefault="00A608B4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150E">
                                      <w:rPr>
                                        <w:color w:val="44546A" w:themeColor="text2"/>
                                      </w:rPr>
                                      <w:t>GUILET Julien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456AA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4FE65724" w14:textId="2E02AE45" w:rsidR="00FE150E" w:rsidRDefault="002E0EE0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E150E">
                                <w:rPr>
                                  <w:color w:val="44546A" w:themeColor="text2"/>
                                </w:rPr>
                                <w:t>GUILET Julien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8B327F2" wp14:editId="6C1065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A9CD41" w14:textId="77777777" w:rsidR="00FE150E" w:rsidRDefault="00FE150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B327F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2A9CD41" w14:textId="77777777" w:rsidR="00FE150E" w:rsidRDefault="00FE150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0274E6" wp14:editId="154B841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3413E6" w14:textId="4516B07C" w:rsidR="00FE150E" w:rsidRDefault="00A608B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150E">
                                      <w:rPr>
                                        <w:color w:val="FFFFFF" w:themeColor="background1"/>
                                      </w:rPr>
                                      <w:t xml:space="preserve">Ce document présente </w:t>
                                    </w:r>
                                    <w:r w:rsidR="00FE4330">
                                      <w:rPr>
                                        <w:color w:val="FFFFFF" w:themeColor="background1"/>
                                      </w:rPr>
                                      <w:t xml:space="preserve">les maquettes de l’application </w:t>
                                    </w:r>
                                  </w:sdtContent>
                                </w:sdt>
                                <w:r w:rsidR="00D93816">
                                  <w:rPr>
                                    <w:color w:val="FFFFFF" w:themeColor="background1"/>
                                  </w:rPr>
                                  <w:t xml:space="preserve"> V3.1.0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C0274E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73413E6" w14:textId="4516B07C" w:rsidR="00FE150E" w:rsidRDefault="002E0EE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E150E">
                                <w:rPr>
                                  <w:color w:val="FFFFFF" w:themeColor="background1"/>
                                </w:rPr>
                                <w:t xml:space="preserve">Ce document présente </w:t>
                              </w:r>
                              <w:r w:rsidR="00FE4330">
                                <w:rPr>
                                  <w:color w:val="FFFFFF" w:themeColor="background1"/>
                                </w:rPr>
                                <w:t xml:space="preserve">les maquettes de l’application </w:t>
                              </w:r>
                            </w:sdtContent>
                          </w:sdt>
                          <w:r w:rsidR="00D93816">
                            <w:rPr>
                              <w:color w:val="FFFFFF" w:themeColor="background1"/>
                            </w:rPr>
                            <w:t xml:space="preserve"> V3.1.0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6DC05" wp14:editId="41035CB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8D33E0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09D651" wp14:editId="496FAD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62EA8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5F092B" wp14:editId="44EFAD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0E22ED" w14:textId="70077E06" w:rsidR="00FE150E" w:rsidRDefault="00FE433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Maquette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5E9731" w14:textId="1C1CE2E7" w:rsidR="00FE150E" w:rsidRDefault="00FE150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Vinci Thermo Green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C5F092B"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90E22ED" w14:textId="70077E06" w:rsidR="00FE150E" w:rsidRDefault="00FE433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Maquette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E5E9731" w14:textId="1C1CE2E7" w:rsidR="00FE150E" w:rsidRDefault="00FE150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Vinci Thermo Green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F85293" w14:textId="39DB5E9F" w:rsidR="00FE150E" w:rsidRDefault="00FE150E">
          <w:r>
            <w:br w:type="page"/>
          </w:r>
        </w:p>
      </w:sdtContent>
    </w:sdt>
    <w:p w14:paraId="2F28EBAF" w14:textId="2F899D54" w:rsidR="000504FF" w:rsidRDefault="00FE150E" w:rsidP="00FE150E">
      <w:pPr>
        <w:pStyle w:val="Titre1"/>
      </w:pPr>
      <w:bookmarkStart w:id="0" w:name="_Toc56932607"/>
      <w:r>
        <w:lastRenderedPageBreak/>
        <w:t>Page de service</w:t>
      </w:r>
      <w:bookmarkEnd w:id="0"/>
    </w:p>
    <w:p w14:paraId="4D655FBB" w14:textId="451655F6" w:rsidR="00FE150E" w:rsidRDefault="00FE150E" w:rsidP="00FE150E"/>
    <w:p w14:paraId="6FE0376C" w14:textId="505B5FE4" w:rsidR="00FE150E" w:rsidRDefault="00FE150E" w:rsidP="00FE150E">
      <w:r w:rsidRPr="00FE150E">
        <w:rPr>
          <w:b/>
          <w:bCs/>
          <w:u w:val="single"/>
        </w:rPr>
        <w:t>Référence :</w:t>
      </w:r>
      <w:r>
        <w:t xml:space="preserve"> Vinci Thermo Green</w:t>
      </w:r>
      <w:r>
        <w:br/>
      </w:r>
      <w:r w:rsidRPr="00FE150E">
        <w:rPr>
          <w:b/>
          <w:bCs/>
          <w:u w:val="single"/>
        </w:rPr>
        <w:t>Plan de classement :</w:t>
      </w:r>
      <w:r>
        <w:t xml:space="preserve"> stadium-</w:t>
      </w:r>
      <w:proofErr w:type="spellStart"/>
      <w:r>
        <w:t>technic</w:t>
      </w:r>
      <w:proofErr w:type="spellEnd"/>
      <w:r>
        <w:t>-</w:t>
      </w:r>
      <w:r w:rsidR="00FE4330">
        <w:t>maquette</w:t>
      </w:r>
      <w:r>
        <w:t>-thermo-green</w:t>
      </w:r>
      <w:r>
        <w:br/>
      </w:r>
      <w:r w:rsidRPr="00FE150E">
        <w:rPr>
          <w:b/>
          <w:bCs/>
          <w:u w:val="single"/>
        </w:rPr>
        <w:t>Niveau de confidentialité :</w:t>
      </w:r>
      <w:r>
        <w:t xml:space="preserve"> </w:t>
      </w:r>
      <w:proofErr w:type="spellStart"/>
      <w:r>
        <w:t>confidential</w:t>
      </w:r>
      <w:proofErr w:type="spellEnd"/>
    </w:p>
    <w:p w14:paraId="093851C8" w14:textId="1CD11014" w:rsidR="00FE150E" w:rsidRDefault="00FE150E" w:rsidP="00FE150E">
      <w:pPr>
        <w:rPr>
          <w:b/>
          <w:bCs/>
          <w:u w:val="single"/>
        </w:rPr>
      </w:pPr>
      <w:r w:rsidRPr="00FE150E">
        <w:rPr>
          <w:b/>
          <w:bCs/>
          <w:u w:val="single"/>
        </w:rPr>
        <w:t>Mises à jour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560"/>
        <w:gridCol w:w="4105"/>
      </w:tblGrid>
      <w:tr w:rsidR="00FE150E" w14:paraId="7531DCD0" w14:textId="77777777" w:rsidTr="00FE150E">
        <w:tc>
          <w:tcPr>
            <w:tcW w:w="1413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54F9CAF" w14:textId="35A066B4" w:rsidR="00FE150E" w:rsidRPr="00FE150E" w:rsidRDefault="00FE150E" w:rsidP="00FE150E">
            <w:r>
              <w:t>Version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A3A9D79" w14:textId="797612DC" w:rsidR="00FE150E" w:rsidRPr="00FE150E" w:rsidRDefault="00FE150E" w:rsidP="00FE150E">
            <w:r>
              <w:t>Date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5B7F1C4" w14:textId="17D16A9A" w:rsidR="00FE150E" w:rsidRPr="00FE150E" w:rsidRDefault="00FE150E" w:rsidP="00FE150E">
            <w:r>
              <w:t>Auteur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CC2B8A2" w14:textId="5D34EC19" w:rsidR="00FE150E" w:rsidRPr="00FE150E" w:rsidRDefault="00FE150E" w:rsidP="00FE150E">
            <w:r>
              <w:t>Description du changement</w:t>
            </w:r>
          </w:p>
        </w:tc>
      </w:tr>
      <w:tr w:rsidR="00FE150E" w14:paraId="5A8E9F94" w14:textId="77777777" w:rsidTr="00FE150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F12016" w14:textId="103C204B" w:rsidR="00FE150E" w:rsidRDefault="00FE150E" w:rsidP="00FE150E">
            <w:r>
              <w:t>1.0.0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689DAC" w14:textId="31505F5A" w:rsidR="00FE150E" w:rsidRDefault="00FE150E" w:rsidP="00FE150E">
            <w:r>
              <w:t>21/11/2020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5935F" w14:textId="1B68B467" w:rsidR="00FE150E" w:rsidRDefault="00FE150E" w:rsidP="00FE150E">
            <w:r>
              <w:t>GUILET Julien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36CB8" w14:textId="230410F4" w:rsidR="00FE150E" w:rsidRDefault="00FE150E" w:rsidP="00FE150E">
            <w:r>
              <w:t>Création Networking Inc.</w:t>
            </w:r>
          </w:p>
        </w:tc>
      </w:tr>
      <w:tr w:rsidR="00FE150E" w14:paraId="725E0A22" w14:textId="77777777" w:rsidTr="00FE150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CD2F6" w14:textId="77777777" w:rsidR="00FE150E" w:rsidRDefault="00FE150E" w:rsidP="00FE150E"/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85EF99" w14:textId="77777777" w:rsidR="00FE150E" w:rsidRDefault="00FE150E" w:rsidP="00FE150E"/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459E50" w14:textId="77777777" w:rsidR="00FE150E" w:rsidRDefault="00FE150E" w:rsidP="00FE150E"/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76C2E" w14:textId="77777777" w:rsidR="00FE150E" w:rsidRDefault="00FE150E" w:rsidP="00FE150E"/>
        </w:tc>
      </w:tr>
    </w:tbl>
    <w:p w14:paraId="1B627E66" w14:textId="6E0B29B1" w:rsidR="00FE150E" w:rsidRDefault="00FE150E" w:rsidP="00FE15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7446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3E8099" w14:textId="1566A252" w:rsidR="00FE150E" w:rsidRDefault="00FE150E">
          <w:pPr>
            <w:pStyle w:val="En-ttedetabledesmatires"/>
          </w:pPr>
          <w:r>
            <w:t>Table des matières</w:t>
          </w:r>
        </w:p>
        <w:p w14:paraId="616DDE4C" w14:textId="6146C7CE" w:rsidR="00FE554A" w:rsidRDefault="00FE15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32607" w:history="1">
            <w:r w:rsidR="00FE554A" w:rsidRPr="0046587D">
              <w:rPr>
                <w:rStyle w:val="Lienhypertexte"/>
                <w:noProof/>
              </w:rPr>
              <w:t>Page de service</w:t>
            </w:r>
            <w:r w:rsidR="00FE554A">
              <w:rPr>
                <w:noProof/>
                <w:webHidden/>
              </w:rPr>
              <w:tab/>
            </w:r>
            <w:r w:rsidR="00FE554A">
              <w:rPr>
                <w:noProof/>
                <w:webHidden/>
              </w:rPr>
              <w:fldChar w:fldCharType="begin"/>
            </w:r>
            <w:r w:rsidR="00FE554A">
              <w:rPr>
                <w:noProof/>
                <w:webHidden/>
              </w:rPr>
              <w:instrText xml:space="preserve"> PAGEREF _Toc56932607 \h </w:instrText>
            </w:r>
            <w:r w:rsidR="00FE554A">
              <w:rPr>
                <w:noProof/>
                <w:webHidden/>
              </w:rPr>
            </w:r>
            <w:r w:rsidR="00FE554A">
              <w:rPr>
                <w:noProof/>
                <w:webHidden/>
              </w:rPr>
              <w:fldChar w:fldCharType="separate"/>
            </w:r>
            <w:r w:rsidR="00A608B4">
              <w:rPr>
                <w:noProof/>
                <w:webHidden/>
              </w:rPr>
              <w:t>1</w:t>
            </w:r>
            <w:r w:rsidR="00FE554A">
              <w:rPr>
                <w:noProof/>
                <w:webHidden/>
              </w:rPr>
              <w:fldChar w:fldCharType="end"/>
            </w:r>
          </w:hyperlink>
        </w:p>
        <w:p w14:paraId="4EF5EA31" w14:textId="1D8D68E8" w:rsidR="00FE554A" w:rsidRDefault="00A608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32608" w:history="1">
            <w:r w:rsidR="00FE554A" w:rsidRPr="0046587D">
              <w:rPr>
                <w:rStyle w:val="Lienhypertexte"/>
                <w:noProof/>
              </w:rPr>
              <w:t>Introduction</w:t>
            </w:r>
            <w:r w:rsidR="00FE554A">
              <w:rPr>
                <w:noProof/>
                <w:webHidden/>
              </w:rPr>
              <w:tab/>
            </w:r>
            <w:r w:rsidR="00FE554A">
              <w:rPr>
                <w:noProof/>
                <w:webHidden/>
              </w:rPr>
              <w:fldChar w:fldCharType="begin"/>
            </w:r>
            <w:r w:rsidR="00FE554A">
              <w:rPr>
                <w:noProof/>
                <w:webHidden/>
              </w:rPr>
              <w:instrText xml:space="preserve"> PAGEREF _Toc56932608 \h </w:instrText>
            </w:r>
            <w:r w:rsidR="00FE554A">
              <w:rPr>
                <w:noProof/>
                <w:webHidden/>
              </w:rPr>
            </w:r>
            <w:r w:rsidR="00FE55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E554A">
              <w:rPr>
                <w:noProof/>
                <w:webHidden/>
              </w:rPr>
              <w:fldChar w:fldCharType="end"/>
            </w:r>
          </w:hyperlink>
        </w:p>
        <w:p w14:paraId="4B2638CF" w14:textId="391484D2" w:rsidR="00FE554A" w:rsidRDefault="00A608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32609" w:history="1">
            <w:r w:rsidR="00FE554A" w:rsidRPr="0046587D">
              <w:rPr>
                <w:rStyle w:val="Lienhypertexte"/>
                <w:noProof/>
              </w:rPr>
              <w:t>Maquette</w:t>
            </w:r>
            <w:r w:rsidR="00FE554A">
              <w:rPr>
                <w:noProof/>
                <w:webHidden/>
              </w:rPr>
              <w:tab/>
            </w:r>
            <w:r w:rsidR="00FE554A">
              <w:rPr>
                <w:noProof/>
                <w:webHidden/>
              </w:rPr>
              <w:fldChar w:fldCharType="begin"/>
            </w:r>
            <w:r w:rsidR="00FE554A">
              <w:rPr>
                <w:noProof/>
                <w:webHidden/>
              </w:rPr>
              <w:instrText xml:space="preserve"> PAGEREF _Toc56932609 \h </w:instrText>
            </w:r>
            <w:r w:rsidR="00FE554A">
              <w:rPr>
                <w:noProof/>
                <w:webHidden/>
              </w:rPr>
            </w:r>
            <w:r w:rsidR="00FE55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E554A">
              <w:rPr>
                <w:noProof/>
                <w:webHidden/>
              </w:rPr>
              <w:fldChar w:fldCharType="end"/>
            </w:r>
          </w:hyperlink>
        </w:p>
        <w:p w14:paraId="145E4354" w14:textId="0137AE0B" w:rsidR="00FE554A" w:rsidRDefault="00A608B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32610" w:history="1">
            <w:r w:rsidR="00FE554A" w:rsidRPr="0046587D">
              <w:rPr>
                <w:rStyle w:val="Lienhypertexte"/>
                <w:noProof/>
              </w:rPr>
              <w:t>1.</w:t>
            </w:r>
            <w:r w:rsidR="00FE554A">
              <w:rPr>
                <w:rFonts w:eastAsiaTheme="minorEastAsia"/>
                <w:noProof/>
                <w:lang w:eastAsia="fr-FR"/>
              </w:rPr>
              <w:tab/>
            </w:r>
            <w:r w:rsidR="00FE554A" w:rsidRPr="0046587D">
              <w:rPr>
                <w:rStyle w:val="Lienhypertexte"/>
                <w:noProof/>
              </w:rPr>
              <w:t>Connexion</w:t>
            </w:r>
            <w:r w:rsidR="00FE554A">
              <w:rPr>
                <w:noProof/>
                <w:webHidden/>
              </w:rPr>
              <w:tab/>
            </w:r>
            <w:r w:rsidR="00FE554A">
              <w:rPr>
                <w:noProof/>
                <w:webHidden/>
              </w:rPr>
              <w:fldChar w:fldCharType="begin"/>
            </w:r>
            <w:r w:rsidR="00FE554A">
              <w:rPr>
                <w:noProof/>
                <w:webHidden/>
              </w:rPr>
              <w:instrText xml:space="preserve"> PAGEREF _Toc56932610 \h </w:instrText>
            </w:r>
            <w:r w:rsidR="00FE554A">
              <w:rPr>
                <w:noProof/>
                <w:webHidden/>
              </w:rPr>
            </w:r>
            <w:r w:rsidR="00FE55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E554A">
              <w:rPr>
                <w:noProof/>
                <w:webHidden/>
              </w:rPr>
              <w:fldChar w:fldCharType="end"/>
            </w:r>
          </w:hyperlink>
        </w:p>
        <w:p w14:paraId="7F49B717" w14:textId="729C27EC" w:rsidR="00FE554A" w:rsidRDefault="00A608B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32611" w:history="1">
            <w:r w:rsidR="00FE554A" w:rsidRPr="0046587D">
              <w:rPr>
                <w:rStyle w:val="Lienhypertexte"/>
                <w:noProof/>
              </w:rPr>
              <w:t>2.</w:t>
            </w:r>
            <w:r w:rsidR="00FE554A">
              <w:rPr>
                <w:rFonts w:eastAsiaTheme="minorEastAsia"/>
                <w:noProof/>
                <w:lang w:eastAsia="fr-FR"/>
              </w:rPr>
              <w:tab/>
            </w:r>
            <w:r w:rsidR="00FE554A" w:rsidRPr="0046587D">
              <w:rPr>
                <w:rStyle w:val="Lienhypertexte"/>
                <w:noProof/>
              </w:rPr>
              <w:t>Application GUI</w:t>
            </w:r>
            <w:r w:rsidR="00FE554A">
              <w:rPr>
                <w:noProof/>
                <w:webHidden/>
              </w:rPr>
              <w:tab/>
            </w:r>
            <w:r w:rsidR="00FE554A">
              <w:rPr>
                <w:noProof/>
                <w:webHidden/>
              </w:rPr>
              <w:fldChar w:fldCharType="begin"/>
            </w:r>
            <w:r w:rsidR="00FE554A">
              <w:rPr>
                <w:noProof/>
                <w:webHidden/>
              </w:rPr>
              <w:instrText xml:space="preserve"> PAGEREF _Toc56932611 \h </w:instrText>
            </w:r>
            <w:r w:rsidR="00FE554A">
              <w:rPr>
                <w:noProof/>
                <w:webHidden/>
              </w:rPr>
            </w:r>
            <w:r w:rsidR="00FE55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E554A">
              <w:rPr>
                <w:noProof/>
                <w:webHidden/>
              </w:rPr>
              <w:fldChar w:fldCharType="end"/>
            </w:r>
          </w:hyperlink>
        </w:p>
        <w:p w14:paraId="4A01FBCB" w14:textId="044A3B27" w:rsidR="00FE554A" w:rsidRDefault="00A608B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32612" w:history="1">
            <w:r w:rsidR="00FE554A" w:rsidRPr="0046587D">
              <w:rPr>
                <w:rStyle w:val="Lienhypertexte"/>
                <w:noProof/>
              </w:rPr>
              <w:t>3.</w:t>
            </w:r>
            <w:r w:rsidR="00FE554A">
              <w:rPr>
                <w:rFonts w:eastAsiaTheme="minorEastAsia"/>
                <w:noProof/>
                <w:lang w:eastAsia="fr-FR"/>
              </w:rPr>
              <w:tab/>
            </w:r>
            <w:r w:rsidR="00FE554A" w:rsidRPr="0046587D">
              <w:rPr>
                <w:rStyle w:val="Lienhypertexte"/>
                <w:noProof/>
              </w:rPr>
              <w:t>Créer un compte</w:t>
            </w:r>
            <w:r w:rsidR="00FE554A">
              <w:rPr>
                <w:noProof/>
                <w:webHidden/>
              </w:rPr>
              <w:tab/>
            </w:r>
            <w:r w:rsidR="00FE554A">
              <w:rPr>
                <w:noProof/>
                <w:webHidden/>
              </w:rPr>
              <w:fldChar w:fldCharType="begin"/>
            </w:r>
            <w:r w:rsidR="00FE554A">
              <w:rPr>
                <w:noProof/>
                <w:webHidden/>
              </w:rPr>
              <w:instrText xml:space="preserve"> PAGEREF _Toc56932612 \h </w:instrText>
            </w:r>
            <w:r w:rsidR="00FE554A">
              <w:rPr>
                <w:noProof/>
                <w:webHidden/>
              </w:rPr>
            </w:r>
            <w:r w:rsidR="00FE55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E554A">
              <w:rPr>
                <w:noProof/>
                <w:webHidden/>
              </w:rPr>
              <w:fldChar w:fldCharType="end"/>
            </w:r>
          </w:hyperlink>
        </w:p>
        <w:p w14:paraId="05D86D0A" w14:textId="49258020" w:rsidR="00FE150E" w:rsidRDefault="00FE150E">
          <w:r>
            <w:rPr>
              <w:b/>
              <w:bCs/>
            </w:rPr>
            <w:fldChar w:fldCharType="end"/>
          </w:r>
        </w:p>
      </w:sdtContent>
    </w:sdt>
    <w:p w14:paraId="3D4B6F53" w14:textId="198D5EC8" w:rsidR="00FE150E" w:rsidRDefault="00FE150E">
      <w:r>
        <w:br w:type="page"/>
      </w:r>
    </w:p>
    <w:p w14:paraId="5F79D74D" w14:textId="5A848AC4" w:rsidR="00FE150E" w:rsidRDefault="00FE150E" w:rsidP="00FE150E">
      <w:pPr>
        <w:pStyle w:val="Titre1"/>
      </w:pPr>
      <w:bookmarkStart w:id="1" w:name="_Toc56932608"/>
      <w:r>
        <w:lastRenderedPageBreak/>
        <w:t>Introduction</w:t>
      </w:r>
      <w:bookmarkEnd w:id="1"/>
      <w:r>
        <w:t xml:space="preserve"> </w:t>
      </w:r>
    </w:p>
    <w:p w14:paraId="4A3A6E7F" w14:textId="4EF420EB" w:rsidR="00FE150E" w:rsidRDefault="00FE150E" w:rsidP="00FE150E"/>
    <w:p w14:paraId="069FB20A" w14:textId="1B25E10D" w:rsidR="00FE150E" w:rsidRDefault="00FE150E" w:rsidP="00FE150E">
      <w:r>
        <w:t xml:space="preserve">Ce document spécifie </w:t>
      </w:r>
      <w:r w:rsidR="00BA5B9A">
        <w:t>les maquettes</w:t>
      </w:r>
      <w:r>
        <w:t xml:space="preserve"> de la version 3.1.0 </w:t>
      </w:r>
      <w:r w:rsidR="00C33B59">
        <w:t xml:space="preserve">de l’application Java qui permet à un utilisateur de </w:t>
      </w:r>
      <w:r w:rsidR="00FE554A">
        <w:t>s</w:t>
      </w:r>
      <w:r w:rsidR="00C33B59">
        <w:t>e connect</w:t>
      </w:r>
      <w:r w:rsidR="00FE554A">
        <w:t>er</w:t>
      </w:r>
      <w:r w:rsidR="006E4998">
        <w:t>, de créer un compte et</w:t>
      </w:r>
      <w:r w:rsidR="00C33B59">
        <w:t xml:space="preserve"> de consulter les mesures de température de la pelouse d’un stade</w:t>
      </w:r>
      <w:r>
        <w:t>.</w:t>
      </w:r>
    </w:p>
    <w:p w14:paraId="6D9BFFF3" w14:textId="04561876" w:rsidR="00B46CB9" w:rsidRDefault="00BA5B9A" w:rsidP="00B46CB9">
      <w:pPr>
        <w:pStyle w:val="Titre1"/>
      </w:pPr>
      <w:bookmarkStart w:id="2" w:name="_Toc56932609"/>
      <w:r>
        <w:t>Maquette</w:t>
      </w:r>
      <w:bookmarkEnd w:id="2"/>
      <w:r>
        <w:t xml:space="preserve"> </w:t>
      </w:r>
    </w:p>
    <w:p w14:paraId="75F5171E" w14:textId="430AFAEE" w:rsidR="00BA5B9A" w:rsidRDefault="00BA5B9A" w:rsidP="00BA5B9A">
      <w:pPr>
        <w:pStyle w:val="Titre2"/>
        <w:numPr>
          <w:ilvl w:val="0"/>
          <w:numId w:val="7"/>
        </w:numPr>
      </w:pPr>
      <w:bookmarkStart w:id="3" w:name="_Toc56932610"/>
      <w:r>
        <w:t>Connexion</w:t>
      </w:r>
      <w:bookmarkEnd w:id="3"/>
    </w:p>
    <w:p w14:paraId="17495853" w14:textId="77777777" w:rsidR="000C6144" w:rsidRPr="000C6144" w:rsidRDefault="000C6144" w:rsidP="000C6144"/>
    <w:p w14:paraId="17BA419C" w14:textId="4FEDDB44" w:rsidR="00BA5B9A" w:rsidRPr="00BA5B9A" w:rsidRDefault="00BA5B9A" w:rsidP="00BA5B9A">
      <w:r>
        <w:t xml:space="preserve">Cette maquette ci-dessous présente l’écran de connexion de l’application. Cette fenêtre </w:t>
      </w:r>
      <w:r w:rsidR="0023758E">
        <w:t>s’affichera lors du lancement de l’application.</w:t>
      </w:r>
    </w:p>
    <w:p w14:paraId="3D1A5601" w14:textId="730198A4" w:rsidR="00BA5B9A" w:rsidRDefault="00BA5B9A" w:rsidP="00BA5B9A">
      <w:pPr>
        <w:jc w:val="center"/>
      </w:pPr>
      <w:r>
        <w:rPr>
          <w:noProof/>
        </w:rPr>
        <w:drawing>
          <wp:inline distT="0" distB="0" distL="0" distR="0" wp14:anchorId="6030E633" wp14:editId="6E01A4A9">
            <wp:extent cx="3790406" cy="2270818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42" cy="2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BCB9" w14:textId="6EA4E1FE" w:rsidR="0023758E" w:rsidRDefault="0023758E" w:rsidP="0023758E">
      <w:r>
        <w:t>Dans cette maquette, les deux champs correspondent aux identifiants que devra entrer l’utilisateur afin de se connecter. Une fois les champs rempli</w:t>
      </w:r>
      <w:r w:rsidR="00FE554A">
        <w:t xml:space="preserve">s, </w:t>
      </w:r>
      <w:r w:rsidR="00D62B68">
        <w:t xml:space="preserve">l’utilisateur peut valider sa connexion </w:t>
      </w:r>
      <w:r w:rsidR="00A16CE8">
        <w:t>en appuyant sur le bouton « </w:t>
      </w:r>
      <w:r w:rsidR="00FE554A">
        <w:t>V</w:t>
      </w:r>
      <w:r w:rsidR="00A16CE8">
        <w:t>alider » ou bien fermer page la connexion</w:t>
      </w:r>
      <w:r w:rsidR="00655AFF">
        <w:t xml:space="preserve"> avec le bouton « Fermer »</w:t>
      </w:r>
      <w:r w:rsidR="00A16CE8">
        <w:t xml:space="preserve">. </w:t>
      </w:r>
    </w:p>
    <w:p w14:paraId="0483A18D" w14:textId="77777777" w:rsidR="002956AC" w:rsidRDefault="002956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CEB210" w14:textId="5D33E665" w:rsidR="00A16CE8" w:rsidRDefault="00A16CE8" w:rsidP="00A16CE8">
      <w:pPr>
        <w:pStyle w:val="Titre2"/>
        <w:numPr>
          <w:ilvl w:val="0"/>
          <w:numId w:val="7"/>
        </w:numPr>
      </w:pPr>
      <w:bookmarkStart w:id="4" w:name="_Toc56932611"/>
      <w:r>
        <w:lastRenderedPageBreak/>
        <w:t>Application GUI</w:t>
      </w:r>
      <w:bookmarkEnd w:id="4"/>
    </w:p>
    <w:p w14:paraId="2B1AA821" w14:textId="77777777" w:rsidR="00A65295" w:rsidRPr="00A65295" w:rsidRDefault="00A65295" w:rsidP="00A65295"/>
    <w:p w14:paraId="53C1389B" w14:textId="4C611F70" w:rsidR="00A16CE8" w:rsidRDefault="00A16CE8" w:rsidP="00A16CE8">
      <w:r>
        <w:t xml:space="preserve">Cette maquette ci-dessous présente l’écran de l’application </w:t>
      </w:r>
      <w:r w:rsidR="00B86984">
        <w:t>par un administrateur</w:t>
      </w:r>
      <w:r w:rsidR="002956AC">
        <w:t xml:space="preserve">. </w:t>
      </w:r>
    </w:p>
    <w:p w14:paraId="665F6419" w14:textId="784D3F86" w:rsidR="002956AC" w:rsidRDefault="002956AC" w:rsidP="002956AC">
      <w:pPr>
        <w:jc w:val="center"/>
      </w:pPr>
      <w:r>
        <w:rPr>
          <w:noProof/>
        </w:rPr>
        <w:drawing>
          <wp:inline distT="0" distB="0" distL="0" distR="0" wp14:anchorId="68D26AC5" wp14:editId="48650796">
            <wp:extent cx="3331421" cy="2931886"/>
            <wp:effectExtent l="0" t="0" r="254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853" cy="29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E3EB" w14:textId="14E0C90C" w:rsidR="006E4998" w:rsidRDefault="002956AC" w:rsidP="002956AC">
      <w:r>
        <w:t>Par rapport à la version 3.0.0 de l’application</w:t>
      </w:r>
      <w:r w:rsidR="007F6A70">
        <w:t>, une rubrique « compte » a été rajouté</w:t>
      </w:r>
      <w:r w:rsidR="00FE554A">
        <w:t>e.</w:t>
      </w:r>
      <w:r w:rsidR="007F6A70">
        <w:t xml:space="preserve"> Dans cette rubrique</w:t>
      </w:r>
      <w:r w:rsidR="00B86984">
        <w:t>, nous retrouvons en haut à gauche le rôle du compte</w:t>
      </w:r>
      <w:r w:rsidR="00CD7E1C">
        <w:t xml:space="preserve"> (soit admin ou membre)</w:t>
      </w:r>
      <w:r w:rsidR="00B86984">
        <w:t>.</w:t>
      </w:r>
      <w:r w:rsidR="00CD7E1C">
        <w:t xml:space="preserve"> Ensuite, en dessous, le nom de l’utilisateur connecté ainsi que deux boutons à droite. Le premier bouton, « Créer un compte » est disponible uniquement si le rôle du compte est administrateur. Ce bouton permet d’envoy</w:t>
      </w:r>
      <w:r w:rsidR="00FE554A">
        <w:t>er</w:t>
      </w:r>
      <w:r w:rsidR="00CD7E1C">
        <w:t xml:space="preserve"> l’utilisateur sur la page de création de compte</w:t>
      </w:r>
      <w:r w:rsidR="00FE554A">
        <w:t>s.</w:t>
      </w:r>
      <w:r w:rsidR="00CD7E1C">
        <w:t xml:space="preserve"> Ensuite, le second bouton « Déconnexion » permet comme son nom l’indique de déconnecter l’utilisateur actuellement connecté. Lorsque l’utilisateur clique sur ce bouton</w:t>
      </w:r>
      <w:r w:rsidR="00FE554A">
        <w:t xml:space="preserve">, </w:t>
      </w:r>
      <w:r w:rsidR="00CD7E1C">
        <w:t xml:space="preserve">cette fenêtre se ferme et la page de connexion </w:t>
      </w:r>
      <w:r w:rsidR="006E4998">
        <w:t xml:space="preserve">s’ouvre. </w:t>
      </w:r>
    </w:p>
    <w:p w14:paraId="468ADDF5" w14:textId="31607F49" w:rsidR="002956AC" w:rsidRDefault="006E4998" w:rsidP="002956AC">
      <w:r>
        <w:t>Voici la maquette d’un utilisateur qui possède le rôle « membre ».</w:t>
      </w:r>
    </w:p>
    <w:p w14:paraId="3214B744" w14:textId="0B86CFED" w:rsidR="007E4B44" w:rsidRPr="00907B65" w:rsidRDefault="006E4998" w:rsidP="00907B65">
      <w:pPr>
        <w:jc w:val="center"/>
      </w:pPr>
      <w:r>
        <w:rPr>
          <w:noProof/>
        </w:rPr>
        <w:drawing>
          <wp:inline distT="0" distB="0" distL="0" distR="0" wp14:anchorId="2AD3E0F6" wp14:editId="07F3FD7A">
            <wp:extent cx="3406773" cy="3000829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153" cy="30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D77D" w14:textId="776665C1" w:rsidR="006E4998" w:rsidRDefault="006E4998" w:rsidP="006E4998">
      <w:pPr>
        <w:pStyle w:val="Titre2"/>
        <w:numPr>
          <w:ilvl w:val="0"/>
          <w:numId w:val="7"/>
        </w:numPr>
      </w:pPr>
      <w:bookmarkStart w:id="5" w:name="_Toc56932612"/>
      <w:r>
        <w:lastRenderedPageBreak/>
        <w:t>Créer un compte</w:t>
      </w:r>
      <w:bookmarkEnd w:id="5"/>
    </w:p>
    <w:p w14:paraId="2E5A9F7D" w14:textId="77777777" w:rsidR="000E0E61" w:rsidRPr="000E0E61" w:rsidRDefault="000E0E61" w:rsidP="000E0E61"/>
    <w:p w14:paraId="1EAAC8FF" w14:textId="1B4C1FE8" w:rsidR="00962EC7" w:rsidRDefault="00962EC7" w:rsidP="00962EC7">
      <w:r>
        <w:t xml:space="preserve">Cette maquette ci-dessous présente l’écran qui permet à un administrateur d’ajouter </w:t>
      </w:r>
      <w:r w:rsidR="00617523">
        <w:t xml:space="preserve">un comte </w:t>
      </w:r>
      <w:r>
        <w:t xml:space="preserve">dans la base de données. </w:t>
      </w:r>
    </w:p>
    <w:p w14:paraId="7417A5CF" w14:textId="547A792C" w:rsidR="006E4998" w:rsidRDefault="00D74B27" w:rsidP="00D74B27">
      <w:pPr>
        <w:jc w:val="center"/>
      </w:pPr>
      <w:r>
        <w:rPr>
          <w:noProof/>
        </w:rPr>
        <w:drawing>
          <wp:inline distT="0" distB="0" distL="0" distR="0" wp14:anchorId="0B2E1F13" wp14:editId="243D0877">
            <wp:extent cx="4087949" cy="2361205"/>
            <wp:effectExtent l="0" t="0" r="8255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381" cy="238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72CF" w14:textId="46917C29" w:rsidR="00D74B27" w:rsidRPr="006E4998" w:rsidRDefault="00D74B27" w:rsidP="00D74B27">
      <w:r>
        <w:t xml:space="preserve">Cette maquette est </w:t>
      </w:r>
      <w:r w:rsidR="00617523">
        <w:t>composée</w:t>
      </w:r>
      <w:r>
        <w:t xml:space="preserve"> de quatre champs à complét</w:t>
      </w:r>
      <w:r w:rsidR="00FE554A">
        <w:t>er</w:t>
      </w:r>
      <w:r w:rsidR="00617523">
        <w:t>. Les trois premier</w:t>
      </w:r>
      <w:r w:rsidR="00FE554A">
        <w:t xml:space="preserve">s </w:t>
      </w:r>
      <w:r w:rsidR="00617523">
        <w:t>nécessite</w:t>
      </w:r>
      <w:r w:rsidR="00FE554A">
        <w:t xml:space="preserve">nt </w:t>
      </w:r>
      <w:r w:rsidR="00617523">
        <w:t>des informations tel</w:t>
      </w:r>
      <w:r w:rsidR="00FE554A">
        <w:t xml:space="preserve">les </w:t>
      </w:r>
      <w:r w:rsidR="00617523">
        <w:t>que le nom, prénom et le mot de passe du compte. Le dernier est un choix entre 2 possibilités soit membre ou admin c’est cela qui déterminera le rôle du compte. Pour terminer, il reste deux bouton</w:t>
      </w:r>
      <w:r w:rsidR="00FE554A">
        <w:t>s,</w:t>
      </w:r>
      <w:r w:rsidR="00617523">
        <w:t xml:space="preserve"> un pour valider sa création du compte et second « fermer » pour refermer cette fenêtre et rouvrir celle de l’application GUI. </w:t>
      </w:r>
    </w:p>
    <w:sectPr w:rsidR="00D74B27" w:rsidRPr="006E4998" w:rsidSect="00622E3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Borders w:display="notFirstPage"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B0D71" w14:textId="77777777" w:rsidR="00FE150E" w:rsidRDefault="00FE150E" w:rsidP="00FE150E">
      <w:pPr>
        <w:spacing w:after="0" w:line="240" w:lineRule="auto"/>
      </w:pPr>
      <w:r>
        <w:separator/>
      </w:r>
    </w:p>
  </w:endnote>
  <w:endnote w:type="continuationSeparator" w:id="0">
    <w:p w14:paraId="2721A36A" w14:textId="77777777" w:rsidR="00FE150E" w:rsidRDefault="00FE150E" w:rsidP="00FE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BA6E3" w14:textId="0CFB1BE6" w:rsidR="00962EC7" w:rsidRDefault="005E0A0C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drawing>
        <wp:anchor distT="0" distB="0" distL="114300" distR="114300" simplePos="0" relativeHeight="251660288" behindDoc="0" locked="0" layoutInCell="1" allowOverlap="1" wp14:anchorId="1869F0D1" wp14:editId="31606553">
          <wp:simplePos x="0" y="0"/>
          <wp:positionH relativeFrom="column">
            <wp:posOffset>4865915</wp:posOffset>
          </wp:positionH>
          <wp:positionV relativeFrom="paragraph">
            <wp:posOffset>-18778</wp:posOffset>
          </wp:positionV>
          <wp:extent cx="1396456" cy="456431"/>
          <wp:effectExtent l="0" t="0" r="0" b="127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456" cy="4564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EC7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 w:rsidR="00962EC7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 w:rsidR="00962EC7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962EC7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 w:rsidR="00962EC7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6B006BA5" w14:textId="77777777" w:rsidR="00962EC7" w:rsidRDefault="00962E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CA1B2" w14:textId="77777777" w:rsidR="00FE150E" w:rsidRDefault="00FE150E" w:rsidP="00FE150E">
      <w:pPr>
        <w:spacing w:after="0" w:line="240" w:lineRule="auto"/>
      </w:pPr>
      <w:r>
        <w:separator/>
      </w:r>
    </w:p>
  </w:footnote>
  <w:footnote w:type="continuationSeparator" w:id="0">
    <w:p w14:paraId="10022207" w14:textId="77777777" w:rsidR="00FE150E" w:rsidRDefault="00FE150E" w:rsidP="00FE1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76CCD" w14:textId="155E0804" w:rsidR="00FE150E" w:rsidRPr="00FE150E" w:rsidRDefault="00FE150E" w:rsidP="00FE150E">
    <w:pPr>
      <w:pStyle w:val="En-tte"/>
      <w:jc w:val="right"/>
      <w:rPr>
        <w:lang w:val="en-GB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A6753C9" wp14:editId="46491222">
          <wp:simplePos x="0" y="0"/>
          <wp:positionH relativeFrom="column">
            <wp:posOffset>-199299</wp:posOffset>
          </wp:positionH>
          <wp:positionV relativeFrom="paragraph">
            <wp:posOffset>-50800</wp:posOffset>
          </wp:positionV>
          <wp:extent cx="1413017" cy="511628"/>
          <wp:effectExtent l="0" t="0" r="0" b="317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017" cy="511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E150E">
      <w:rPr>
        <w:lang w:val="en-GB"/>
      </w:rPr>
      <w:t>Thermo Green v</w:t>
    </w:r>
    <w:r w:rsidR="00D93816">
      <w:rPr>
        <w:lang w:val="en-GB"/>
      </w:rPr>
      <w:t xml:space="preserve"> </w:t>
    </w:r>
    <w:r w:rsidRPr="00FE150E">
      <w:rPr>
        <w:lang w:val="en-GB"/>
      </w:rPr>
      <w:t>3</w:t>
    </w:r>
    <w:r w:rsidR="00D93816">
      <w:rPr>
        <w:lang w:val="en-GB"/>
      </w:rPr>
      <w:t>.1.0</w:t>
    </w:r>
  </w:p>
  <w:p w14:paraId="2B5D18F7" w14:textId="028931A1" w:rsidR="00FE150E" w:rsidRPr="00FE150E" w:rsidRDefault="00FE4330" w:rsidP="00FE150E">
    <w:pPr>
      <w:pStyle w:val="En-tte"/>
      <w:jc w:val="right"/>
      <w:rPr>
        <w:lang w:val="en-GB"/>
      </w:rPr>
    </w:pPr>
    <w:r>
      <w:rPr>
        <w:lang w:val="en-GB"/>
      </w:rPr>
      <w:t>Maquette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C5D6F"/>
    <w:multiLevelType w:val="hybridMultilevel"/>
    <w:tmpl w:val="72967D96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A4D0084"/>
    <w:multiLevelType w:val="hybridMultilevel"/>
    <w:tmpl w:val="2CD096C8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58A1FD3"/>
    <w:multiLevelType w:val="hybridMultilevel"/>
    <w:tmpl w:val="A0BAAF64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ACD1C75"/>
    <w:multiLevelType w:val="hybridMultilevel"/>
    <w:tmpl w:val="B4802EF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AC93B70"/>
    <w:multiLevelType w:val="hybridMultilevel"/>
    <w:tmpl w:val="45DEE74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D4FC6"/>
    <w:multiLevelType w:val="hybridMultilevel"/>
    <w:tmpl w:val="5B30A3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F74B3"/>
    <w:multiLevelType w:val="hybridMultilevel"/>
    <w:tmpl w:val="C2C69E8A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0E"/>
    <w:rsid w:val="000504FF"/>
    <w:rsid w:val="00051FD8"/>
    <w:rsid w:val="00085D03"/>
    <w:rsid w:val="000A56D0"/>
    <w:rsid w:val="000C6144"/>
    <w:rsid w:val="000E0E61"/>
    <w:rsid w:val="002372E4"/>
    <w:rsid w:val="0023758E"/>
    <w:rsid w:val="002956AC"/>
    <w:rsid w:val="002E0EE0"/>
    <w:rsid w:val="00506DAC"/>
    <w:rsid w:val="005935A9"/>
    <w:rsid w:val="005C7B7A"/>
    <w:rsid w:val="005E0A0C"/>
    <w:rsid w:val="00617523"/>
    <w:rsid w:val="00622E35"/>
    <w:rsid w:val="00655AFF"/>
    <w:rsid w:val="006B48F9"/>
    <w:rsid w:val="006E4998"/>
    <w:rsid w:val="00725968"/>
    <w:rsid w:val="007E4B44"/>
    <w:rsid w:val="007F6A70"/>
    <w:rsid w:val="00811439"/>
    <w:rsid w:val="008A5659"/>
    <w:rsid w:val="00907B65"/>
    <w:rsid w:val="00962EC7"/>
    <w:rsid w:val="00970C6E"/>
    <w:rsid w:val="009B4361"/>
    <w:rsid w:val="00A16CE8"/>
    <w:rsid w:val="00A37935"/>
    <w:rsid w:val="00A608B4"/>
    <w:rsid w:val="00A65295"/>
    <w:rsid w:val="00AA1EE0"/>
    <w:rsid w:val="00B210C3"/>
    <w:rsid w:val="00B46CB9"/>
    <w:rsid w:val="00B86984"/>
    <w:rsid w:val="00BA28CA"/>
    <w:rsid w:val="00BA5B9A"/>
    <w:rsid w:val="00C33B59"/>
    <w:rsid w:val="00CB16ED"/>
    <w:rsid w:val="00CD7E1C"/>
    <w:rsid w:val="00D62B68"/>
    <w:rsid w:val="00D74B27"/>
    <w:rsid w:val="00D93816"/>
    <w:rsid w:val="00FD0DC0"/>
    <w:rsid w:val="00FE150E"/>
    <w:rsid w:val="00FE4330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9488"/>
  <w15:chartTrackingRefBased/>
  <w15:docId w15:val="{5742E656-644C-4477-A5D9-05C9BA4C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1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E150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50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E1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50E"/>
  </w:style>
  <w:style w:type="paragraph" w:styleId="Pieddepage">
    <w:name w:val="footer"/>
    <w:basedOn w:val="Normal"/>
    <w:link w:val="PieddepageCar"/>
    <w:uiPriority w:val="99"/>
    <w:unhideWhenUsed/>
    <w:rsid w:val="00FE1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50E"/>
  </w:style>
  <w:style w:type="character" w:customStyle="1" w:styleId="Titre1Car">
    <w:name w:val="Titre 1 Car"/>
    <w:basedOn w:val="Policepardfaut"/>
    <w:link w:val="Titre1"/>
    <w:uiPriority w:val="9"/>
    <w:rsid w:val="00FE1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E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E150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E150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E150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E1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D9381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93816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6B4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document présente les maquettes de l’application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E94B6E-8D87-4233-9D28-CFF90C20A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Maquette</vt:lpstr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Maquette</dc:title>
  <dc:subject>Vinci Thermo Green</dc:subject>
  <dc:creator>GUILET Julien</dc:creator>
  <cp:keywords/>
  <dc:description/>
  <cp:lastModifiedBy>julien guilet</cp:lastModifiedBy>
  <cp:revision>22</cp:revision>
  <cp:lastPrinted>2020-11-22T09:36:00Z</cp:lastPrinted>
  <dcterms:created xsi:type="dcterms:W3CDTF">2020-11-21T22:11:00Z</dcterms:created>
  <dcterms:modified xsi:type="dcterms:W3CDTF">2020-11-22T09:37:00Z</dcterms:modified>
</cp:coreProperties>
</file>