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C3AC7" w14:textId="054F8EB0" w:rsidR="001B27A3" w:rsidRPr="00793725" w:rsidRDefault="00793725">
      <w:pPr>
        <w:rPr>
          <w:rFonts w:ascii="Times New Roman" w:hAnsi="Times New Roman" w:cs="Times New Roman"/>
          <w:b/>
          <w:sz w:val="22"/>
        </w:rPr>
      </w:pPr>
      <w:r w:rsidRPr="00793725">
        <w:rPr>
          <w:rFonts w:ascii="Times New Roman" w:hAnsi="Times New Roman" w:cs="Times New Roman"/>
          <w:b/>
          <w:sz w:val="22"/>
        </w:rPr>
        <w:t>Fruit Growth Models</w:t>
      </w:r>
      <w:r w:rsidR="00034CAB">
        <w:rPr>
          <w:rFonts w:ascii="Times New Roman" w:hAnsi="Times New Roman" w:cs="Times New Roman"/>
          <w:b/>
          <w:sz w:val="22"/>
        </w:rPr>
        <w:t xml:space="preserve"> for DAS</w:t>
      </w:r>
    </w:p>
    <w:p w14:paraId="79679E38" w14:textId="172DB3C5" w:rsidR="00793725" w:rsidRDefault="00793725">
      <w:pPr>
        <w:rPr>
          <w:rFonts w:ascii="Times New Roman" w:hAnsi="Times New Roman" w:cs="Times New Roman"/>
          <w:sz w:val="22"/>
        </w:rPr>
      </w:pPr>
    </w:p>
    <w:p w14:paraId="4F5655EC" w14:textId="04530C01" w:rsidR="00793725" w:rsidRDefault="00793725">
      <w:pPr>
        <w:rPr>
          <w:rFonts w:ascii="Times New Roman" w:hAnsi="Times New Roman" w:cs="Times New Roman"/>
          <w:sz w:val="22"/>
        </w:rPr>
      </w:pPr>
      <w:r w:rsidRPr="003966F0">
        <w:rPr>
          <w:rFonts w:ascii="Times New Roman" w:hAnsi="Times New Roman" w:cs="Times New Roman"/>
          <w:b/>
          <w:sz w:val="22"/>
        </w:rPr>
        <w:t>Background</w:t>
      </w:r>
      <w:r>
        <w:rPr>
          <w:rFonts w:ascii="Times New Roman" w:hAnsi="Times New Roman" w:cs="Times New Roman"/>
          <w:sz w:val="22"/>
        </w:rPr>
        <w:t xml:space="preserve">: The fruit growth models are all based on the data taken by Tory Schmidt and the tree fruit team over time.  They monitored fruit growth at a large number of locations throughout the state by measuring and recording each fruit separately once a week or more.  These data were paired with weather data either from AWN or </w:t>
      </w:r>
      <w:proofErr w:type="spellStart"/>
      <w:r>
        <w:rPr>
          <w:rFonts w:ascii="Times New Roman" w:hAnsi="Times New Roman" w:cs="Times New Roman"/>
          <w:sz w:val="22"/>
        </w:rPr>
        <w:t>Darksky</w:t>
      </w:r>
      <w:proofErr w:type="spellEnd"/>
      <w:r>
        <w:rPr>
          <w:rFonts w:ascii="Times New Roman" w:hAnsi="Times New Roman" w:cs="Times New Roman"/>
          <w:sz w:val="22"/>
        </w:rPr>
        <w:t xml:space="preserve"> or </w:t>
      </w:r>
      <w:proofErr w:type="spellStart"/>
      <w:r>
        <w:rPr>
          <w:rFonts w:ascii="Times New Roman" w:hAnsi="Times New Roman" w:cs="Times New Roman"/>
          <w:sz w:val="22"/>
        </w:rPr>
        <w:t>Daymet</w:t>
      </w:r>
      <w:proofErr w:type="spellEnd"/>
      <w:r>
        <w:rPr>
          <w:rFonts w:ascii="Times New Roman" w:hAnsi="Times New Roman" w:cs="Times New Roman"/>
          <w:sz w:val="22"/>
        </w:rPr>
        <w:t xml:space="preserve"> (the analyses were all run separately depending on the weather source, but we ended up using AWN data; the others also worked well, just had to pick one of them).</w:t>
      </w:r>
    </w:p>
    <w:p w14:paraId="01003D1C" w14:textId="01351E3D" w:rsidR="00793725" w:rsidRDefault="00793725">
      <w:pPr>
        <w:rPr>
          <w:rFonts w:ascii="Times New Roman" w:hAnsi="Times New Roman" w:cs="Times New Roman"/>
          <w:sz w:val="22"/>
        </w:rPr>
      </w:pPr>
    </w:p>
    <w:p w14:paraId="6DD5AD13" w14:textId="0199A6C0" w:rsidR="00793725" w:rsidRDefault="00793725">
      <w:pPr>
        <w:rPr>
          <w:rFonts w:ascii="Times New Roman" w:hAnsi="Times New Roman" w:cs="Times New Roman"/>
          <w:sz w:val="22"/>
        </w:rPr>
      </w:pPr>
      <w:r>
        <w:rPr>
          <w:rFonts w:ascii="Times New Roman" w:hAnsi="Times New Roman" w:cs="Times New Roman"/>
          <w:sz w:val="22"/>
        </w:rPr>
        <w:t>The data were analyzed by looking at each fruit and comparing the size compared to the full-size fruit.  Data checkers looked for problems in the data (loss of fruit, fruit shrinking from week to week, too long an interval between observations, etc.).  We regressed the proportion of the final fruit size over time versus degree-days (DD) and DD</w:t>
      </w:r>
      <w:r w:rsidRPr="00793725">
        <w:rPr>
          <w:rFonts w:ascii="Times New Roman" w:hAnsi="Times New Roman" w:cs="Times New Roman"/>
          <w:sz w:val="22"/>
          <w:vertAlign w:val="superscript"/>
        </w:rPr>
        <w:t>2</w:t>
      </w:r>
      <w:r w:rsidR="00BC694A">
        <w:rPr>
          <w:rFonts w:ascii="Times New Roman" w:hAnsi="Times New Roman" w:cs="Times New Roman"/>
          <w:sz w:val="22"/>
          <w:vertAlign w:val="superscript"/>
        </w:rPr>
        <w:t xml:space="preserve"> </w:t>
      </w:r>
      <w:r w:rsidR="00BC694A">
        <w:rPr>
          <w:rFonts w:ascii="Times New Roman" w:hAnsi="Times New Roman" w:cs="Times New Roman"/>
          <w:sz w:val="22"/>
        </w:rPr>
        <w:t>(simple quadratic equation)</w:t>
      </w:r>
      <w:r>
        <w:rPr>
          <w:rFonts w:ascii="Times New Roman" w:hAnsi="Times New Roman" w:cs="Times New Roman"/>
          <w:sz w:val="22"/>
        </w:rPr>
        <w:t xml:space="preserve">.  We did this for each fruit as well as the average fruit growth at a site each week.  For the final analysis, we used the average fruit growth.  </w:t>
      </w:r>
    </w:p>
    <w:p w14:paraId="2137F762" w14:textId="7B1A3441" w:rsidR="00793725" w:rsidRDefault="00793725">
      <w:pPr>
        <w:rPr>
          <w:rFonts w:ascii="Times New Roman" w:hAnsi="Times New Roman" w:cs="Times New Roman"/>
          <w:sz w:val="22"/>
        </w:rPr>
      </w:pPr>
    </w:p>
    <w:p w14:paraId="375390A8" w14:textId="03B2488E" w:rsidR="00793725" w:rsidRDefault="00793725">
      <w:pPr>
        <w:rPr>
          <w:rFonts w:ascii="Times New Roman" w:hAnsi="Times New Roman" w:cs="Times New Roman"/>
          <w:sz w:val="22"/>
        </w:rPr>
      </w:pPr>
      <w:r w:rsidRPr="00793725">
        <w:rPr>
          <w:rFonts w:ascii="Times New Roman" w:hAnsi="Times New Roman" w:cs="Times New Roman"/>
          <w:b/>
          <w:sz w:val="22"/>
        </w:rPr>
        <w:t>Thresholds:</w:t>
      </w:r>
      <w:r>
        <w:rPr>
          <w:rFonts w:ascii="Times New Roman" w:hAnsi="Times New Roman" w:cs="Times New Roman"/>
          <w:sz w:val="22"/>
        </w:rPr>
        <w:t xml:space="preserve"> LT 42°F, UT 77.64, vertical cutoff.</w:t>
      </w:r>
    </w:p>
    <w:p w14:paraId="6996272E" w14:textId="0D15A611" w:rsidR="00793725" w:rsidRDefault="00793725">
      <w:pPr>
        <w:rPr>
          <w:rFonts w:ascii="Times New Roman" w:hAnsi="Times New Roman" w:cs="Times New Roman"/>
          <w:sz w:val="22"/>
        </w:rPr>
      </w:pPr>
    </w:p>
    <w:p w14:paraId="1290A40F" w14:textId="7F76C64D" w:rsidR="00793725" w:rsidRPr="00BC694A" w:rsidRDefault="00793725">
      <w:pPr>
        <w:rPr>
          <w:rFonts w:ascii="Times New Roman" w:hAnsi="Times New Roman" w:cs="Times New Roman"/>
          <w:b/>
          <w:sz w:val="22"/>
        </w:rPr>
      </w:pPr>
      <w:r w:rsidRPr="00BC694A">
        <w:rPr>
          <w:rFonts w:ascii="Times New Roman" w:hAnsi="Times New Roman" w:cs="Times New Roman"/>
          <w:b/>
          <w:sz w:val="22"/>
        </w:rPr>
        <w:t xml:space="preserve">Cultivars: </w:t>
      </w:r>
    </w:p>
    <w:p w14:paraId="0AA2740F" w14:textId="7E9EB1DE" w:rsidR="00793725" w:rsidRDefault="00793725">
      <w:pPr>
        <w:rPr>
          <w:rFonts w:ascii="Times New Roman" w:hAnsi="Times New Roman" w:cs="Times New Roman"/>
          <w:sz w:val="22"/>
        </w:rPr>
      </w:pPr>
      <w:r>
        <w:rPr>
          <w:rFonts w:ascii="Times New Roman" w:hAnsi="Times New Roman" w:cs="Times New Roman"/>
          <w:sz w:val="22"/>
        </w:rPr>
        <w:t xml:space="preserve">The initial data had 3 cultivars: Red Delicious, Gala, Cripps Pink and the second set of data had </w:t>
      </w:r>
      <w:r w:rsidR="00BC694A">
        <w:rPr>
          <w:rFonts w:ascii="Times New Roman" w:hAnsi="Times New Roman" w:cs="Times New Roman"/>
          <w:sz w:val="22"/>
        </w:rPr>
        <w:t>four cultivars: Cosmic Crisp (2 sites only), Fuji, Golden Delicious, and Honeycrisp.  The first set of data came from the years 2010-2014, the second came from 2017 and 2018; a third-year data for the second four cultivars will be taken in 2019.</w:t>
      </w:r>
    </w:p>
    <w:p w14:paraId="291A929A" w14:textId="7B76F42F" w:rsidR="00BC694A" w:rsidRDefault="00BC694A">
      <w:pPr>
        <w:rPr>
          <w:rFonts w:ascii="Times New Roman" w:hAnsi="Times New Roman" w:cs="Times New Roman"/>
          <w:sz w:val="22"/>
        </w:rPr>
      </w:pPr>
    </w:p>
    <w:p w14:paraId="1D82B1E7" w14:textId="3DE1D0A3" w:rsidR="00BC694A" w:rsidRDefault="00BC694A">
      <w:pPr>
        <w:rPr>
          <w:rFonts w:ascii="Times New Roman" w:hAnsi="Times New Roman" w:cs="Times New Roman"/>
          <w:sz w:val="22"/>
        </w:rPr>
      </w:pPr>
      <w:r w:rsidRPr="000236B2">
        <w:rPr>
          <w:rFonts w:ascii="Times New Roman" w:hAnsi="Times New Roman" w:cs="Times New Roman"/>
          <w:b/>
          <w:sz w:val="22"/>
        </w:rPr>
        <w:t>Equations</w:t>
      </w:r>
      <w:r>
        <w:rPr>
          <w:rFonts w:ascii="Times New Roman" w:hAnsi="Times New Roman" w:cs="Times New Roman"/>
          <w:sz w:val="22"/>
        </w:rPr>
        <w:t>:</w:t>
      </w:r>
    </w:p>
    <w:tbl>
      <w:tblPr>
        <w:tblStyle w:val="TableGrid"/>
        <w:tblW w:w="0" w:type="auto"/>
        <w:tblLook w:val="04A0" w:firstRow="1" w:lastRow="0" w:firstColumn="1" w:lastColumn="0" w:noHBand="0" w:noVBand="1"/>
      </w:tblPr>
      <w:tblGrid>
        <w:gridCol w:w="1870"/>
        <w:gridCol w:w="1365"/>
        <w:gridCol w:w="1170"/>
        <w:gridCol w:w="1350"/>
        <w:gridCol w:w="3595"/>
      </w:tblGrid>
      <w:tr w:rsidR="00BC694A" w14:paraId="10D3E136" w14:textId="77777777" w:rsidTr="00BC694A">
        <w:tc>
          <w:tcPr>
            <w:tcW w:w="1870" w:type="dxa"/>
          </w:tcPr>
          <w:p w14:paraId="2DC716A8" w14:textId="162A0F0F" w:rsidR="00BC694A" w:rsidRPr="000236B2" w:rsidRDefault="00BC694A">
            <w:pPr>
              <w:rPr>
                <w:rFonts w:ascii="Times New Roman" w:hAnsi="Times New Roman" w:cs="Times New Roman"/>
                <w:b/>
                <w:sz w:val="22"/>
              </w:rPr>
            </w:pPr>
            <w:r w:rsidRPr="000236B2">
              <w:rPr>
                <w:rFonts w:ascii="Times New Roman" w:hAnsi="Times New Roman" w:cs="Times New Roman"/>
                <w:b/>
                <w:sz w:val="22"/>
              </w:rPr>
              <w:t>Cultivar</w:t>
            </w:r>
          </w:p>
        </w:tc>
        <w:tc>
          <w:tcPr>
            <w:tcW w:w="1365" w:type="dxa"/>
          </w:tcPr>
          <w:p w14:paraId="49BCFB6E" w14:textId="352FE43D" w:rsidR="00BC694A" w:rsidRPr="000236B2" w:rsidRDefault="00BC694A">
            <w:pPr>
              <w:rPr>
                <w:rFonts w:ascii="Times New Roman" w:hAnsi="Times New Roman" w:cs="Times New Roman"/>
                <w:b/>
                <w:sz w:val="22"/>
              </w:rPr>
            </w:pPr>
            <w:r w:rsidRPr="000236B2">
              <w:rPr>
                <w:rFonts w:ascii="Times New Roman" w:hAnsi="Times New Roman" w:cs="Times New Roman"/>
                <w:b/>
                <w:sz w:val="22"/>
              </w:rPr>
              <w:t>Constant</w:t>
            </w:r>
          </w:p>
        </w:tc>
        <w:tc>
          <w:tcPr>
            <w:tcW w:w="1170" w:type="dxa"/>
          </w:tcPr>
          <w:p w14:paraId="720680FA" w14:textId="6B900B01" w:rsidR="00BC694A" w:rsidRPr="000236B2" w:rsidRDefault="00BC694A">
            <w:pPr>
              <w:rPr>
                <w:rFonts w:ascii="Times New Roman" w:hAnsi="Times New Roman" w:cs="Times New Roman"/>
                <w:b/>
                <w:sz w:val="22"/>
              </w:rPr>
            </w:pPr>
            <w:r w:rsidRPr="000236B2">
              <w:rPr>
                <w:rFonts w:ascii="Times New Roman" w:hAnsi="Times New Roman" w:cs="Times New Roman"/>
                <w:b/>
                <w:sz w:val="22"/>
              </w:rPr>
              <w:t>DD</w:t>
            </w:r>
          </w:p>
        </w:tc>
        <w:tc>
          <w:tcPr>
            <w:tcW w:w="1350" w:type="dxa"/>
          </w:tcPr>
          <w:p w14:paraId="7E8EE4BD" w14:textId="3D4FB784" w:rsidR="00BC694A" w:rsidRPr="000236B2" w:rsidRDefault="00BC694A">
            <w:pPr>
              <w:rPr>
                <w:rFonts w:ascii="Times New Roman" w:hAnsi="Times New Roman" w:cs="Times New Roman"/>
                <w:b/>
                <w:sz w:val="22"/>
              </w:rPr>
            </w:pPr>
            <w:r w:rsidRPr="000236B2">
              <w:rPr>
                <w:rFonts w:ascii="Times New Roman" w:hAnsi="Times New Roman" w:cs="Times New Roman"/>
                <w:b/>
                <w:sz w:val="22"/>
              </w:rPr>
              <w:t>DD2</w:t>
            </w:r>
          </w:p>
        </w:tc>
        <w:tc>
          <w:tcPr>
            <w:tcW w:w="3595" w:type="dxa"/>
          </w:tcPr>
          <w:p w14:paraId="4AEA127B" w14:textId="6E68C67C" w:rsidR="00BC694A" w:rsidRPr="000236B2" w:rsidRDefault="00BC694A">
            <w:pPr>
              <w:rPr>
                <w:rFonts w:ascii="Times New Roman" w:hAnsi="Times New Roman" w:cs="Times New Roman"/>
                <w:b/>
                <w:sz w:val="22"/>
              </w:rPr>
            </w:pPr>
            <w:r w:rsidRPr="000236B2">
              <w:rPr>
                <w:rFonts w:ascii="Times New Roman" w:hAnsi="Times New Roman" w:cs="Times New Roman"/>
                <w:b/>
                <w:sz w:val="22"/>
              </w:rPr>
              <w:t>Comments</w:t>
            </w:r>
          </w:p>
        </w:tc>
      </w:tr>
      <w:tr w:rsidR="00BC694A" w14:paraId="4F13757A" w14:textId="77777777" w:rsidTr="00BC694A">
        <w:tc>
          <w:tcPr>
            <w:tcW w:w="1870" w:type="dxa"/>
          </w:tcPr>
          <w:p w14:paraId="2B739701" w14:textId="266A56BD" w:rsidR="00BC694A" w:rsidRDefault="00BC694A">
            <w:pPr>
              <w:rPr>
                <w:rFonts w:ascii="Times New Roman" w:hAnsi="Times New Roman" w:cs="Times New Roman"/>
                <w:sz w:val="22"/>
              </w:rPr>
            </w:pPr>
            <w:r>
              <w:rPr>
                <w:rFonts w:ascii="Times New Roman" w:hAnsi="Times New Roman" w:cs="Times New Roman"/>
                <w:sz w:val="22"/>
              </w:rPr>
              <w:t>Cosmic Crisp</w:t>
            </w:r>
          </w:p>
        </w:tc>
        <w:tc>
          <w:tcPr>
            <w:tcW w:w="1365" w:type="dxa"/>
          </w:tcPr>
          <w:p w14:paraId="0C74D8A9" w14:textId="306EBC55" w:rsidR="00BC694A" w:rsidRDefault="00BC694A">
            <w:pPr>
              <w:rPr>
                <w:rFonts w:ascii="Times New Roman" w:hAnsi="Times New Roman" w:cs="Times New Roman"/>
                <w:sz w:val="22"/>
              </w:rPr>
            </w:pPr>
            <w:r>
              <w:rPr>
                <w:rFonts w:ascii="Times New Roman" w:hAnsi="Times New Roman" w:cs="Times New Roman"/>
                <w:sz w:val="22"/>
              </w:rPr>
              <w:t>-0.7292291</w:t>
            </w:r>
          </w:p>
        </w:tc>
        <w:tc>
          <w:tcPr>
            <w:tcW w:w="1170" w:type="dxa"/>
          </w:tcPr>
          <w:p w14:paraId="79A86FF5" w14:textId="233BDFDF" w:rsidR="00BC694A" w:rsidRDefault="00BC694A">
            <w:pPr>
              <w:rPr>
                <w:rFonts w:ascii="Times New Roman" w:hAnsi="Times New Roman" w:cs="Times New Roman"/>
                <w:sz w:val="22"/>
              </w:rPr>
            </w:pPr>
            <w:r>
              <w:rPr>
                <w:rFonts w:ascii="Times New Roman" w:hAnsi="Times New Roman" w:cs="Times New Roman"/>
                <w:sz w:val="22"/>
              </w:rPr>
              <w:t>0.0011782</w:t>
            </w:r>
          </w:p>
        </w:tc>
        <w:tc>
          <w:tcPr>
            <w:tcW w:w="1350" w:type="dxa"/>
          </w:tcPr>
          <w:p w14:paraId="4DDBFC6B" w14:textId="1488769B" w:rsidR="00BC694A" w:rsidRDefault="00BC694A">
            <w:pPr>
              <w:rPr>
                <w:rFonts w:ascii="Times New Roman" w:hAnsi="Times New Roman" w:cs="Times New Roman"/>
                <w:sz w:val="22"/>
              </w:rPr>
            </w:pPr>
            <w:r>
              <w:rPr>
                <w:rFonts w:ascii="Times New Roman" w:hAnsi="Times New Roman" w:cs="Times New Roman"/>
                <w:sz w:val="22"/>
              </w:rPr>
              <w:t>-2.01e-07</w:t>
            </w:r>
          </w:p>
        </w:tc>
        <w:tc>
          <w:tcPr>
            <w:tcW w:w="3595" w:type="dxa"/>
          </w:tcPr>
          <w:p w14:paraId="0B6F7CCD" w14:textId="6101F156" w:rsidR="00BC694A" w:rsidRDefault="00BC694A">
            <w:pPr>
              <w:rPr>
                <w:rFonts w:ascii="Times New Roman" w:hAnsi="Times New Roman" w:cs="Times New Roman"/>
                <w:sz w:val="22"/>
              </w:rPr>
            </w:pPr>
            <w:r>
              <w:rPr>
                <w:rFonts w:ascii="Times New Roman" w:hAnsi="Times New Roman" w:cs="Times New Roman"/>
                <w:sz w:val="22"/>
              </w:rPr>
              <w:t>Tentative – few reps currently</w:t>
            </w:r>
          </w:p>
        </w:tc>
      </w:tr>
      <w:tr w:rsidR="00BC694A" w14:paraId="4DC7299F" w14:textId="77777777" w:rsidTr="00BC694A">
        <w:tc>
          <w:tcPr>
            <w:tcW w:w="1870" w:type="dxa"/>
          </w:tcPr>
          <w:p w14:paraId="388E9B38" w14:textId="27207757" w:rsidR="00BC694A" w:rsidRDefault="00BC694A">
            <w:pPr>
              <w:rPr>
                <w:rFonts w:ascii="Times New Roman" w:hAnsi="Times New Roman" w:cs="Times New Roman"/>
                <w:sz w:val="22"/>
              </w:rPr>
            </w:pPr>
            <w:r>
              <w:rPr>
                <w:rFonts w:ascii="Times New Roman" w:hAnsi="Times New Roman" w:cs="Times New Roman"/>
                <w:sz w:val="22"/>
              </w:rPr>
              <w:t>Fuji</w:t>
            </w:r>
          </w:p>
        </w:tc>
        <w:tc>
          <w:tcPr>
            <w:tcW w:w="1365" w:type="dxa"/>
          </w:tcPr>
          <w:p w14:paraId="51E57B46" w14:textId="22945ADE" w:rsidR="00BC694A" w:rsidRDefault="00BC694A">
            <w:pPr>
              <w:rPr>
                <w:rFonts w:ascii="Times New Roman" w:hAnsi="Times New Roman" w:cs="Times New Roman"/>
                <w:sz w:val="22"/>
              </w:rPr>
            </w:pPr>
            <w:r>
              <w:rPr>
                <w:rFonts w:ascii="Times New Roman" w:hAnsi="Times New Roman" w:cs="Times New Roman"/>
                <w:sz w:val="22"/>
              </w:rPr>
              <w:t>-0.52435</w:t>
            </w:r>
          </w:p>
        </w:tc>
        <w:tc>
          <w:tcPr>
            <w:tcW w:w="1170" w:type="dxa"/>
          </w:tcPr>
          <w:p w14:paraId="6BB714A7" w14:textId="4B08436E" w:rsidR="00BC694A" w:rsidRDefault="00BC694A">
            <w:pPr>
              <w:rPr>
                <w:rFonts w:ascii="Times New Roman" w:hAnsi="Times New Roman" w:cs="Times New Roman"/>
                <w:sz w:val="22"/>
              </w:rPr>
            </w:pPr>
            <w:r>
              <w:rPr>
                <w:rFonts w:ascii="Times New Roman" w:hAnsi="Times New Roman" w:cs="Times New Roman"/>
                <w:sz w:val="22"/>
              </w:rPr>
              <w:t>0.0010334</w:t>
            </w:r>
          </w:p>
        </w:tc>
        <w:tc>
          <w:tcPr>
            <w:tcW w:w="1350" w:type="dxa"/>
          </w:tcPr>
          <w:p w14:paraId="69A03DE8" w14:textId="62E1F2DA" w:rsidR="00BC694A" w:rsidRDefault="006506BB">
            <w:pPr>
              <w:rPr>
                <w:rFonts w:ascii="Times New Roman" w:hAnsi="Times New Roman" w:cs="Times New Roman"/>
                <w:sz w:val="22"/>
              </w:rPr>
            </w:pPr>
            <w:r>
              <w:rPr>
                <w:rFonts w:ascii="Times New Roman" w:hAnsi="Times New Roman" w:cs="Times New Roman"/>
                <w:sz w:val="22"/>
                <w:highlight w:val="yellow"/>
              </w:rPr>
              <w:t xml:space="preserve"> </w:t>
            </w:r>
            <w:bookmarkStart w:id="0" w:name="_GoBack"/>
            <w:bookmarkEnd w:id="0"/>
            <w:r w:rsidR="00BC694A" w:rsidRPr="00ED3ADC">
              <w:rPr>
                <w:rFonts w:ascii="Times New Roman" w:hAnsi="Times New Roman" w:cs="Times New Roman"/>
                <w:sz w:val="22"/>
                <w:highlight w:val="yellow"/>
              </w:rPr>
              <w:t>-1.76e-0</w:t>
            </w:r>
            <w:r w:rsidR="00ED3ADC" w:rsidRPr="00ED3ADC">
              <w:rPr>
                <w:rFonts w:ascii="Times New Roman" w:hAnsi="Times New Roman" w:cs="Times New Roman"/>
                <w:sz w:val="22"/>
                <w:highlight w:val="yellow"/>
              </w:rPr>
              <w:t>7</w:t>
            </w:r>
          </w:p>
        </w:tc>
        <w:tc>
          <w:tcPr>
            <w:tcW w:w="3595" w:type="dxa"/>
          </w:tcPr>
          <w:p w14:paraId="4373D535" w14:textId="77777777" w:rsidR="00BC694A" w:rsidRDefault="00BC694A">
            <w:pPr>
              <w:rPr>
                <w:rFonts w:ascii="Times New Roman" w:hAnsi="Times New Roman" w:cs="Times New Roman"/>
                <w:sz w:val="22"/>
              </w:rPr>
            </w:pPr>
          </w:p>
        </w:tc>
      </w:tr>
      <w:tr w:rsidR="00BC694A" w14:paraId="42E51CF5" w14:textId="77777777" w:rsidTr="00BC694A">
        <w:tc>
          <w:tcPr>
            <w:tcW w:w="1870" w:type="dxa"/>
          </w:tcPr>
          <w:p w14:paraId="6C948AA8" w14:textId="327A0F16" w:rsidR="00BC694A" w:rsidRDefault="00BC694A">
            <w:pPr>
              <w:rPr>
                <w:rFonts w:ascii="Times New Roman" w:hAnsi="Times New Roman" w:cs="Times New Roman"/>
                <w:sz w:val="22"/>
              </w:rPr>
            </w:pPr>
            <w:r>
              <w:rPr>
                <w:rFonts w:ascii="Times New Roman" w:hAnsi="Times New Roman" w:cs="Times New Roman"/>
                <w:sz w:val="22"/>
              </w:rPr>
              <w:t>Golden Delicious</w:t>
            </w:r>
          </w:p>
        </w:tc>
        <w:tc>
          <w:tcPr>
            <w:tcW w:w="1365" w:type="dxa"/>
          </w:tcPr>
          <w:p w14:paraId="19983D54" w14:textId="7C08BA12" w:rsidR="00BC694A" w:rsidRDefault="00BC694A">
            <w:pPr>
              <w:rPr>
                <w:rFonts w:ascii="Times New Roman" w:hAnsi="Times New Roman" w:cs="Times New Roman"/>
                <w:sz w:val="22"/>
              </w:rPr>
            </w:pPr>
            <w:r>
              <w:rPr>
                <w:rFonts w:ascii="Times New Roman" w:hAnsi="Times New Roman" w:cs="Times New Roman"/>
                <w:sz w:val="22"/>
              </w:rPr>
              <w:t>-0.602239</w:t>
            </w:r>
          </w:p>
        </w:tc>
        <w:tc>
          <w:tcPr>
            <w:tcW w:w="1170" w:type="dxa"/>
          </w:tcPr>
          <w:p w14:paraId="00758162" w14:textId="3DA1576F" w:rsidR="00BC694A" w:rsidRDefault="00BC694A">
            <w:pPr>
              <w:rPr>
                <w:rFonts w:ascii="Times New Roman" w:hAnsi="Times New Roman" w:cs="Times New Roman"/>
                <w:sz w:val="22"/>
              </w:rPr>
            </w:pPr>
            <w:r>
              <w:rPr>
                <w:rFonts w:ascii="Times New Roman" w:hAnsi="Times New Roman" w:cs="Times New Roman"/>
                <w:sz w:val="22"/>
              </w:rPr>
              <w:t>0.0011319</w:t>
            </w:r>
          </w:p>
        </w:tc>
        <w:tc>
          <w:tcPr>
            <w:tcW w:w="1350" w:type="dxa"/>
          </w:tcPr>
          <w:p w14:paraId="36F1331E" w14:textId="06BF2B1E" w:rsidR="00BC694A" w:rsidRDefault="00BC694A">
            <w:pPr>
              <w:rPr>
                <w:rFonts w:ascii="Times New Roman" w:hAnsi="Times New Roman" w:cs="Times New Roman"/>
                <w:sz w:val="22"/>
              </w:rPr>
            </w:pPr>
            <w:r>
              <w:rPr>
                <w:rFonts w:ascii="Times New Roman" w:hAnsi="Times New Roman" w:cs="Times New Roman"/>
                <w:sz w:val="22"/>
              </w:rPr>
              <w:t>-1.97e-07</w:t>
            </w:r>
          </w:p>
        </w:tc>
        <w:tc>
          <w:tcPr>
            <w:tcW w:w="3595" w:type="dxa"/>
          </w:tcPr>
          <w:p w14:paraId="5E42C74F" w14:textId="77777777" w:rsidR="00BC694A" w:rsidRDefault="00BC694A">
            <w:pPr>
              <w:rPr>
                <w:rFonts w:ascii="Times New Roman" w:hAnsi="Times New Roman" w:cs="Times New Roman"/>
                <w:sz w:val="22"/>
              </w:rPr>
            </w:pPr>
          </w:p>
        </w:tc>
      </w:tr>
      <w:tr w:rsidR="00BC694A" w14:paraId="55687D9C" w14:textId="77777777" w:rsidTr="00BC694A">
        <w:tc>
          <w:tcPr>
            <w:tcW w:w="1870" w:type="dxa"/>
          </w:tcPr>
          <w:p w14:paraId="6A94B51F" w14:textId="0FA1971C" w:rsidR="00BC694A" w:rsidRDefault="00BC694A">
            <w:pPr>
              <w:rPr>
                <w:rFonts w:ascii="Times New Roman" w:hAnsi="Times New Roman" w:cs="Times New Roman"/>
                <w:sz w:val="22"/>
              </w:rPr>
            </w:pPr>
            <w:r>
              <w:rPr>
                <w:rFonts w:ascii="Times New Roman" w:hAnsi="Times New Roman" w:cs="Times New Roman"/>
                <w:sz w:val="22"/>
              </w:rPr>
              <w:t>Honeycrisp</w:t>
            </w:r>
          </w:p>
        </w:tc>
        <w:tc>
          <w:tcPr>
            <w:tcW w:w="1365" w:type="dxa"/>
          </w:tcPr>
          <w:p w14:paraId="65F56976" w14:textId="2D03C317" w:rsidR="00BC694A" w:rsidRDefault="00BC694A">
            <w:pPr>
              <w:rPr>
                <w:rFonts w:ascii="Times New Roman" w:hAnsi="Times New Roman" w:cs="Times New Roman"/>
                <w:sz w:val="22"/>
              </w:rPr>
            </w:pPr>
            <w:r>
              <w:rPr>
                <w:rFonts w:ascii="Times New Roman" w:hAnsi="Times New Roman" w:cs="Times New Roman"/>
                <w:sz w:val="22"/>
              </w:rPr>
              <w:t>-0.5854134</w:t>
            </w:r>
          </w:p>
        </w:tc>
        <w:tc>
          <w:tcPr>
            <w:tcW w:w="1170" w:type="dxa"/>
          </w:tcPr>
          <w:p w14:paraId="12DBAFBB" w14:textId="10D5C181" w:rsidR="00BC694A" w:rsidRDefault="00BC694A">
            <w:pPr>
              <w:rPr>
                <w:rFonts w:ascii="Times New Roman" w:hAnsi="Times New Roman" w:cs="Times New Roman"/>
                <w:sz w:val="22"/>
              </w:rPr>
            </w:pPr>
            <w:r>
              <w:rPr>
                <w:rFonts w:ascii="Times New Roman" w:hAnsi="Times New Roman" w:cs="Times New Roman"/>
                <w:sz w:val="22"/>
              </w:rPr>
              <w:t>0.001121</w:t>
            </w:r>
          </w:p>
        </w:tc>
        <w:tc>
          <w:tcPr>
            <w:tcW w:w="1350" w:type="dxa"/>
          </w:tcPr>
          <w:p w14:paraId="10F166F0" w14:textId="6CF0C43F" w:rsidR="00BC694A" w:rsidRDefault="00BC694A">
            <w:pPr>
              <w:rPr>
                <w:rFonts w:ascii="Times New Roman" w:hAnsi="Times New Roman" w:cs="Times New Roman"/>
                <w:sz w:val="22"/>
              </w:rPr>
            </w:pPr>
            <w:r>
              <w:rPr>
                <w:rFonts w:ascii="Times New Roman" w:hAnsi="Times New Roman" w:cs="Times New Roman"/>
                <w:sz w:val="22"/>
              </w:rPr>
              <w:t>-</w:t>
            </w:r>
            <w:r w:rsidR="000236B2">
              <w:rPr>
                <w:rFonts w:ascii="Times New Roman" w:hAnsi="Times New Roman" w:cs="Times New Roman"/>
                <w:sz w:val="22"/>
              </w:rPr>
              <w:t>1.92e-07</w:t>
            </w:r>
          </w:p>
        </w:tc>
        <w:tc>
          <w:tcPr>
            <w:tcW w:w="3595" w:type="dxa"/>
          </w:tcPr>
          <w:p w14:paraId="1806BC0A" w14:textId="77777777" w:rsidR="00BC694A" w:rsidRDefault="00BC694A">
            <w:pPr>
              <w:rPr>
                <w:rFonts w:ascii="Times New Roman" w:hAnsi="Times New Roman" w:cs="Times New Roman"/>
                <w:sz w:val="22"/>
              </w:rPr>
            </w:pPr>
          </w:p>
        </w:tc>
      </w:tr>
      <w:tr w:rsidR="00BC694A" w14:paraId="263E0ED7" w14:textId="77777777" w:rsidTr="00BC694A">
        <w:tc>
          <w:tcPr>
            <w:tcW w:w="1870" w:type="dxa"/>
          </w:tcPr>
          <w:p w14:paraId="24A7A96F" w14:textId="271CE118" w:rsidR="00BC694A" w:rsidRDefault="00BC694A">
            <w:pPr>
              <w:rPr>
                <w:rFonts w:ascii="Times New Roman" w:hAnsi="Times New Roman" w:cs="Times New Roman"/>
                <w:sz w:val="22"/>
              </w:rPr>
            </w:pPr>
            <w:r>
              <w:rPr>
                <w:rFonts w:ascii="Times New Roman" w:hAnsi="Times New Roman" w:cs="Times New Roman"/>
                <w:sz w:val="22"/>
              </w:rPr>
              <w:t>Red Delicious</w:t>
            </w:r>
          </w:p>
        </w:tc>
        <w:tc>
          <w:tcPr>
            <w:tcW w:w="1365" w:type="dxa"/>
          </w:tcPr>
          <w:p w14:paraId="4F1BC00B" w14:textId="2F55D142" w:rsidR="00BC694A" w:rsidRDefault="003276E1">
            <w:pPr>
              <w:rPr>
                <w:rFonts w:ascii="Times New Roman" w:hAnsi="Times New Roman" w:cs="Times New Roman"/>
                <w:sz w:val="22"/>
              </w:rPr>
            </w:pPr>
            <w:r>
              <w:rPr>
                <w:rFonts w:ascii="Times New Roman" w:hAnsi="Times New Roman" w:cs="Times New Roman"/>
                <w:sz w:val="22"/>
              </w:rPr>
              <w:t>-0.3673088</w:t>
            </w:r>
          </w:p>
        </w:tc>
        <w:tc>
          <w:tcPr>
            <w:tcW w:w="1170" w:type="dxa"/>
          </w:tcPr>
          <w:p w14:paraId="76A35317" w14:textId="32EA1846" w:rsidR="00BC694A" w:rsidRDefault="003276E1">
            <w:pPr>
              <w:rPr>
                <w:rFonts w:ascii="Times New Roman" w:hAnsi="Times New Roman" w:cs="Times New Roman"/>
                <w:sz w:val="22"/>
              </w:rPr>
            </w:pPr>
            <w:r>
              <w:rPr>
                <w:rFonts w:ascii="Times New Roman" w:hAnsi="Times New Roman" w:cs="Times New Roman"/>
                <w:sz w:val="22"/>
              </w:rPr>
              <w:t>0.0008857</w:t>
            </w:r>
          </w:p>
        </w:tc>
        <w:tc>
          <w:tcPr>
            <w:tcW w:w="1350" w:type="dxa"/>
          </w:tcPr>
          <w:p w14:paraId="72B7852D" w14:textId="655B9A31" w:rsidR="00BC694A" w:rsidRDefault="003276E1">
            <w:pPr>
              <w:rPr>
                <w:rFonts w:ascii="Times New Roman" w:hAnsi="Times New Roman" w:cs="Times New Roman"/>
                <w:sz w:val="22"/>
              </w:rPr>
            </w:pPr>
            <w:r>
              <w:rPr>
                <w:rFonts w:ascii="Times New Roman" w:hAnsi="Times New Roman" w:cs="Times New Roman"/>
                <w:sz w:val="22"/>
              </w:rPr>
              <w:t>-1.42e-07</w:t>
            </w:r>
          </w:p>
        </w:tc>
        <w:tc>
          <w:tcPr>
            <w:tcW w:w="3595" w:type="dxa"/>
          </w:tcPr>
          <w:p w14:paraId="057CF7E0" w14:textId="77777777" w:rsidR="00BC694A" w:rsidRDefault="00BC694A">
            <w:pPr>
              <w:rPr>
                <w:rFonts w:ascii="Times New Roman" w:hAnsi="Times New Roman" w:cs="Times New Roman"/>
                <w:sz w:val="22"/>
              </w:rPr>
            </w:pPr>
          </w:p>
        </w:tc>
      </w:tr>
      <w:tr w:rsidR="00BC694A" w14:paraId="143A436E" w14:textId="77777777" w:rsidTr="00BC694A">
        <w:tc>
          <w:tcPr>
            <w:tcW w:w="1870" w:type="dxa"/>
          </w:tcPr>
          <w:p w14:paraId="35CC0601" w14:textId="0091FF6D" w:rsidR="00BC694A" w:rsidRDefault="00BC694A">
            <w:pPr>
              <w:rPr>
                <w:rFonts w:ascii="Times New Roman" w:hAnsi="Times New Roman" w:cs="Times New Roman"/>
                <w:sz w:val="22"/>
              </w:rPr>
            </w:pPr>
            <w:r>
              <w:rPr>
                <w:rFonts w:ascii="Times New Roman" w:hAnsi="Times New Roman" w:cs="Times New Roman"/>
                <w:sz w:val="22"/>
              </w:rPr>
              <w:t>Cripps Pink</w:t>
            </w:r>
          </w:p>
        </w:tc>
        <w:tc>
          <w:tcPr>
            <w:tcW w:w="1365" w:type="dxa"/>
          </w:tcPr>
          <w:p w14:paraId="6F0F1B2B" w14:textId="751D8982" w:rsidR="00BC694A" w:rsidRDefault="003276E1">
            <w:pPr>
              <w:rPr>
                <w:rFonts w:ascii="Times New Roman" w:hAnsi="Times New Roman" w:cs="Times New Roman"/>
                <w:sz w:val="22"/>
              </w:rPr>
            </w:pPr>
            <w:r>
              <w:rPr>
                <w:rFonts w:ascii="Times New Roman" w:hAnsi="Times New Roman" w:cs="Times New Roman"/>
                <w:sz w:val="22"/>
              </w:rPr>
              <w:t>-0.257021</w:t>
            </w:r>
          </w:p>
        </w:tc>
        <w:tc>
          <w:tcPr>
            <w:tcW w:w="1170" w:type="dxa"/>
          </w:tcPr>
          <w:p w14:paraId="3192336A" w14:textId="0D9F26E1" w:rsidR="00BC694A" w:rsidRDefault="003276E1">
            <w:pPr>
              <w:rPr>
                <w:rFonts w:ascii="Times New Roman" w:hAnsi="Times New Roman" w:cs="Times New Roman"/>
                <w:sz w:val="22"/>
              </w:rPr>
            </w:pPr>
            <w:r>
              <w:rPr>
                <w:rFonts w:ascii="Times New Roman" w:hAnsi="Times New Roman" w:cs="Times New Roman"/>
                <w:sz w:val="22"/>
              </w:rPr>
              <w:t>0.0007148</w:t>
            </w:r>
          </w:p>
        </w:tc>
        <w:tc>
          <w:tcPr>
            <w:tcW w:w="1350" w:type="dxa"/>
          </w:tcPr>
          <w:p w14:paraId="50CB2779" w14:textId="63EC32EC" w:rsidR="00BC694A" w:rsidRDefault="003276E1">
            <w:pPr>
              <w:rPr>
                <w:rFonts w:ascii="Times New Roman" w:hAnsi="Times New Roman" w:cs="Times New Roman"/>
                <w:sz w:val="22"/>
              </w:rPr>
            </w:pPr>
            <w:r>
              <w:rPr>
                <w:rFonts w:ascii="Times New Roman" w:hAnsi="Times New Roman" w:cs="Times New Roman"/>
                <w:sz w:val="22"/>
              </w:rPr>
              <w:t>-1.01e-07</w:t>
            </w:r>
          </w:p>
        </w:tc>
        <w:tc>
          <w:tcPr>
            <w:tcW w:w="3595" w:type="dxa"/>
          </w:tcPr>
          <w:p w14:paraId="1CB62F1E" w14:textId="77777777" w:rsidR="00BC694A" w:rsidRDefault="00BC694A">
            <w:pPr>
              <w:rPr>
                <w:rFonts w:ascii="Times New Roman" w:hAnsi="Times New Roman" w:cs="Times New Roman"/>
                <w:sz w:val="22"/>
              </w:rPr>
            </w:pPr>
          </w:p>
        </w:tc>
      </w:tr>
      <w:tr w:rsidR="003276E1" w14:paraId="72DEBA3E" w14:textId="77777777" w:rsidTr="00BC694A">
        <w:tc>
          <w:tcPr>
            <w:tcW w:w="1870" w:type="dxa"/>
          </w:tcPr>
          <w:p w14:paraId="7E9C1EBE" w14:textId="1AB75D59" w:rsidR="003276E1" w:rsidRDefault="003276E1" w:rsidP="003276E1">
            <w:pPr>
              <w:rPr>
                <w:rFonts w:ascii="Times New Roman" w:hAnsi="Times New Roman" w:cs="Times New Roman"/>
                <w:sz w:val="22"/>
              </w:rPr>
            </w:pPr>
            <w:r>
              <w:rPr>
                <w:rFonts w:ascii="Times New Roman" w:hAnsi="Times New Roman" w:cs="Times New Roman"/>
                <w:sz w:val="22"/>
              </w:rPr>
              <w:t>Gala</w:t>
            </w:r>
          </w:p>
        </w:tc>
        <w:tc>
          <w:tcPr>
            <w:tcW w:w="1365" w:type="dxa"/>
          </w:tcPr>
          <w:p w14:paraId="4654497F" w14:textId="30CF087D" w:rsidR="003276E1" w:rsidRDefault="003276E1" w:rsidP="003276E1">
            <w:pPr>
              <w:rPr>
                <w:rFonts w:ascii="Times New Roman" w:hAnsi="Times New Roman" w:cs="Times New Roman"/>
                <w:sz w:val="22"/>
              </w:rPr>
            </w:pPr>
            <w:r>
              <w:rPr>
                <w:rFonts w:ascii="Times New Roman" w:hAnsi="Times New Roman" w:cs="Times New Roman"/>
                <w:sz w:val="22"/>
              </w:rPr>
              <w:t>-0.3709137</w:t>
            </w:r>
          </w:p>
        </w:tc>
        <w:tc>
          <w:tcPr>
            <w:tcW w:w="1170" w:type="dxa"/>
          </w:tcPr>
          <w:p w14:paraId="2A946B53" w14:textId="11857EE7" w:rsidR="003276E1" w:rsidRDefault="003276E1" w:rsidP="003276E1">
            <w:pPr>
              <w:rPr>
                <w:rFonts w:ascii="Times New Roman" w:hAnsi="Times New Roman" w:cs="Times New Roman"/>
                <w:sz w:val="22"/>
              </w:rPr>
            </w:pPr>
            <w:r>
              <w:rPr>
                <w:rFonts w:ascii="Times New Roman" w:hAnsi="Times New Roman" w:cs="Times New Roman"/>
                <w:sz w:val="22"/>
              </w:rPr>
              <w:t>0.0008554</w:t>
            </w:r>
          </w:p>
        </w:tc>
        <w:tc>
          <w:tcPr>
            <w:tcW w:w="1350" w:type="dxa"/>
          </w:tcPr>
          <w:p w14:paraId="1AE60EFE" w14:textId="49620F14" w:rsidR="003276E1" w:rsidRDefault="003276E1" w:rsidP="003276E1">
            <w:pPr>
              <w:rPr>
                <w:rFonts w:ascii="Times New Roman" w:hAnsi="Times New Roman" w:cs="Times New Roman"/>
                <w:sz w:val="22"/>
              </w:rPr>
            </w:pPr>
            <w:r>
              <w:rPr>
                <w:rFonts w:ascii="Times New Roman" w:hAnsi="Times New Roman" w:cs="Times New Roman"/>
                <w:sz w:val="22"/>
              </w:rPr>
              <w:t>-1.10e-.07</w:t>
            </w:r>
          </w:p>
        </w:tc>
        <w:tc>
          <w:tcPr>
            <w:tcW w:w="3595" w:type="dxa"/>
          </w:tcPr>
          <w:p w14:paraId="06D9F6D3" w14:textId="77777777" w:rsidR="003276E1" w:rsidRDefault="003276E1" w:rsidP="003276E1">
            <w:pPr>
              <w:rPr>
                <w:rFonts w:ascii="Times New Roman" w:hAnsi="Times New Roman" w:cs="Times New Roman"/>
                <w:sz w:val="22"/>
              </w:rPr>
            </w:pPr>
          </w:p>
        </w:tc>
      </w:tr>
    </w:tbl>
    <w:p w14:paraId="1B0DCB38" w14:textId="77777777" w:rsidR="00BC694A" w:rsidRDefault="00BC694A">
      <w:pPr>
        <w:rPr>
          <w:rFonts w:ascii="Times New Roman" w:hAnsi="Times New Roman" w:cs="Times New Roman"/>
          <w:sz w:val="22"/>
        </w:rPr>
      </w:pPr>
    </w:p>
    <w:p w14:paraId="3EA9A46C" w14:textId="6F9F9018" w:rsidR="00793725" w:rsidRPr="00034CAB" w:rsidRDefault="00B52B77">
      <w:pPr>
        <w:rPr>
          <w:rFonts w:ascii="Times New Roman" w:hAnsi="Times New Roman" w:cs="Times New Roman"/>
          <w:b/>
          <w:sz w:val="22"/>
        </w:rPr>
      </w:pPr>
      <w:r w:rsidRPr="00034CAB">
        <w:rPr>
          <w:rFonts w:ascii="Times New Roman" w:hAnsi="Times New Roman" w:cs="Times New Roman"/>
          <w:b/>
          <w:sz w:val="22"/>
        </w:rPr>
        <w:t>DAS implementation:</w:t>
      </w:r>
    </w:p>
    <w:p w14:paraId="5767E626" w14:textId="44705EAB" w:rsidR="00B52B77" w:rsidRPr="00793725" w:rsidRDefault="00B52B77">
      <w:pPr>
        <w:rPr>
          <w:rFonts w:ascii="Times New Roman" w:hAnsi="Times New Roman" w:cs="Times New Roman"/>
          <w:sz w:val="22"/>
        </w:rPr>
      </w:pPr>
      <w:r>
        <w:rPr>
          <w:rFonts w:ascii="Times New Roman" w:hAnsi="Times New Roman" w:cs="Times New Roman"/>
          <w:sz w:val="22"/>
        </w:rPr>
        <w:t xml:space="preserve">Use the current </w:t>
      </w:r>
      <w:proofErr w:type="gramStart"/>
      <w:r>
        <w:rPr>
          <w:rFonts w:ascii="Times New Roman" w:hAnsi="Times New Roman" w:cs="Times New Roman"/>
          <w:sz w:val="22"/>
        </w:rPr>
        <w:t>template, but</w:t>
      </w:r>
      <w:proofErr w:type="gramEnd"/>
      <w:r>
        <w:rPr>
          <w:rFonts w:ascii="Times New Roman" w:hAnsi="Times New Roman" w:cs="Times New Roman"/>
          <w:sz w:val="22"/>
        </w:rPr>
        <w:t xml:space="preserve"> change the thresholds and the </w:t>
      </w:r>
      <w:r w:rsidR="00034CAB">
        <w:rPr>
          <w:rFonts w:ascii="Times New Roman" w:hAnsi="Times New Roman" w:cs="Times New Roman"/>
          <w:sz w:val="22"/>
        </w:rPr>
        <w:t>e</w:t>
      </w:r>
      <w:r>
        <w:rPr>
          <w:rFonts w:ascii="Times New Roman" w:hAnsi="Times New Roman" w:cs="Times New Roman"/>
          <w:sz w:val="22"/>
        </w:rPr>
        <w:t>quations.</w:t>
      </w:r>
      <w:r w:rsidR="00034CAB">
        <w:rPr>
          <w:rFonts w:ascii="Times New Roman" w:hAnsi="Times New Roman" w:cs="Times New Roman"/>
          <w:sz w:val="22"/>
        </w:rPr>
        <w:t xml:space="preserve"> </w:t>
      </w:r>
      <w:r w:rsidR="00034CAB" w:rsidRPr="00034CAB">
        <w:rPr>
          <w:rFonts w:ascii="Times New Roman" w:hAnsi="Times New Roman" w:cs="Times New Roman"/>
          <w:b/>
          <w:color w:val="FF0000"/>
          <w:sz w:val="22"/>
        </w:rPr>
        <w:t>NOTE: All of these equations predict the PROPORTION of final fruit size.  Multiply the resulting equation x 100 to give the percentage values.</w:t>
      </w:r>
    </w:p>
    <w:sectPr w:rsidR="00B52B77" w:rsidRPr="00793725" w:rsidSect="00E3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25"/>
    <w:rsid w:val="000236B2"/>
    <w:rsid w:val="00034CAB"/>
    <w:rsid w:val="00081725"/>
    <w:rsid w:val="000E0C35"/>
    <w:rsid w:val="00153C17"/>
    <w:rsid w:val="00190CA4"/>
    <w:rsid w:val="001A5E3D"/>
    <w:rsid w:val="001B27A3"/>
    <w:rsid w:val="002213D5"/>
    <w:rsid w:val="00222930"/>
    <w:rsid w:val="0026559B"/>
    <w:rsid w:val="002A57F1"/>
    <w:rsid w:val="002F03E3"/>
    <w:rsid w:val="00307ECD"/>
    <w:rsid w:val="003276E1"/>
    <w:rsid w:val="003966F0"/>
    <w:rsid w:val="003C5028"/>
    <w:rsid w:val="00405F8A"/>
    <w:rsid w:val="00465181"/>
    <w:rsid w:val="0049125D"/>
    <w:rsid w:val="004B5EF8"/>
    <w:rsid w:val="004C328F"/>
    <w:rsid w:val="004E795C"/>
    <w:rsid w:val="004F16BD"/>
    <w:rsid w:val="005443CC"/>
    <w:rsid w:val="00567D4C"/>
    <w:rsid w:val="00582105"/>
    <w:rsid w:val="00585B5D"/>
    <w:rsid w:val="00625587"/>
    <w:rsid w:val="00627B36"/>
    <w:rsid w:val="00635AFB"/>
    <w:rsid w:val="006506BB"/>
    <w:rsid w:val="00653365"/>
    <w:rsid w:val="006C05DD"/>
    <w:rsid w:val="006F04BE"/>
    <w:rsid w:val="00743527"/>
    <w:rsid w:val="00784898"/>
    <w:rsid w:val="00793725"/>
    <w:rsid w:val="007E003A"/>
    <w:rsid w:val="007F633E"/>
    <w:rsid w:val="008B6F03"/>
    <w:rsid w:val="00926B3E"/>
    <w:rsid w:val="009448E5"/>
    <w:rsid w:val="009A73E5"/>
    <w:rsid w:val="00A203A5"/>
    <w:rsid w:val="00A85ABF"/>
    <w:rsid w:val="00AA2E52"/>
    <w:rsid w:val="00AC2EBF"/>
    <w:rsid w:val="00AD358C"/>
    <w:rsid w:val="00B15AFC"/>
    <w:rsid w:val="00B34C11"/>
    <w:rsid w:val="00B52B77"/>
    <w:rsid w:val="00B61C77"/>
    <w:rsid w:val="00B637A2"/>
    <w:rsid w:val="00BC694A"/>
    <w:rsid w:val="00C123B2"/>
    <w:rsid w:val="00C5613A"/>
    <w:rsid w:val="00CB7DAF"/>
    <w:rsid w:val="00CE0C9F"/>
    <w:rsid w:val="00CE1212"/>
    <w:rsid w:val="00E04968"/>
    <w:rsid w:val="00E10FF0"/>
    <w:rsid w:val="00E35323"/>
    <w:rsid w:val="00E60675"/>
    <w:rsid w:val="00ED3ADC"/>
    <w:rsid w:val="00F01A8F"/>
    <w:rsid w:val="00F2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19F44"/>
  <w15:chartTrackingRefBased/>
  <w15:docId w15:val="{077B6EC2-8D54-B44A-8B4D-AF4727CC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Vincent</dc:creator>
  <cp:keywords/>
  <dc:description/>
  <cp:lastModifiedBy>Jones, Vincent</cp:lastModifiedBy>
  <cp:revision>4</cp:revision>
  <dcterms:created xsi:type="dcterms:W3CDTF">2019-02-15T16:22:00Z</dcterms:created>
  <dcterms:modified xsi:type="dcterms:W3CDTF">2019-04-10T19:58:00Z</dcterms:modified>
</cp:coreProperties>
</file>