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f891b7132fedd3017ba60bf816c766d07ebf60"/>
    <w:p>
      <w:pPr>
        <w:pStyle w:val="Heading1"/>
      </w:pPr>
      <w:r>
        <w:t xml:space="preserve">Structural &amp; Flow Analysis — Chapter 16:</w:t>
      </w:r>
      <w:r>
        <w:t xml:space="preserve"> </w:t>
      </w:r>
      <w:r>
        <w:rPr>
          <w:i/>
          <w:iCs/>
        </w:rPr>
        <w:t xml:space="preserve">Dyson Horizon</w:t>
      </w:r>
    </w:p>
    <w:p>
      <w:r>
        <w:pict>
          <v:rect style="width:0;height:1.5pt" o:hralign="center" o:hrstd="t" o:hr="t"/>
        </w:pict>
      </w:r>
    </w:p>
    <w:bookmarkStart w:id="20" w:name="page-1-opening-the-solar-engine"/>
    <w:p>
      <w:pPr>
        <w:pStyle w:val="Heading2"/>
      </w:pPr>
      <w:r>
        <w:t xml:space="preserve">Page 1 – Opening: The Solar Engine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Introduce Dyson concept as culmination of abundance.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civilization scales to star.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imagery</w:t>
      </w:r>
      <w:r>
        <w:t xml:space="preserve">: star wrapped in glittering swarm, light harvested not wasted.</w:t>
      </w:r>
    </w:p>
    <w:p>
      <w:pPr>
        <w:pStyle w:val="Compact"/>
        <w:numPr>
          <w:ilvl w:val="1"/>
          <w:numId w:val="1002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historical lineage</w:t>
      </w:r>
      <w:r>
        <w:t xml:space="preserve">: Dyson 1960s origins, O’Neill echoes.</w:t>
      </w:r>
    </w:p>
    <w:p>
      <w:pPr>
        <w:pStyle w:val="Compact"/>
        <w:numPr>
          <w:ilvl w:val="1"/>
          <w:numId w:val="1002"/>
        </w:numPr>
      </w:pPr>
      <w:r>
        <w:t xml:space="preserve">Connect to sovereignty extended in Ch. 15.</w:t>
      </w:r>
    </w:p>
    <w:p>
      <w:r>
        <w:pict>
          <v:rect style="width:0;height:1.5pt" o:hralign="center" o:hrstd="t" o:hr="t"/>
        </w:pict>
      </w:r>
    </w:p>
    <w:bookmarkEnd w:id="20"/>
    <w:bookmarkStart w:id="21" w:name="page-2-engineering-the-horizon"/>
    <w:p>
      <w:pPr>
        <w:pStyle w:val="Heading2"/>
      </w:pPr>
      <w:r>
        <w:t xml:space="preserve">Page 2 – Engineering the Horizon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Present technical possibility of Dyson structures.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— materials, swarm design, incremental construction implied.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technical stages</w:t>
      </w:r>
      <w:r>
        <w:t xml:space="preserve">: asteroid mining, solar collectors, modular swarm growth.</w:t>
      </w:r>
    </w:p>
    <w:p>
      <w:pPr>
        <w:pStyle w:val="Compact"/>
        <w:numPr>
          <w:ilvl w:val="1"/>
          <w:numId w:val="1004"/>
        </w:numPr>
      </w:pPr>
      <w:r>
        <w:t xml:space="preserve">More vivid description of orbital factories, automated assemblers.</w:t>
      </w:r>
    </w:p>
    <w:p>
      <w:pPr>
        <w:pStyle w:val="Compact"/>
        <w:numPr>
          <w:ilvl w:val="1"/>
          <w:numId w:val="1004"/>
        </w:numPr>
      </w:pPr>
      <w:r>
        <w:t xml:space="preserve">Emphasize scalability: humanity building</w:t>
      </w:r>
      <w:r>
        <w:t xml:space="preserve"> </w:t>
      </w:r>
      <w:r>
        <w:t xml:space="preserve">“solar cities.”</w:t>
      </w:r>
    </w:p>
    <w:p>
      <w:r>
        <w:pict>
          <v:rect style="width:0;height:1.5pt" o:hralign="center" o:hrstd="t" o:hr="t"/>
        </w:pict>
      </w:r>
    </w:p>
    <w:bookmarkEnd w:id="21"/>
    <w:bookmarkStart w:id="22" w:name="page-3-the-energy-dividend"/>
    <w:p>
      <w:pPr>
        <w:pStyle w:val="Heading2"/>
      </w:pPr>
      <w:r>
        <w:t xml:space="preserve">Page 3 – The Energy Dividend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Dyson structures providing limitless energy.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abundance as foundation for expansion.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quantitative illustration</w:t>
      </w:r>
      <w:r>
        <w:t xml:space="preserve">: orders of magnitude more energy than Earth needs.</w:t>
      </w:r>
    </w:p>
    <w:p>
      <w:pPr>
        <w:pStyle w:val="Compact"/>
        <w:numPr>
          <w:ilvl w:val="1"/>
          <w:numId w:val="1006"/>
        </w:numPr>
      </w:pPr>
      <w:r>
        <w:t xml:space="preserve">Vivid imagery: rivers of power beamed across the solar system.</w:t>
      </w:r>
    </w:p>
    <w:p>
      <w:pPr>
        <w:pStyle w:val="Compact"/>
        <w:numPr>
          <w:ilvl w:val="1"/>
          <w:numId w:val="1006"/>
        </w:numPr>
      </w:pPr>
      <w:r>
        <w:t xml:space="preserve">Emphasize consequences: industry off-world, Earth restored.</w:t>
      </w:r>
    </w:p>
    <w:p>
      <w:r>
        <w:pict>
          <v:rect style="width:0;height:1.5pt" o:hralign="center" o:hrstd="t" o:hr="t"/>
        </w:pict>
      </w:r>
    </w:p>
    <w:bookmarkEnd w:id="22"/>
    <w:bookmarkStart w:id="23" w:name="page-4-the-risks-and-discipline-required"/>
    <w:p>
      <w:pPr>
        <w:pStyle w:val="Heading2"/>
      </w:pPr>
      <w:r>
        <w:t xml:space="preserve">Page 4 – The Risks and Discipline Required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Warn of dangers — monopolization, sabotage, overreach.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cautions about governance.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potential of single point capture, orbital accidents.</w:t>
      </w:r>
    </w:p>
    <w:p>
      <w:pPr>
        <w:pStyle w:val="Compact"/>
        <w:numPr>
          <w:ilvl w:val="1"/>
          <w:numId w:val="1008"/>
        </w:numPr>
      </w:pPr>
      <w:r>
        <w:t xml:space="preserve">Stress discipline: sovereignty must scale with technology.</w:t>
      </w:r>
    </w:p>
    <w:p>
      <w:pPr>
        <w:pStyle w:val="Compact"/>
        <w:numPr>
          <w:ilvl w:val="1"/>
          <w:numId w:val="1008"/>
        </w:numPr>
      </w:pPr>
      <w:r>
        <w:t xml:space="preserve">Foreshadow rivals in Ch. 17.</w:t>
      </w:r>
    </w:p>
    <w:p>
      <w:r>
        <w:pict>
          <v:rect style="width:0;height:1.5pt" o:hralign="center" o:hrstd="t" o:hr="t"/>
        </w:pict>
      </w:r>
    </w:p>
    <w:bookmarkEnd w:id="23"/>
    <w:bookmarkStart w:id="24" w:name="page-5-cultural-consequences"/>
    <w:p>
      <w:pPr>
        <w:pStyle w:val="Heading2"/>
      </w:pPr>
      <w:r>
        <w:t xml:space="preserve">Page 5 – Cultural Consequences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Dyson project reshaping culture.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awe, unity, monumental project.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 imagery: children growing up under sky of mirrors.</w:t>
      </w:r>
    </w:p>
    <w:p>
      <w:pPr>
        <w:pStyle w:val="Compact"/>
        <w:numPr>
          <w:ilvl w:val="1"/>
          <w:numId w:val="1010"/>
        </w:numPr>
      </w:pPr>
      <w:r>
        <w:t xml:space="preserve">Cultural shift: frontier identity, civilization as star-builders.</w:t>
      </w:r>
    </w:p>
    <w:p>
      <w:pPr>
        <w:pStyle w:val="Compact"/>
        <w:numPr>
          <w:ilvl w:val="1"/>
          <w:numId w:val="1010"/>
        </w:numPr>
      </w:pPr>
      <w:r>
        <w:t xml:space="preserve">Link to permanence of renewal.</w:t>
      </w:r>
    </w:p>
    <w:p>
      <w:r>
        <w:pict>
          <v:rect style="width:0;height:1.5pt" o:hralign="center" o:hrstd="t" o:hr="t"/>
        </w:pict>
      </w:r>
    </w:p>
    <w:bookmarkEnd w:id="24"/>
    <w:bookmarkStart w:id="25" w:name="page-6-closing-horizon-opened"/>
    <w:p>
      <w:pPr>
        <w:pStyle w:val="Heading2"/>
      </w:pPr>
      <w:r>
        <w:t xml:space="preserve">Page 6 – Closing: Horizon Opened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Conclude with Dyson Horizon as next great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future framed as cosmic, open.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 soaring imagery: beams of light crossing dark space, lattice of suns.</w:t>
      </w:r>
    </w:p>
    <w:p>
      <w:pPr>
        <w:pStyle w:val="Compact"/>
        <w:numPr>
          <w:ilvl w:val="1"/>
          <w:numId w:val="1012"/>
        </w:numPr>
      </w:pPr>
      <w:r>
        <w:t xml:space="preserve">Restate Dyson Horizon as shield against collapse.</w:t>
      </w:r>
    </w:p>
    <w:p>
      <w:pPr>
        <w:pStyle w:val="Compact"/>
        <w:numPr>
          <w:ilvl w:val="1"/>
          <w:numId w:val="1012"/>
        </w:numPr>
      </w:pPr>
      <w:r>
        <w:t xml:space="preserve">Bridge to Ch. 17: new rivals born in this expansion.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Excellent arc — solar engine → engineering → dividend → risks → culture → horizon.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Technical and cultural sections a bit thin.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engineering stages, quantitative illustrations, and cultural imagery.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2025-09-25T22:16:50Z</dcterms:created>
  <dcterms:modified xsi:type="dcterms:W3CDTF">2025-09-25T22:16:50Z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