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13 – Industrial and Ecological Renaissance</w:t>
      </w:r>
    </w:p>
    <w:p>
      <w:pPr>
        <w:pStyle w:val="Heading2"/>
      </w:pPr>
      <w:r>
        <w:t>Page 1 – Opening Declaration: Industry and Nature Reconciled</w:t>
      </w:r>
    </w:p>
    <w:p>
      <w:r>
        <w:t>The great lie of the last century was that industry and nature were enemies.</w:t>
        <w:br/>
        <w:br/>
        <w:t>Collapse was hastened by this false dichotomy — by the insistence that human prosperity could come only at the expense of the Earth, or that protecting the Earth meant retreating from progress. Both choices were traps. Both were tools of capture: one lured us into reckless consumption, the other into manufactured austerity.</w:t>
        <w:br/>
        <w:br/>
        <w:t>The renaissance begins with a third way: industry and ecology brought into harmony, abundance without desecration. The energy of the atom, the abundance of the sun, and the ingenuity of human craft are no longer seen as curses but as tools of stewardship. With sovereignty restored, the aim is not merely to survive but to make the Earth bloom.</w:t>
        <w:br/>
        <w:br/>
        <w:t>This is the opening note of the age of abundance: clean rivers alongside thriving cities, steel and silicon serving life rather than poisoning it, industry operating as gardener rather than parasite. The reader stands now at the threshold of a civilization that has learned from collapse — and chosen to build something better than what came before.</w:t>
      </w:r>
    </w:p>
    <w:p>
      <w:pPr>
        <w:pStyle w:val="Heading2"/>
      </w:pPr>
      <w:r>
        <w:t>Page 2 – Energy Abundance</w:t>
      </w:r>
    </w:p>
    <w:p>
      <w:r>
        <w:t>Energy is the master resource. Without it, there can be no industry, no agriculture, no cities — and no hope of restoring the Earth. The last age failed because it tried to build a civilization on the starvation diet of intermittent renewables, forcing scarcity where abundance was possible.</w:t>
        <w:br/>
        <w:br/>
        <w:t>The renaissance rejects this false austerity. Fission becomes the backbone of the new grid, with advanced reactors distributed across the confederation, bringing clean, reliable baseload power to every community. Fast-spectrum and thorium reactors consume what was once waste, turning liabilities into fuel.</w:t>
        <w:br/>
        <w:br/>
        <w:t>Beyond the atmosphere, the first generation of space-based solar arrays begin transmitting power to Earth, using microwave and laser beaming to deliver energy without exhausting terrestrial ecosystems. Energy ceases to be a zero-sum game — it becomes limitless, a tide that lifts every sector.</w:t>
        <w:br/>
        <w:br/>
        <w:t>With abundance secured, ecological restoration is no longer a luxury or a slogan. Polluting processes can be electrified and contained, heavy industry moved off-world, and the land given back to life where it was once stripped bare. The lights stay on, the factories run, and the skies grow clearer every year.</w:t>
        <w:br/>
        <w:br/>
        <w:t>Abundant energy is the hinge upon which the entire renaissance turns — the condition that makes prosperity and restoration possible at the same time.</w:t>
      </w:r>
    </w:p>
    <w:p>
      <w:pPr>
        <w:pStyle w:val="Heading2"/>
      </w:pPr>
      <w:r>
        <w:t>Page 3 – Industrial Renaissance</w:t>
      </w:r>
    </w:p>
    <w:p>
      <w:r>
        <w:t>With abundant energy flowing, industry awakens from its long sleep.</w:t>
        <w:br/>
        <w:br/>
        <w:t>The factories that were shuttered during the hollowing roar back to life, not as relics of the past but as engines of a new industrial age. Automation is harnessed not to displace labor but to serve sovereignty — enabling domestic production of everything from semiconductors to heavy machinery without relying on cheap offshore labor or fragile foreign supply chains.</w:t>
        <w:br/>
        <w:br/>
        <w:t>Skilled trades are reborn. Welding, machining, engineering, and shipbuilding become honored professions again, their training programs overflowing with young men and women who see in them a pathway to mastery and contribution. Industry is no longer seen as dirty or degrading but as a noble calling, the place where human ingenuity meets matter and shapes the future.</w:t>
        <w:br/>
        <w:br/>
        <w:t>Entire regions once written off as rust belts are transformed into hubs of production and innovation. Energy corridors connect them, high-speed freight moves their goods, and their communities flourish with renewed purpose.</w:t>
        <w:br/>
        <w:br/>
        <w:t>This is not nostalgia for a bygone industrial era — it is a leap forward, fusing digital control, precision manufacturing, and human skill into an industrial base capable of sustaining sovereignty for centuries.</w:t>
      </w:r>
    </w:p>
    <w:p>
      <w:pPr>
        <w:pStyle w:val="Heading2"/>
      </w:pPr>
      <w:r>
        <w:t>Page 4 – Ecological Restoration</w:t>
      </w:r>
    </w:p>
    <w:p>
      <w:r>
        <w:t>Industry restored does not mean nature sacrificed — it means nature restored alongside industry.</w:t>
        <w:br/>
        <w:br/>
        <w:t>With energy abundant and polluting processes contained, the long project of healing the Earth can begin in earnest. Rivers once poisoned by runoff run clear again. Forests are replanted and expand into lands once stripped for short-term gain. Wetlands are restored, fisheries recover, and species long endangered return to their ancestral ranges.</w:t>
        <w:br/>
        <w:br/>
        <w:t>Heavy industry that once scarred the land is either electrified, filtered, or moved off-world entirely, leaving behind space for rewilding projects that give room for large fauna and complex ecosystems to thrive. Urban spaces are remade with parks, gardens, and green corridors — cities no longer choke their inhabitants but nourish them.</w:t>
        <w:br/>
        <w:br/>
        <w:t>This is not mere aestheticism but survival strategy. A civilization that sees itself as steward rather than exploiter builds loyalty and purpose into its citizens. Children grow up surrounded by evidence that their inheritance has been healed and is worth defending.</w:t>
        <w:br/>
        <w:br/>
        <w:t>Ecological restoration thus becomes the most visible sign of the renaissance: the Earth itself is made to testify that the correction was not in vain.</w:t>
      </w:r>
    </w:p>
    <w:p>
      <w:pPr>
        <w:pStyle w:val="Heading2"/>
      </w:pPr>
      <w:r>
        <w:t>Page 5 – Agricultural Renewal</w:t>
      </w:r>
    </w:p>
    <w:p>
      <w:r>
        <w:t>A civilization cannot call itself sovereign while its people depend on distant lands for their daily bread.</w:t>
        <w:br/>
        <w:br/>
        <w:t>The agricultural renewal closes this last vulnerability. Farms are no longer pressured to exhaust the soil for short-term yield; regenerative practices restore fertility, sequester carbon, and create resilient landscapes capable of feeding generations.</w:t>
        <w:br/>
        <w:br/>
        <w:t>Robotics and precision agriculture dramatically reduce waste, optimize water usage, and make farming viable even in regions once abandoned. Vertical farms rise in cities, turning food deserts into food oases, while rural economies thrive from new investment and advanced equipment.</w:t>
        <w:br/>
        <w:br/>
        <w:t>Global supply chains, once so fragile that a single shipping disruption could spark panic, are replaced with regional networks designed to withstand crisis. Citizens once again know the source of their food, and the bond between land and table is renewed.</w:t>
        <w:br/>
        <w:br/>
        <w:t>Abundance does not mean excess — it means security. It means that no outside power can starve a people into submission, and no natural disaster can easily break their spirit. In this way, the field becomes not only a source of sustenance but a guarantor of freedom.</w:t>
      </w:r>
    </w:p>
    <w:p>
      <w:pPr>
        <w:pStyle w:val="Heading2"/>
      </w:pPr>
      <w:r>
        <w:t>Page 6 – Psychological Layer: Hope Made Tangible</w:t>
      </w:r>
    </w:p>
    <w:p>
      <w:r>
        <w:t>Renewal becomes real not in theory but in the texture of daily life.</w:t>
        <w:br/>
        <w:br/>
        <w:t>Citizens wake to skies that are clear, streets that are safe, and work that has meaning. The land is green where it was brown, the rivers sing where they once stank, and children play where their parents once feared to walk. These are not abstractions — they are proofs that history has turned.</w:t>
        <w:br/>
        <w:br/>
        <w:t>For a generation raised under capture, this transformation is almost unbelievable. Cynicism gives way to gratitude, and gratitude matures into resolve. People begin to plan again — to marry, to build homes, to plant orchards knowing they will see them bear fruit.</w:t>
        <w:br/>
        <w:br/>
        <w:t>The psychological shift is profound: the civilization stops merely surviving and starts imagining the future. The trauma of collapse recedes, replaced by confidence that what has been built will endure.</w:t>
        <w:br/>
        <w:br/>
        <w:t>This visible hope is the surest safeguard against the next wave of capture, for a people who have seen life return to the land will not easily surrender it again.</w:t>
      </w:r>
    </w:p>
    <w:p>
      <w:pPr>
        <w:pStyle w:val="Heading2"/>
      </w:pPr>
      <w:r>
        <w:t>Page 7 – Closing Call</w:t>
      </w:r>
    </w:p>
    <w:p>
      <w:r>
        <w:t>The renaissance is the proof that the correction was just.</w:t>
        <w:br/>
        <w:br/>
        <w:t>A civilization that punishes betrayal but does not plant again is merely a graveyard with laws. This chapter ends with the declaration that the field has been planted, and life has returned. Industry hums without poisoning the air, the rivers run clear without collapsing prosperity, and children inherit a world more abundant than the one their parents knew.</w:t>
        <w:br/>
        <w:br/>
        <w:t>This is the victory that matters: not merely that the guilty were judged but that the living were given a future. It is the moment when the correction becomes more than reckoning — when it becomes restoration.</w:t>
        <w:br/>
        <w:br/>
        <w:t>The work is not done. The renaissance is the opening movement of a larger symphony — one that will carry civilization beyond its cradle and into the stars. But it is here, in the factories, the farms, the rivers, and the forests, that the proof of principle is first seen.</w:t>
        <w:br/>
        <w:br/>
        <w:t>The age of industry and ecology reconciled is not a dream. It is here, it is visible, and it is the standard by which the next steps will be measured.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