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16 — The Dyson Horizon (Page-by-Page Outline)</w:t>
      </w:r>
    </w:p>
    <w:p>
      <w:pPr>
        <w:pStyle w:val="Heading1"/>
      </w:pPr>
      <w:r>
        <w:t>Page 1 – Opening Image: The Crown of Light</w:t>
      </w:r>
    </w:p>
    <w:p>
      <w:r>
        <w:t>Purpose: Show the first arcs of a Dyson swarm forming — collectors glittering, habitats gleaming in sunlight. Psychological Layer: Reader feels awe — humanity has become cosmic in scope.</w:t>
      </w:r>
    </w:p>
    <w:p>
      <w:pPr>
        <w:pStyle w:val="Heading1"/>
      </w:pPr>
      <w:r>
        <w:t>Page 2 – Energy Made Unbreakable</w:t>
      </w:r>
    </w:p>
    <w:p>
      <w:r>
        <w:t>Purpose: Show how partial Dyson swarms eliminate energy scarcity — power beamed to Earth and habitats, surplus stored globally. Psychological Layer: Reader feels security — civilization’s lifeblood can no longer be choked.</w:t>
      </w:r>
    </w:p>
    <w:p>
      <w:pPr>
        <w:pStyle w:val="Heading1"/>
      </w:pPr>
      <w:r>
        <w:t>Page 3 – Industrial Scale and Habitat Bloom</w:t>
      </w:r>
    </w:p>
    <w:p>
      <w:r>
        <w:t>Purpose: Describe mass construction of kilometer-scale rings, cylinders, and farms. Habitats seeded with Earth ecosystems — thousands, then millions of settlers move off-world. Psychological Layer: Reader feels exhilaration — the frontier is now for everyone.</w:t>
      </w:r>
    </w:p>
    <w:p>
      <w:pPr>
        <w:pStyle w:val="Heading1"/>
      </w:pPr>
      <w:r>
        <w:t>Page 4 – Ecological Multiplier</w:t>
      </w:r>
    </w:p>
    <w:p>
      <w:r>
        <w:t>Purpose: Show Earth restored — heavy industry fully offloaded, forests regrow, rivers run clear. Earth becomes a curated sanctuary and genetic library for life. Psychological Layer: Reader feels reverence — Earth’s beauty preserved and extended.</w:t>
      </w:r>
    </w:p>
    <w:p>
      <w:pPr>
        <w:pStyle w:val="Heading1"/>
      </w:pPr>
      <w:r>
        <w:t>Page 5 – Cultural and Political Continuity</w:t>
      </w:r>
    </w:p>
    <w:p>
      <w:r>
        <w:t>Purpose: Show confederation extending to every habitat — each flying its own banner but bound by shared charter. A constellation of cultures thrives side by side. Psychological Layer: Reader feels pride — humanity is united without homogenization.</w:t>
      </w:r>
    </w:p>
    <w:p>
      <w:pPr>
        <w:pStyle w:val="Heading1"/>
      </w:pPr>
      <w:r>
        <w:t>Page 6 – The Aesthetic of Permanence</w:t>
      </w:r>
    </w:p>
    <w:p>
      <w:r>
        <w:t>Purpose: Depict Dyson infrastructure as beautiful — cathedral-like collectors, graceful transit lines. Civilization now builds for millennia, not decades. Psychological Layer: Reader feels reverence — permanence is a duty.</w:t>
      </w:r>
    </w:p>
    <w:p>
      <w:pPr>
        <w:pStyle w:val="Heading1"/>
      </w:pPr>
      <w:r>
        <w:t>Page 7 – The Moral Horizon</w:t>
      </w:r>
    </w:p>
    <w:p>
      <w:r>
        <w:t>Purpose: Frame abundance as a moral test — will humanity use this power to flourish or to fall? Psychological Layer: Reader feels solemnity — abundance is both gift and responsibility.</w:t>
      </w:r>
    </w:p>
    <w:p>
      <w:pPr>
        <w:pStyle w:val="Heading1"/>
      </w:pPr>
      <w:r>
        <w:t>Page 8 – Closing: The Horizon Is Open</w:t>
      </w:r>
    </w:p>
    <w:p>
      <w:r>
        <w:t>Purpose: Close with a call to step through the Dyson Horizon — delay risks losing the opportunity forever. Transition to Chapter 17 — the rivals that will now emerge to test the project. Closing Line Suggestion: 'This is the Dyson Horizon — not a dream, but a door. Step through, or let it close forever.'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