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 – The Logic of Betrayal</w:t>
      </w:r>
    </w:p>
    <w:p>
      <w:pPr>
        <w:pStyle w:val="Heading2"/>
      </w:pPr>
      <w:r>
        <w:t>Page 1 – Language of Inversion</w:t>
      </w:r>
    </w:p>
    <w:p>
      <w:r>
        <w:t>Once the verdict of collapse was written, its authors went to work erasing the evidence — not by hiding it, but by reframing it.</w:t>
        <w:br/>
        <w:br/>
        <w:t>Betrayal was not denied. It was moralized. The very language by which a people could resist was reprogrammed, turning defense into aggression and submission into virtue.</w:t>
        <w:br/>
        <w:br/>
        <w:t>Four great alibis were erected to justify the long betrayal: peace, prosperity, progress, and justice. Each was turned into a weapon. Each was used to persuade the people that their own decline was both necessary and good.</w:t>
      </w:r>
    </w:p>
    <w:p>
      <w:pPr>
        <w:pStyle w:val="Heading2"/>
      </w:pPr>
      <w:r>
        <w:t>Page 2 – Peace as Operating System</w:t>
      </w:r>
    </w:p>
    <w:p>
      <w:r>
        <w:t>After two world wars, the West was ready to believe that peace at any price was the highest good.</w:t>
        <w:br/>
        <w:br/>
        <w:t>The mushroom cloud became the new god — an image of apocalypse that sanctified submission. The doctrine of Mutual Assured Destruction was sold as prudence but worked as psychological conditioning: the mere possibility of war became unthinkable.</w:t>
        <w:br/>
        <w:br/>
        <w:t>Sovereignty was quietly sacrificed on this altar, nations were bound by treaties that limited their freedom of action, and citizens were taught to see assertion as aggression.</w:t>
        <w:br/>
        <w:br/>
        <w:t>Peace became not merely the absence of war but a permanent restraint — an operating system that paralyzed action.</w:t>
      </w:r>
    </w:p>
    <w:p>
      <w:pPr>
        <w:pStyle w:val="Heading2"/>
      </w:pPr>
      <w:r>
        <w:t>Page 3 – Internalization of Peace Doctrine</w:t>
      </w:r>
    </w:p>
    <w:p>
      <w:r>
        <w:t>Fear was not merely broadcast — it was absorbed.</w:t>
        <w:br/>
        <w:br/>
        <w:t>Generations were taught that aggression was the ultimate sin, confrontation a moral failure. Schools and workplaces rewarded silence, and vigilance was rebranded as paranoia.</w:t>
        <w:br/>
        <w:br/>
        <w:t>A civilization that cannot tolerate confrontation cannot correct itself. Its errors accumulate until they become unmovable, its injustices harden into law.</w:t>
      </w:r>
    </w:p>
    <w:p>
      <w:pPr>
        <w:pStyle w:val="Heading2"/>
      </w:pPr>
      <w:r>
        <w:t>Page 4 – Prosperity as Dependence</w:t>
      </w:r>
    </w:p>
    <w:p>
      <w:r>
        <w:t>When fear alone was not enough, bribes were offered.</w:t>
        <w:br/>
        <w:br/>
        <w:t>Trade and aid became levers of obedience. Prosperity was rationed to those who complied, and defiance brought economic punishment.</w:t>
        <w:br/>
        <w:br/>
        <w:t>Prosperity ceased to guarantee freedom — it became the leash of dependence. The price of comfort was sovereignty.</w:t>
      </w:r>
    </w:p>
    <w:p>
      <w:pPr>
        <w:pStyle w:val="Heading2"/>
      </w:pPr>
      <w:r>
        <w:t>Page 5 – Progress as Dissolution</w:t>
      </w:r>
    </w:p>
    <w:p>
      <w:r>
        <w:t>Progress once meant mastery and building, but it was redefined to mean dismantling.</w:t>
        <w:br/>
        <w:br/>
        <w:t>Tradition was reframed as oppression, heritage as shame, memory as burden. Culture became a cycle of churn and erasure, leaving a population unmoored.</w:t>
        <w:br/>
        <w:br/>
        <w:t>A civilization addicted to this kind of progress is not advancing — it is dissolving in place.</w:t>
      </w:r>
    </w:p>
    <w:p>
      <w:pPr>
        <w:pStyle w:val="Heading2"/>
      </w:pPr>
      <w:r>
        <w:t>Page 6 – Justice as Weapon</w:t>
      </w:r>
    </w:p>
    <w:p>
      <w:r>
        <w:t>Justice, once the last refuge, was captured.</w:t>
        <w:br/>
        <w:br/>
        <w:t>Lawfare was used to punish dissenters and shield betrayers. Equality before the law became selective enforcement, and courts became instruments of humiliation rather than redress.</w:t>
        <w:br/>
        <w:br/>
        <w:t>A society that cannot trust its courts cannot appeal to law for correction. It can only wait for judgment outside the law.</w:t>
      </w:r>
    </w:p>
    <w:p>
      <w:pPr>
        <w:pStyle w:val="Heading2"/>
      </w:pPr>
      <w:r>
        <w:t>Page 7 – Conclusion</w:t>
      </w:r>
    </w:p>
    <w:p>
      <w:r>
        <w:t>Peace, prosperity, progress, justice — all inverted, all weaponized.</w:t>
        <w:br/>
        <w:br/>
        <w:t>These were not mistakes but the operating system of a captured order. Reform was tried and failed, leaving dismantling and replacement as the only path.</w:t>
        <w:br/>
        <w:br/>
        <w:t>The alibis have been exposed. The excuses are gone. What remains is to confront decline itself — not as fate, but as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