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Chapter 5 — Machinery of Conditioning (New Draft)</w:t>
      </w:r>
    </w:p>
    <w:p>
      <w:pPr>
        <w:pStyle w:val="Heading2"/>
      </w:pPr>
      <w:r>
        <w:t>Page 1: Opening Image — The Cage of Fear</w:t>
      </w:r>
    </w:p>
    <w:p>
      <w:r>
        <w:t>Capture did not end at the courthouse or the newsroom. It moved into the nervous system.</w:t>
      </w:r>
    </w:p>
    <w:p>
      <w:r>
        <w:t>The cage is mostly invisible: a raised eyebrow in a meeting, a policy written as “guidance,” a platform warning that appears when you share an inconvenient fact. You feel the bars when you begin a sentence and edit it mid-breath; when you choose a smaller truth because the larger one could cost you the week; when your child asks a plain question and you answer in careful code. Fear is not the siren; it is the hum you stop noticing.</w:t>
      </w:r>
    </w:p>
    <w:p>
      <w:r>
        <w:t>The trick is simple. Make consequences unpredictable and reputation fragile. Replace rules with vibes that are always shifting. Publish values that can be quoted against the conscientious, and keep the penalties informal: the lost contract, the stalled promotion, the invitation that doesn’t come. No one has to say, “Be afraid.” The room teaches it.</w:t>
      </w:r>
    </w:p>
    <w:p>
      <w:r>
        <w:t>This conditioning preserves capture after the scandal passes. You watched verdicts fail to land; now you learn to pre-censor so verdicts are never needed. You shrink to fit the story you are told is safe, then discover the story shrinks again tomorrow. Silence becomes a kind of civic hygiene, and you contribute to the very order that steals your voice.</w:t>
      </w:r>
    </w:p>
    <w:p>
      <w:r>
        <w:t>The page ahead names what this cage is built from: rituals that rehearse submission; reward-punishment loops that train reflexes; the deputization of neighbors to police each other; the psychic bill—anxiety, atomization, apathy; and finally, the hairline cracks where courage returns. The lock is not complicated. It is maintained by habit. Habits can change.</w:t>
      </w:r>
    </w:p>
    <w:p>
      <w:pPr>
        <w:pStyle w:val="Heading2"/>
      </w:pPr>
      <w:r>
        <w:t>Page 2: Ritualized Compliance</w:t>
      </w:r>
    </w:p>
    <w:p>
      <w:r>
        <w:t>The theater is daily and small, and that is why it works.</w:t>
      </w:r>
    </w:p>
    <w:p>
      <w:r>
        <w:t>You click through trainings that measure allegiance to abstractions but never reduce accidents. You recite statements whose meaning shifts with the week. You add the approved sentence to your email signature. You open meetings with a ritual that settles status before work begins. None of these acts build anything; all of them certify belonging. The price of dissent is not prison; it is paperwork and social weather—chilly, then cold.</w:t>
      </w:r>
    </w:p>
    <w:p>
      <w:r>
        <w:t>Rituals colonize competence. Hours that could sharpen skill are spent practicing sensitivity. Checklists multiply, but the checkable outputs—safety, reliability, genuine service—plateau or fall. Managers grade posture; peers trade cues; everyone learns the same lesson: performance is safer than principle, and quiet is safer than questions.</w:t>
      </w:r>
    </w:p>
    <w:p>
      <w:r>
        <w:t>Why persist? Because the scripts are portable. An institution can fail at mission yet still pass inspection if it speaks the dialect. A firm can outsource production but import prestige by repeating the lines. The ritual becomes currency in a captured order.</w:t>
      </w:r>
    </w:p>
    <w:p>
      <w:r>
        <w:t>Correction is not rudeness but recalibration. Replace shibboleths with work-linked proofs: safety modules that cut incidents, ethics drills that surface real conflicts-of-interest, briefings that end with a measurable decision. Reward the colleague who names the concrete problem; promote the leader who solves it without ceremony. Protect off-script speech that shows receipts. When competence becomes the ritual, compliance rediscovers its rightful name: discipline in service of something real.</w:t>
      </w:r>
    </w:p>
    <w:p>
      <w:pPr>
        <w:pStyle w:val="Heading2"/>
      </w:pPr>
      <w:r>
        <w:t>Page 3: Reward and Punishment Loops</w:t>
      </w:r>
    </w:p>
    <w:p>
      <w:r>
        <w:t>Conditioning is a machine of treats and shocks.</w:t>
      </w:r>
    </w:p>
    <w:p>
      <w:r>
        <w:t>Speak the language and small doors open—introductions, panels, grants. Miss a cue and doors stick—no explanation, just “not a good fit.” Platforms throttle reach invisibly; HR “reconsiderations” never end. The carrot is reputational safety, the stick is social fatigue. Most people do not need more than that. They learn to anticipate which version of themselves clears the gates.</w:t>
      </w:r>
    </w:p>
    <w:p>
      <w:r>
        <w:t>The loops are tuned to randomness. A post that was fine last year is flagged today. A joke that passed in one room costs you another. A headline that contradicted yesterday’s consensus is tomorrow’s orthodoxy—with no acknowledgment of the flip. Uncertainty is the point: when rules slide, the prudent person moves less. That stillness looks like peace from a distance; up close, it is surrender.</w:t>
      </w:r>
    </w:p>
    <w:p>
      <w:r>
        <w:t>The system also pays for enforcement. Micro-incentives reward those who call fouls—badges, bylines, a path to management through vigilance against heresy. Internal markets emerge for moral currency; accusations trade higher than achievements. The organism redirects energy from building to policing.</w:t>
      </w:r>
    </w:p>
    <w:p>
      <w:r>
        <w:t>Break the loops by restoring predictability and reattaching reward to results. Publish rules that are stable and appealable; if a platform or office cannot state its standard plainly and apply it neutrally, it cannot govern. Tie status to outputs—projects shipped, patients helped, students who can do difficult things—rather than to the number of correct performances. Make false or reckless accusations carry a cost; make timely corrections carry a bonus. When the scoreboard honors construction, reflexes change.</w:t>
      </w:r>
    </w:p>
    <w:p>
      <w:pPr>
        <w:pStyle w:val="Heading2"/>
      </w:pPr>
      <w:r>
        <w:t>Page 4: Deputization of Citizenry</w:t>
      </w:r>
    </w:p>
    <w:p>
      <w:r>
        <w:t>Control scales by outsourcing.</w:t>
      </w:r>
    </w:p>
    <w:p>
      <w:r>
        <w:t>Neighbors are invited to watch each other—flag this post, report that remark, file an anonymous concern. Employees log “climate” notes; students grade professors on ideology; customers rate service by adherence to scripts no one voted on. None of the watchers believe they are police; they believe they are kind. The result is a soft surveillance that chills more speech than any statute could.</w:t>
      </w:r>
    </w:p>
    <w:p>
      <w:r>
        <w:t>Deputization blurs duty. Managers learn to manage sentiment; teachers to manage optics; officers to manage headlines. Ordinary authority—the kind that says “Here are the rules; here is why; here is the consequence”—gives way to vibe maintenance. In that fog, predatory actors thrive: the rules are mush, but enforcement is real, and it arrives selectively.</w:t>
      </w:r>
    </w:p>
    <w:p>
      <w:r>
        <w:t>Trust corrodes under constant watch. Friends avoid serious topics; teams avoid honest postmortems; families learn the new taboo list. Isolation masquerades as civility. People stop telling the truth in public, then stop telling it in private, then forget how to think it.</w:t>
      </w:r>
    </w:p>
    <w:p>
      <w:r>
        <w:t>Repair means ending bounty culture and reinstalling accountable authority. Replace anonymous reporting with sworn channels and penalties for abuse. Clarify rules, narrow discretion, and tie consequences to evidence—not to offense taken. Protect private association so citizens can build thick trust again. Deputization fades when institutions do their jobs, in daylight, on a record.</w:t>
      </w:r>
    </w:p>
    <w:p>
      <w:pPr>
        <w:pStyle w:val="Heading2"/>
      </w:pPr>
      <w:r>
        <w:t>Page 5: Psychological Toll</w:t>
      </w:r>
    </w:p>
    <w:p>
      <w:r>
        <w:t>The bill arrives at home.</w:t>
      </w:r>
    </w:p>
    <w:p>
      <w:r>
        <w:t>Anxiety becomes ambient; you are “on” even alone. Atomization becomes normal; the friend group shrinks to those who share the same script. Apathy follows—if the rules change without warning and outcomes ignore effort, why try? Families postpone commitments; children learn that adult life is navigating feelings rather than mastering tasks. Meanwhile, the claims of compassion grow louder, and the capacity that makes compassion sustainable grows thinner.</w:t>
      </w:r>
    </w:p>
    <w:p>
      <w:r>
        <w:t>Clinical language catches fragments of this—burnout, moral injury, learned helplessness—but the cause is civic: a regime that trains citizens to be careful instead of competent. The soul knows the difference. Work without meaning exhausts faster than hard work. Silence without safety corrodes faster than honest conflict.</w:t>
      </w:r>
    </w:p>
    <w:p>
      <w:r>
        <w:t>Name the harm to begin repair. People need stakes they can influence, standards they can meet, rooms where truth is allowed to act. Rebuild ladders—apprenticeships, technical schools, service paths—so effort compounds. Restore lawful order so the decent are not punished for being decent. Protect a private sphere where families can tell their own story without apology. The psyche is not a separate theater; it is the first audience of public life. If the show is a lie, the mind keeps score.</w:t>
      </w:r>
    </w:p>
    <w:p>
      <w:pPr>
        <w:pStyle w:val="Heading2"/>
      </w:pPr>
      <w:r>
        <w:t>Page 6: Cracks in the System</w:t>
      </w:r>
    </w:p>
    <w:p>
      <w:r>
        <w:t>Conditioning is failing.</w:t>
      </w:r>
    </w:p>
    <w:p>
      <w:r>
        <w:t>People are learning the lines and refusing to say them. Quiet professionals are comparing notes. Parents are asking curricula to show their work. Workers who kept firms alive discover they can build elsewhere; platforms find their gravity weaker than they thought. The prestige economy still awards points for ritual, but the reward buys less than it used to.</w:t>
      </w:r>
    </w:p>
    <w:p>
      <w:r>
        <w:t>Why the cracks? Because reality pays in a harder currency. Bridges must carry weight. Grids must stay up. Hospitals must function at 3 a.m. When ritual competes with results where stakes are real, ritual loses in the long run—and the long run is arriving. The public, starved for competence, begins to praise it out loud again. That praise feels like oxygen.</w:t>
      </w:r>
    </w:p>
    <w:p>
      <w:r>
        <w:t>Push on the seams: publish metrics that matter; celebrate teams that ship; audit training for effect, not affect; move decision to the level that bears the cost. The aim is not theater about accountability but accountability that changes behavior. Every place that swaps performance for proof becomes a breach through which courage can enter.</w:t>
      </w:r>
    </w:p>
    <w:p>
      <w:pPr>
        <w:pStyle w:val="Heading2"/>
      </w:pPr>
      <w:r>
        <w:t>Page 7: Closing — The Moment Before the Break</w:t>
      </w:r>
    </w:p>
    <w:p>
      <w:r>
        <w:t>The cage still stands, but the lock is rusting.</w:t>
      </w:r>
    </w:p>
    <w:p>
      <w:r>
        <w:t>You can hear it in the tone of meetings—more questions, fewer recitations. You can see it in hiring—skill quietly retaking ground from posture. You can feel it in neighborhoods—parents trading courage, workers forming shops, councils asking for receipts. Conditioning depends on secrecy and shame; both are leaking.</w:t>
      </w:r>
    </w:p>
    <w:p>
      <w:r>
        <w:t>This is the hinge between fear and discipline. The next act is not frenzy but sequence: end bounty culture; narrow discretion; attach consequences to evidence on a clock; protect private association; reward outputs over performances; let lawful authority speak in a clear voice again. Most of all, practice telling the full truth in ordinary rooms—kindly when possible, firmly when necessary, and always with receipts.</w:t>
      </w:r>
    </w:p>
    <w:p>
      <w:r>
        <w:t>In Chapter 6, the ledger opens and names what went unpunished. But conditioning has already begun to fail where citizens restore the old habits: work before script, rules before vibes, courage before comfort. The moment before the break is not for watching. It is for taking up small jurisdictions and making them honest again, so the larger ones remember how. If capture was maintained by fear and rehearsal, the end of capture will be written by competence and calm refusal.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