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5 — Machinery of Conditioning (Page-by-Page Outline)</w:t>
      </w:r>
    </w:p>
    <w:p>
      <w:pPr>
        <w:pStyle w:val="Heading1"/>
      </w:pPr>
      <w:r>
        <w:t>Page 1 – Opening Image: The Cage of Fear</w:t>
      </w:r>
    </w:p>
    <w:p>
      <w:r>
        <w:t>Purpose: Show that capture is maintained not only through ideology but through fear-based conditioning. Paint an image of the invisible cage — social pressure, threats of job loss, cancellation. Psychological Layer: Reader feels the weight of control — even their own silence is part of the system.</w:t>
      </w:r>
    </w:p>
    <w:p>
      <w:pPr>
        <w:pStyle w:val="Heading1"/>
      </w:pPr>
      <w:r>
        <w:t>Page 2 – Ritualized Compliance</w:t>
      </w:r>
    </w:p>
    <w:p>
      <w:r>
        <w:t>Purpose: Describe daily rituals that demand submission — HR modules, corporate slogans, public pronoun rituals. Explain how these rituals function to identify dissidents and enforce conformity. Psychological Layer: Reader feels anger — their dignity has been conscripted.</w:t>
      </w:r>
    </w:p>
    <w:p>
      <w:pPr>
        <w:pStyle w:val="Heading1"/>
      </w:pPr>
      <w:r>
        <w:t>Page 3 – Reward and Punishment Loops</w:t>
      </w:r>
    </w:p>
    <w:p>
      <w:r>
        <w:t>Purpose: Expose the carrot-and-stick system — social rewards for compliance, destruction for dissent. Examples: promotions for public allegiance, deplatforming for questioning orthodoxy. Psychological Layer: Reader feels claustrophobia — no neutral ground is left.</w:t>
      </w:r>
    </w:p>
    <w:p>
      <w:pPr>
        <w:pStyle w:val="Heading1"/>
      </w:pPr>
      <w:r>
        <w:t>Page 4 – Deputization of Citizenry</w:t>
      </w:r>
    </w:p>
    <w:p>
      <w:r>
        <w:t>Purpose: Show how citizens are recruited to police each other — neighbors, coworkers, even children encouraged to report. Describe the chilling effect this creates on speech and association. Psychological Layer: Reader feels isolation — trust itself has been weaponized.</w:t>
      </w:r>
    </w:p>
    <w:p>
      <w:pPr>
        <w:pStyle w:val="Heading1"/>
      </w:pPr>
      <w:r>
        <w:t>Page 5 – Psychological Toll</w:t>
      </w:r>
    </w:p>
    <w:p>
      <w:r>
        <w:t>Purpose: Detail the damage — anxiety, atomization, apathy. Explain how conditioning creates a population too exhausted to resist. Psychological Layer: Reader feels sorrow — sees personal costs of living under capture.</w:t>
      </w:r>
    </w:p>
    <w:p>
      <w:pPr>
        <w:pStyle w:val="Heading1"/>
      </w:pPr>
      <w:r>
        <w:t>Page 6 – Cracks in the System</w:t>
      </w:r>
    </w:p>
    <w:p>
      <w:r>
        <w:t>Purpose: Show that conditioning is failing — people growing numb to fear, jokes breaking the spell, leaks undermining credibility. Point to rising defiance and examples of successful resistance. Psychological Layer: Reader feels first real surge of hope.</w:t>
      </w:r>
    </w:p>
    <w:p>
      <w:pPr>
        <w:pStyle w:val="Heading1"/>
      </w:pPr>
      <w:r>
        <w:t>Page 7 – Closing: The Moment Before the Break</w:t>
      </w:r>
    </w:p>
    <w:p>
      <w:r>
        <w:t>Purpose: End with the system’s fragility — one push could bring it down. Transition to next chapter: the reckoning is coming. Closing Line Suggestion: 'The cage still stands, but the lock is rusting.'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