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Condensed Outline — Full Book (Chapters 1–18)</w:t>
      </w:r>
    </w:p>
    <w:p>
      <w:pPr>
        <w:pStyle w:val="Heading1"/>
      </w:pPr>
      <w:r>
        <w:t>Part I: Collapse Named (Ch. 1–3)</w:t>
      </w:r>
    </w:p>
    <w:p>
      <w:r>
        <w:t>Function: Diagnose the collapse honestly, name its causes, and strip away comforting illusions. Prepare the reader emotionally for judgment and action.</w:t>
      </w:r>
    </w:p>
    <w:p>
      <w:r>
        <w:t>• Chapter 1 – Burden of Collapse: Opening shock, collapse named, illusions stripped, closing summons to reclaim the horizon.</w:t>
      </w:r>
    </w:p>
    <w:p>
      <w:r>
        <w:t>• Chapter 2 – Logic of Betrayal: Show betrayal as systemic and deliberate, reveal actors and incentives, reader feels anger and clarity.</w:t>
      </w:r>
    </w:p>
    <w:p>
      <w:r>
        <w:t>• Chapter 3 – Alibis of Decline: Dismantle excuses (demographic, economic, technological), reader sees decline as chosen, not fated.</w:t>
      </w:r>
    </w:p>
    <w:p>
      <w:pPr>
        <w:pStyle w:val="Heading1"/>
      </w:pPr>
      <w:r>
        <w:t>Part II: The Machinery of Capture (Ch. 4–5)</w:t>
      </w:r>
    </w:p>
    <w:p>
      <w:r>
        <w:t>Function: Show how collapse was locked in place — first ideologically, then psychologically — leaving no path for internal reform.</w:t>
      </w:r>
    </w:p>
    <w:p>
      <w:r>
        <w:t>• Chapter 4 – Ideological Capture and Moral Inversion: Institutions subverted, morality reversed, good punished and evil rewarded.</w:t>
      </w:r>
    </w:p>
    <w:p>
      <w:r>
        <w:t>• Chapter 5 – Machinery of Conditioning: Fear as operating system, deputization, reward/punishment loops — ending with cracks forming.</w:t>
      </w:r>
    </w:p>
    <w:p>
      <w:pPr>
        <w:pStyle w:val="Heading1"/>
      </w:pPr>
      <w:r>
        <w:t>Part III: The Reckoning and the Call (Ch. 6–9)</w:t>
      </w:r>
    </w:p>
    <w:p>
      <w:r>
        <w:t>Function: Present the moral ledger, reveal the corrective force, demand alignment, and warn of the price of hesitation.</w:t>
      </w:r>
    </w:p>
    <w:p>
      <w:r>
        <w:t>• Chapter 6 – Modern Betrayals Unpunished: Formal indictment of betrayals — war, economy, borders, culture — justice gap exposed.</w:t>
      </w:r>
    </w:p>
    <w:p>
      <w:r>
        <w:t>• Chapter 7 – The Vanguard Emerges: Vanguard as history’s immune system, disciplined, principle-driven, unstoppable.</w:t>
      </w:r>
    </w:p>
    <w:p>
      <w:r>
        <w:t>• Chapter 8 – Alignment as Necessity: Clear terms for conservatives, technologists, experts, and citizens — failure to align is costly.</w:t>
      </w:r>
    </w:p>
    <w:p>
      <w:r>
        <w:t>• Chapter 9 – The Cost of Hesitation: Historical warnings and ultimatum — delay multiplies suffering, act while the blade is still clean.</w:t>
      </w:r>
    </w:p>
    <w:p>
      <w:pPr>
        <w:pStyle w:val="Heading1"/>
      </w:pPr>
      <w:r>
        <w:t>Part IV: The Path of Renewal (Ch. 10–13)</w:t>
      </w:r>
    </w:p>
    <w:p>
      <w:r>
        <w:t>Function: Pivot from judgment to construction — sovereignty, renewal, and abundance as the project worth building.</w:t>
      </w:r>
    </w:p>
    <w:p>
      <w:r>
        <w:t>• Chapter 10 – Sovereignty Reclaimed: Lay first stone — sovereignty over borders, industry, culture, spirit.</w:t>
      </w:r>
    </w:p>
    <w:p>
      <w:r>
        <w:t>• Chapter 11 – Renewal as Imperative: Cultural, spiritual, generational, and psychological rebirth — not nostalgia but renewal.</w:t>
      </w:r>
    </w:p>
    <w:p>
      <w:r>
        <w:t>• Chapter 12 – The Confederation Principle: Sovereign nations voluntarily form lattice — shield, not cage.</w:t>
      </w:r>
    </w:p>
    <w:p>
      <w:r>
        <w:t>• Chapter 13 – Industrial and Ecological Renaissance: Factories hum, rockets rise, biosphere restored as genetic treasury, closing with invitation.</w:t>
      </w:r>
    </w:p>
    <w:p>
      <w:pPr>
        <w:pStyle w:val="Heading1"/>
      </w:pPr>
      <w:r>
        <w:t>Part V: Expansion and Permanence (Ch. 14–18)</w:t>
      </w:r>
    </w:p>
    <w:p>
      <w:r>
        <w:t>Function: Scale the project beyond Earth, face rivals, and establish permanence — turn the narrative into a civilizational charter.</w:t>
      </w:r>
    </w:p>
    <w:p>
      <w:r>
        <w:t>• Chapter 14 – Confederation Under Abundance: Lattice expands, voluntary membership, coordinated expansion begins.</w:t>
      </w:r>
    </w:p>
    <w:p>
      <w:r>
        <w:t>• Chapter 15 – Sovereignty Extended: Habitats claimed, legal architecture built, frontier becomes home.</w:t>
      </w:r>
    </w:p>
    <w:p>
      <w:r>
        <w:t>• Chapter 16 – The Dyson Horizon: Energy scarcity ended, habitats bloom, Earth restored, permanence becomes aesthetic duty.</w:t>
      </w:r>
    </w:p>
    <w:p>
      <w:r>
        <w:t>• Chapter 17 – Human-Made Rivals: Rivals emerge — contest sharpens, Vanguard rises again, confederation hardened.</w:t>
      </w:r>
    </w:p>
    <w:p>
      <w:r>
        <w:t>• Chapter 18 – Permanence and Legacy: Institutions locked, culture renewed, vigilance made permanent, closing invitation to reader.</w:t>
      </w:r>
    </w:p>
    <w:p>
      <w:pPr>
        <w:pStyle w:val="Heading1"/>
      </w:pPr>
      <w:r>
        <w:t>Overall Narrative Arc</w:t>
      </w:r>
    </w:p>
    <w:p>
      <w:r>
        <w:t>Collapse → Capture → Reckoning → Renewal → Expansion → Permanence.</w:t>
        <w:br/>
        <w:t>Psychological progression: Numbness → Anger → Resolve → Hope → Awe → Responsibility.</w:t>
      </w:r>
    </w:p>
    <w:p>
      <w:r>
        <w:t>The book closes with an invitation: collapse is no longer the horizon — continuity is. The reader is called to claim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