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760103dd7d25cd0f03f0043a91ed56627b80e0"/>
    <w:p>
      <w:pPr>
        <w:pStyle w:val="Heading1"/>
      </w:pPr>
      <w:r>
        <w:t xml:space="preserve">Chapter 14 — Confederation Under Abundance (New Outline)</w:t>
      </w:r>
    </w:p>
    <w:p>
      <w:r>
        <w:pict>
          <v:rect style="width:0;height:1.5pt" o:hralign="center" o:hrstd="t" o:hr="t"/>
        </w:pict>
      </w:r>
    </w:p>
    <w:bookmarkStart w:id="20" w:name="Xaf0ab837402a2a3fbf05bd2c1c7b10151e039fd"/>
    <w:p>
      <w:pPr>
        <w:pStyle w:val="Heading2"/>
      </w:pPr>
      <w:r>
        <w:t xml:space="preserve">Page 1 — Tribunal Declares the Next Horizon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renaissance to the broader horizon of abundance.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Confederation matures under conditions of restored prosperity and ecological balance.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awe and possibility.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Visionary cadence —</w:t>
      </w:r>
      <w:r>
        <w:t xml:space="preserve"> </w:t>
      </w:r>
      <w:r>
        <w:t xml:space="preserve">“Abundance is no longer a dream. It is the condition of sovereignty fulfilled.”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concept of confederation scaling in strength through abundance.</w:t>
      </w:r>
    </w:p>
    <w:bookmarkEnd w:id="20"/>
    <w:bookmarkStart w:id="21" w:name="page-2-strength-through-sovereignty"/>
    <w:p>
      <w:pPr>
        <w:pStyle w:val="Heading2"/>
      </w:pPr>
      <w:r>
        <w:t xml:space="preserve">Page 2 — Strength Through Sovereignty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 abundance flows from sovereignty, not from global dependency.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Nations flourish by maintaining independence within confederation.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pride and security.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strong branches nourished by deep roots.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historical renaissances, sovereign economies scaling.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promise abundance through central planning; capitalists promise it through markets. Both collapse into scarcity. Confederation delivers abundance through sovereignty.</w:t>
      </w:r>
    </w:p>
    <w:bookmarkEnd w:id="21"/>
    <w:bookmarkStart w:id="22" w:name="page-3-exclusion-of-the-hollowed"/>
    <w:p>
      <w:pPr>
        <w:pStyle w:val="Heading2"/>
      </w:pPr>
      <w:r>
        <w:t xml:space="preserve">Page 3 — Exclusion of the Hollowed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boundaries of confederation abundance.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States that fail to defend sovereignty or continuity cannot share in prosperity.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resolve.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Ultimatum cadence —</w:t>
      </w:r>
      <w:r>
        <w:t xml:space="preserve"> </w:t>
      </w:r>
      <w:r>
        <w:t xml:space="preserve">“Abundance for the faithful. Scarcity for the betrayers.”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failed federations, dependency traps.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and capitalists both sustain hollow states as clients; confederation denies them entry.</w:t>
      </w:r>
    </w:p>
    <w:bookmarkEnd w:id="22"/>
    <w:bookmarkStart w:id="23" w:name="page-4-abundance-as-shield"/>
    <w:p>
      <w:pPr>
        <w:pStyle w:val="Heading2"/>
      </w:pPr>
      <w:r>
        <w:t xml:space="preserve">Page 4 — Abundance as Shield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abundance protecting confederation from external manipulation.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Prosperous sovereign nations resist debt traps, resource blackmail, or ideological coercion.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security and confidence.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fortress provisioned for siege.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energy independence, resource cartels broken.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weaponize scarcity; capitalists weaponize dependency. Abundance neutralizes both.</w:t>
      </w:r>
    </w:p>
    <w:bookmarkEnd w:id="23"/>
    <w:bookmarkStart w:id="24" w:name="page-5-judgment-of-abundance"/>
    <w:p>
      <w:pPr>
        <w:pStyle w:val="Heading2"/>
      </w:pPr>
      <w:r>
        <w:t xml:space="preserve">Page 5 — Judgment of Abundance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Confederation under abundance is permanence in motion — prosperity tied to continuity, not exploitation.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awe.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golden ages sustained by sovereignty.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Transition to Ch. 15 — Sovereignty Extended.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chapter-14-outline"/>
    <w:p>
      <w:pPr>
        <w:pStyle w:val="Heading2"/>
      </w:pPr>
      <w:r>
        <w:t xml:space="preserve">Summary of Chapter 14 Outline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Awe → pride → clarity → security → clarity.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cadence showing confederation’s strength under abundance.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sovereign economies, golden ages, independence strategies.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Communists and capitalists both collapse into scarcity and dependency. Confederation sustains abundance through sovereignty.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Prepares for sovereignty’s extension into frontier in Ch. 15.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2025-09-26T01:39:53Z</dcterms:created>
  <dcterms:modified xsi:type="dcterms:W3CDTF">2025-09-26T01:39:53Z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