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16-dyson-horizon-new-outline"/>
    <w:p>
      <w:pPr>
        <w:pStyle w:val="Heading1"/>
      </w:pPr>
      <w:r>
        <w:t xml:space="preserve">Chapter 16 — Dyson Horizon (New Outline)</w:t>
      </w:r>
    </w:p>
    <w:p>
      <w:r>
        <w:pict>
          <v:rect style="width:0;height:1.5pt" o:hralign="center" o:hrstd="t" o:hr="t"/>
        </w:pict>
      </w:r>
    </w:p>
    <w:bookmarkStart w:id="20" w:name="page-1-tribunal-declares-the-horizon"/>
    <w:p>
      <w:pPr>
        <w:pStyle w:val="Heading2"/>
      </w:pPr>
      <w:r>
        <w:t xml:space="preserve">Page 1 — Tribunal Declares the Horizon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sovereignty extended to its ultimate horizon — Dyson-scale abundance.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Dyson horizon is the final image of archeo-futurist destiny.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and transcendence.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cadence —</w:t>
      </w:r>
      <w:r>
        <w:t xml:space="preserve"> </w:t>
      </w:r>
      <w:r>
        <w:t xml:space="preserve">“A river of light encircling the sun; inheritance multiplied beyond measure.”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concept of Dyson swarms and megastructures.</w:t>
      </w:r>
    </w:p>
    <w:bookmarkEnd w:id="20"/>
    <w:bookmarkStart w:id="21" w:name="page-2-energy-as-abundance"/>
    <w:p>
      <w:pPr>
        <w:pStyle w:val="Heading2"/>
      </w:pPr>
      <w:r>
        <w:t xml:space="preserve">Page 2 — Energy as Abundance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Dyson horizon as solution to scarcity.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Capture of stellar energy abolishes false scarcity.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wonder and security.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sun harnessed, chains of scarcity broken.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Dyson swarm concepts, energy return calculations.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weaponize scarcity for control; capitalists for dependency. Dyson abundance negates both.</w:t>
      </w:r>
    </w:p>
    <w:bookmarkEnd w:id="21"/>
    <w:bookmarkStart w:id="22" w:name="page-3-risks-of-horizon"/>
    <w:p>
      <w:pPr>
        <w:pStyle w:val="Heading2"/>
      </w:pPr>
      <w:r>
        <w:t xml:space="preserve">Page 3 — Risks of Horizon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dangers of abundance misused.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Abundance can feed decadence, corruption, or betrayal if not tied to continuity.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dread at potential misuse.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fire uncontrolled.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civilizations undone by sudden wealth.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thrive when abundance is severed from continuity; confederation resists.</w:t>
      </w:r>
    </w:p>
    <w:bookmarkEnd w:id="22"/>
    <w:bookmarkStart w:id="23" w:name="page-4-cosmic-architecture"/>
    <w:p>
      <w:pPr>
        <w:pStyle w:val="Heading2"/>
      </w:pPr>
      <w:r>
        <w:t xml:space="preserve">Page 4 — Cosmic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Present Dyson horizon as cathedral of archeo-futurism.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Habitats, swarms, and orbitals become living inheritance.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reverence.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Architectural imagery — cathedral of light, lattice around the sun.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megastructure proposals, astrophysical feasibility.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and capitalists treat cosmic scale as exploitative colony; confederation as sacred homeland.</w:t>
      </w:r>
    </w:p>
    <w:bookmarkEnd w:id="23"/>
    <w:bookmarkStart w:id="24" w:name="page-5-judgment-of-horizon"/>
    <w:p>
      <w:pPr>
        <w:pStyle w:val="Heading2"/>
      </w:pPr>
      <w:r>
        <w:t xml:space="preserve">Page 5 — Judgment of Horizon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Dyson horizon is not fantasy but destiny — abundance as permanence when tied to continuity.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awe.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civilizational leaps when energy limits broken.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transition to Ch. 17 — Human-Made Rivals.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16-outline"/>
    <w:p>
      <w:pPr>
        <w:pStyle w:val="Heading2"/>
      </w:pPr>
      <w:r>
        <w:t xml:space="preserve">Summary of Chapter 16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Awe → wonder → dread → reverence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presenting Dyson horizon as cathedral of abundance.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Dyson swarm proposals, historical lessons on abundance misuse.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and capitalists misuse abundance for control and dependency; confederation ties it to continuity.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to confrontation with rivals in Ch. 17.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2025-09-26T01:42:45Z</dcterms:created>
  <dcterms:modified xsi:type="dcterms:W3CDTF">2025-09-26T01:42:45Z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