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6fa8f1ccf784fd1ec61d75f08caa2a8e71cd55"/>
    <w:p>
      <w:pPr>
        <w:pStyle w:val="Heading1"/>
      </w:pPr>
      <w:r>
        <w:t xml:space="preserve">Chapter 18 — Permanence and Legacy (New Outline)</w:t>
      </w:r>
    </w:p>
    <w:p>
      <w:r>
        <w:pict>
          <v:rect style="width:0;height:1.5pt" o:hralign="center" o:hrstd="t" o:hr="t"/>
        </w:pict>
      </w:r>
    </w:p>
    <w:bookmarkStart w:id="20" w:name="page-1-tribunal-declares-permanence"/>
    <w:p>
      <w:pPr>
        <w:pStyle w:val="Heading2"/>
      </w:pPr>
      <w:r>
        <w:t xml:space="preserve">Page 1 — Tribunal Declares Permanence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rivals to the demand for permanence.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Correction only succeeds if permanence is secured beyond the generation of 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solemnity and awe.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Declarative cadence —</w:t>
      </w:r>
      <w:r>
        <w:t xml:space="preserve"> </w:t>
      </w:r>
      <w:r>
        <w:t xml:space="preserve">“Victory without permanence is defeat delayed.”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permanence as institutional, cultural, and spiritual continuity.</w:t>
      </w:r>
    </w:p>
    <w:bookmarkEnd w:id="20"/>
    <w:bookmarkStart w:id="21" w:name="page-2-institutions-of-continuity"/>
    <w:p>
      <w:pPr>
        <w:pStyle w:val="Heading2"/>
      </w:pPr>
      <w:r>
        <w:t xml:space="preserve">Page 2 — Institutions of Continuity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institutions rebuilt to endure beyond individuals.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Councils, courts, and laws designed to preserve sovereignty and correction.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reassurance.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Architectural imagery — pillars, arches, foundations.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constitutions, long-lived republics.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dissolve institutions into party rule; capitalists hollow them into markets. Confederation safeguards them.</w:t>
      </w:r>
    </w:p>
    <w:bookmarkEnd w:id="21"/>
    <w:bookmarkStart w:id="22" w:name="page-3-cultural-transmission"/>
    <w:p>
      <w:pPr>
        <w:pStyle w:val="Heading2"/>
      </w:pPr>
      <w:r>
        <w:t xml:space="preserve">Page 3 — Cultural Transmission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 culture is transmitted intact across generations.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Rituals, language, and heritage preserved and renewed.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reverence.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Ancestral imagery — songs carried, graves tended.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language revival, cultural renaissance.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erase culture through revolution; capitalists commodify it into distraction.</w:t>
      </w:r>
    </w:p>
    <w:bookmarkEnd w:id="22"/>
    <w:bookmarkStart w:id="23" w:name="page-4-guarding-against-decay"/>
    <w:p>
      <w:pPr>
        <w:pStyle w:val="Heading2"/>
      </w:pPr>
      <w:r>
        <w:t xml:space="preserve">Page 4 — Guarding Against Decay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 vigilance must prevent cycles of betrayal from returning.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Correction institutionalized as perpetual immune system.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vigilance and duty.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Medical imagery — inoculation, constant watch.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checks-and-balances, civic militias, moral codes.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and capitalists both wait for vigilance to lapse; permanence requires eternal guard.</w:t>
      </w:r>
    </w:p>
    <w:bookmarkEnd w:id="23"/>
    <w:bookmarkStart w:id="24" w:name="page-5-legacy-beyond-the-present"/>
    <w:p>
      <w:pPr>
        <w:pStyle w:val="Heading2"/>
      </w:pPr>
      <w:r>
        <w:t xml:space="preserve">Page 5 — Legacy Beyond the Present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legacy as final gift to posterity.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What is built is not for us, but for generations yet unborn.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awe and responsibility.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Visionary cadence —</w:t>
      </w:r>
      <w:r>
        <w:t xml:space="preserve"> </w:t>
      </w:r>
      <w:r>
        <w:t xml:space="preserve">“They will not know our names, but they will live because we endured.”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monuments, intergenerational projects, long-lived traditions.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Legacy secured only by rejecting dialectic of communism and capitalism.</w:t>
      </w:r>
    </w:p>
    <w:bookmarkEnd w:id="24"/>
    <w:bookmarkStart w:id="25" w:name="page-6-final-judgment"/>
    <w:p>
      <w:pPr>
        <w:pStyle w:val="Heading2"/>
      </w:pPr>
      <w:r>
        <w:t xml:space="preserve">Page 6 — Final Judgment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closing verdict.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Permanence and legacy are the horizon of correction — inheritance secured forever.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transcendence.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 — tribunal voice becomes covenant.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civilizations that endured by transmitting duty.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Close the circle — echo tribunal of Ch. 1; collapse named becomes permanence secured.</w:t>
      </w:r>
    </w:p>
    <w:p>
      <w:r>
        <w:pict>
          <v:rect style="width:0;height:1.5pt" o:hralign="center" o:hrstd="t" o:hr="t"/>
        </w:pict>
      </w:r>
    </w:p>
    <w:bookmarkEnd w:id="25"/>
    <w:bookmarkStart w:id="26" w:name="summary-of-chapter-18-outline"/>
    <w:p>
      <w:pPr>
        <w:pStyle w:val="Heading2"/>
      </w:pPr>
      <w:r>
        <w:t xml:space="preserve">Summary of Chapter 18 Outline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Solemnity → reassurance → reverence → vigilance → awe → transcendence.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cadence closes in covenant form.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institutions, cultural transmission, vigilance mechanisms, and legacy projects.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Communists and capitalists dissolve permanence through churn; confederation secures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Concludes the tribunal arc — from collapse to permanence.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2025-09-26T01:44:49Z</dcterms:created>
  <dcterms:modified xsi:type="dcterms:W3CDTF">2025-09-26T01:44:49Z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