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1047060021132b8293b2977d7606e7746b169c"/>
    <w:p>
      <w:pPr>
        <w:pStyle w:val="Heading1"/>
      </w:pPr>
      <w:r>
        <w:t xml:space="preserve">Rhetorical &amp; Persuasive Strategy Review — Chapter 18:</w:t>
      </w:r>
      <w:r>
        <w:t xml:space="preserve"> </w:t>
      </w:r>
      <w:r>
        <w:rPr>
          <w:i/>
          <w:iCs/>
        </w:rPr>
        <w:t xml:space="preserve">Permanence and Legacy</w:t>
      </w:r>
    </w:p>
    <w:p>
      <w:r>
        <w:pict>
          <v:rect style="width:0;height:1.5pt" o:hralign="center" o:hrstd="t" o:hr="t"/>
        </w:pict>
      </w:r>
    </w:p>
    <w:bookmarkStart w:id="20" w:name="page-1-opening-the-long-view"/>
    <w:p>
      <w:pPr>
        <w:pStyle w:val="Heading2"/>
      </w:pPr>
      <w:r>
        <w:t xml:space="preserve">Page 1 – Opening: The Long 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historian and prophet of endurance.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reverence, resolve.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permanence asserted, not yet grounded.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echoes (Rome, Maya, British Empire). Pathos heightened by imagery of monuments as warnings. Logos reinforced by causal reasoning: permanence requires vigilance.</w:t>
      </w:r>
    </w:p>
    <w:p>
      <w:r>
        <w:pict>
          <v:rect style="width:0;height:1.5pt" o:hralign="center" o:hrstd="t" o:hr="t"/>
        </w:pict>
      </w:r>
    </w:p>
    <w:bookmarkEnd w:id="20"/>
    <w:bookmarkStart w:id="21" w:name="page-2-institutions-of-continuity"/>
    <w:p>
      <w:pPr>
        <w:pStyle w:val="Heading2"/>
      </w:pPr>
      <w:r>
        <w:t xml:space="preserve">Page 2 – Institutions of Continuity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architect of governance.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reassurance through order.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institutional design persuasive but needs detail.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(rotating offices, distributed councils). Pathos sharpened by imagery of living archives. Logos reinforced by precedent of resilient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ultural-transmission"/>
    <w:p>
      <w:pPr>
        <w:pStyle w:val="Heading2"/>
      </w:pPr>
      <w:r>
        <w:t xml:space="preserve">Page 3 – Cultural Transmission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cultural custodian.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pride, joy, reverence.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needs anchors.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(festivals, inscriptions, monuments). Pathos heightened by imagery of continuity celebrated as joy. Logos reinforced with historical parallels.</w:t>
      </w:r>
    </w:p>
    <w:p>
      <w:r>
        <w:pict>
          <v:rect style="width:0;height:1.5pt" o:hralign="center" o:hrstd="t" o:hr="t"/>
        </w:pict>
      </w:r>
    </w:p>
    <w:bookmarkEnd w:id="22"/>
    <w:bookmarkStart w:id="23" w:name="page-4-guarding-against-decay"/>
    <w:p>
      <w:pPr>
        <w:pStyle w:val="Heading2"/>
      </w:pPr>
      <w:r>
        <w:t xml:space="preserve">Page 4 – Guarding Against Decay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stern guardian.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fear and dread at complacency.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warning persuasive but could be expanded.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examples (Rome’s decadence, late empire decay). Pathos sharpened by imagery of vigilance as love. Logos reinforced by stress tests and corrective mechanisms.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legacy-beyond-the-present"/>
    <w:p>
      <w:pPr>
        <w:pStyle w:val="Heading2"/>
      </w:pPr>
      <w:r>
        <w:t xml:space="preserve">Page 5 – Legacy Beyond the Present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prophet of inheritance.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Very strong — awe, pride, reverence, inspiration.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continuity asserted, needs demonstration.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(thriving habitats, rivers in orbit). Pathos heightened by triumphal cadence. Logos reinforced with causal link: permanence through continuity. Echo tribunal framing from Ch. 1.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historian, architect, custodian, guardian, prophet. Multifaceted authority persuasive.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Very strong — awe, reverence, pride, dread, inspiration woven.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under-evidenced. Needs historical anchors and causal reasoning.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historical parallels, concrete examples, vivid imagery. Sharpen rhetorical crescendo to close the book with poetic finality.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2025-09-25T23:27:37Z</dcterms:created>
  <dcterms:modified xsi:type="dcterms:W3CDTF">2025-09-25T23:27:37Z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