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hapter-3-alibis-of-decline-new-outline"/>
    <w:p>
      <w:pPr>
        <w:pStyle w:val="Heading1"/>
      </w:pPr>
      <w:r>
        <w:t xml:space="preserve">Chapter 3 — Alibis of Decline (New Outline)</w:t>
      </w:r>
    </w:p>
    <w:p>
      <w:r>
        <w:pict>
          <v:rect style="width:0;height:1.5pt" o:hralign="center" o:hrstd="t" o:hr="t"/>
        </w:pict>
      </w:r>
    </w:p>
    <w:bookmarkStart w:id="20" w:name="page-1-tribunals-next-case"/>
    <w:p>
      <w:pPr>
        <w:pStyle w:val="Heading2"/>
      </w:pPr>
      <w:r>
        <w:t xml:space="preserve">Page 1 — Tribunal’s Next Case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Transition from elite alibis to the rationalizations of decline.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Show how decline itself was reframed as virtue or inevitability.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suspicion shifting to recognition of manipulation.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Judicial framing (</w:t>
      </w:r>
      <w:r>
        <w:t xml:space="preserve">“They did not deny decline. They justified it.”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Introduce three key alibis: scarcity, fragility, false progress.</w:t>
      </w:r>
    </w:p>
    <w:bookmarkEnd w:id="20"/>
    <w:bookmarkStart w:id="21" w:name="page-2-scarcity-as-sacred"/>
    <w:p>
      <w:pPr>
        <w:pStyle w:val="Heading2"/>
      </w:pPr>
      <w:r>
        <w:t xml:space="preserve">Page 2 — Scarcity as Sacred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Demonstrate how scarcity was elevated into moral imperative.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Population limits, resource panic, austerity framed as virtue.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frustration at manipulated fear.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Parallel cadence (</w:t>
      </w:r>
      <w:r>
        <w:t xml:space="preserve">“They called it necessity. It was submission.”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Case anchors: Club of Rome, energy rationing, climate panic rhetoric.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frame scarcity as class struggle; capitalists frame it as market efficiency. Both reduce continuity.</w:t>
      </w:r>
    </w:p>
    <w:bookmarkEnd w:id="21"/>
    <w:bookmarkStart w:id="22" w:name="page-3-fragility-as-excuse"/>
    <w:p>
      <w:pPr>
        <w:pStyle w:val="Heading2"/>
      </w:pPr>
      <w:r>
        <w:t xml:space="preserve">Page 3 — Fragility as Excuse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how fragility was used to justify dismantling of sovereignty.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Borders, economies, cultures portrayed as too fragile for independence.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indignation at weakness imposed as dogma.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Contrastive verdicts (</w:t>
      </w:r>
      <w:r>
        <w:t xml:space="preserve">“They claimed we were fragile. They made us so.”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Case anchors: supply-chain dependency, pandemic shortages.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argue solidarity requires dissolving borders; capitalists argue efficiency requires global interdependence.</w:t>
      </w:r>
    </w:p>
    <w:bookmarkEnd w:id="22"/>
    <w:bookmarkStart w:id="23" w:name="page-4-false-progress"/>
    <w:p>
      <w:pPr>
        <w:pStyle w:val="Heading2"/>
      </w:pPr>
      <w:r>
        <w:t xml:space="preserve">Page 4 — False Progress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Expose false progress as inversion of continuity.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Erasure of tradition and loyalty rebranded as modernization.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grief at continuity’s destruction.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Inheritance imagery (monuments toppled, curricula rewritten).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Case anchors: cultural revolutions, forced urban renewal, education capture.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push perpetual revolution; capitalists push perpetual churn. Both erase inherited anchors.</w:t>
      </w:r>
    </w:p>
    <w:bookmarkEnd w:id="23"/>
    <w:bookmarkStart w:id="24" w:name="page-5-judgment-on-decline"/>
    <w:p>
      <w:pPr>
        <w:pStyle w:val="Heading2"/>
      </w:pPr>
      <w:r>
        <w:t xml:space="preserve">Page 5 — Judgment on Decline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Deliver tribunal’s summation: decline was not accident but managed process.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Scarcity, fragility, false progress shown as alibis for betrayal.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clarity and mounting indignation.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Summative crescendo (</w:t>
      </w:r>
      <w:r>
        <w:t xml:space="preserve">“Scarcity became sacred. Fragility became fate. Progress became ruin.”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Tie each alibi to demonstrable social, cultural, or economic harms.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Continuity Device:</w:t>
      </w:r>
      <w:r>
        <w:t xml:space="preserve"> </w:t>
      </w:r>
      <w:r>
        <w:t xml:space="preserve">Prepare transition: if alibis justified decline, next comes capture that enforces it (Ch. 4).</w:t>
      </w:r>
    </w:p>
    <w:p>
      <w:r>
        <w:pict>
          <v:rect style="width:0;height:1.5pt" o:hralign="center" o:hrstd="t" o:hr="t"/>
        </w:pict>
      </w:r>
    </w:p>
    <w:bookmarkEnd w:id="24"/>
    <w:bookmarkStart w:id="25" w:name="summary-of-chapter-3-outline"/>
    <w:p>
      <w:pPr>
        <w:pStyle w:val="Heading2"/>
      </w:pPr>
      <w:r>
        <w:t xml:space="preserve">Summary of Chapter 3 Outline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Emotional Arc:</w:t>
      </w:r>
      <w:r>
        <w:t xml:space="preserve"> </w:t>
      </w:r>
      <w:r>
        <w:t xml:space="preserve">Suspicion → frustration → grief → indignation → clarity.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Rhetorical Shape:</w:t>
      </w:r>
      <w:r>
        <w:t xml:space="preserve"> </w:t>
      </w:r>
      <w:r>
        <w:t xml:space="preserve">Tribunal dismantles decline alibis with inversion and inheritance imagery.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 Reinforcement:</w:t>
      </w:r>
      <w:r>
        <w:t xml:space="preserve"> </w:t>
      </w:r>
      <w:r>
        <w:t xml:space="preserve">Anchored by historical, cultural, and economic examples.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Collusion Proof:</w:t>
      </w:r>
      <w:r>
        <w:t xml:space="preserve"> </w:t>
      </w:r>
      <w:r>
        <w:t xml:space="preserve">Communist and capitalist factions converge in weaponizing scarcity, fragility, and false progress.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Continuity:</w:t>
      </w:r>
      <w:r>
        <w:t xml:space="preserve"> </w:t>
      </w:r>
      <w:r>
        <w:t xml:space="preserve">Leads directly to ideological capture in Ch. 4.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2025-09-26T00:54:40Z</dcterms:created>
  <dcterms:modified xsi:type="dcterms:W3CDTF">2025-09-26T00:54:40Z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