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3d00edea07350dd28331eb69b578a6cffa46f4f"/>
    <w:p>
      <w:pPr>
        <w:pStyle w:val="Heading1"/>
      </w:pPr>
      <w:r>
        <w:t xml:space="preserve">Rhetorical &amp; Persuasive Strategy Review — Chapter 8:</w:t>
      </w:r>
      <w:r>
        <w:t xml:space="preserve"> </w:t>
      </w:r>
      <w:r>
        <w:rPr>
          <w:i/>
          <w:iCs/>
        </w:rPr>
        <w:t xml:space="preserve">Correction and Consequences of Misalignment</w:t>
      </w:r>
    </w:p>
    <w:p>
      <w:r>
        <w:pict>
          <v:rect style="width:0;height:1.5pt" o:hralign="center" o:hrstd="t" o:hr="t"/>
        </w:pict>
      </w:r>
    </w:p>
    <w:bookmarkStart w:id="20" w:name="page-1-opening-image-of-correction"/>
    <w:p>
      <w:pPr>
        <w:pStyle w:val="Heading2"/>
      </w:pPr>
      <w:r>
        <w:t xml:space="preserve">Page 1 – Opening Image of Correction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judge shifting from verdict to sentence.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sense of release, long-awaited justice.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correction defined but not fully justified.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historical echoes (Nuremberg, purges of corruption). Use imagery of scales rebalanced. Logos reinforced by showing why correction must precede restoration.</w:t>
      </w:r>
    </w:p>
    <w:p>
      <w:r>
        <w:pict>
          <v:rect style="width:0;height:1.5pt" o:hralign="center" o:hrstd="t" o:hr="t"/>
        </w:pict>
      </w:r>
    </w:p>
    <w:bookmarkEnd w:id="20"/>
    <w:bookmarkStart w:id="21" w:name="page-2-terms-for-the-conservatives"/>
    <w:p>
      <w:pPr>
        <w:pStyle w:val="Heading2"/>
      </w:pPr>
      <w:r>
        <w:t xml:space="preserve">Page 2 – Terms for the Conservatives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political judge — calls out collaborators.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urgency, betrayal, shame.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critique persuasive but lacks detail.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Insert examples (ritual defeats, neocon manipulation). Pathos sharpened by imagery of rot purged. Logos strengthened by showing consequences of refusal.</w:t>
      </w:r>
    </w:p>
    <w:p>
      <w:r>
        <w:pict>
          <v:rect style="width:0;height:1.5pt" o:hralign="center" o:hrstd="t" o:hr="t"/>
        </w:pict>
      </w:r>
    </w:p>
    <w:bookmarkEnd w:id="21"/>
    <w:bookmarkStart w:id="22" w:name="page-3-terms-for-the-technologists"/>
    <w:p>
      <w:pPr>
        <w:pStyle w:val="Heading2"/>
      </w:pPr>
      <w:r>
        <w:t xml:space="preserve">Page 3 – Terms for the Technologists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cultural strategist — demands neutrality end.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Moderate — frustration at arrogance, hope for redirection.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Thin — claims persuasive but case-light.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Provide examples (censorship, labor arbitrage). Pathos heightened by betrayal imagery. Logos reinforced by consequences of inaction (continued capture).</w:t>
      </w:r>
    </w:p>
    <w:p>
      <w:r>
        <w:pict>
          <v:rect style="width:0;height:1.5pt" o:hralign="center" o:hrstd="t" o:hr="t"/>
        </w:pict>
      </w:r>
    </w:p>
    <w:bookmarkEnd w:id="22"/>
    <w:bookmarkStart w:id="23" w:name="page-4-terms-for-the-experts"/>
    <w:p>
      <w:pPr>
        <w:pStyle w:val="Heading2"/>
      </w:pPr>
      <w:r>
        <w:t xml:space="preserve">Page 4 – Terms for the Experts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authority as moral judge of corrupted disciplines.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outrage at desecration of children and science.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critique compelling but lacks historical anchors.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examples (Lysenkoism, false models). Pathos heightened by imagery of profaned classrooms. Logos reinforced by precedents of failed technocracies.</w:t>
      </w:r>
    </w:p>
    <w:p>
      <w:r>
        <w:pict>
          <v:rect style="width:0;height:1.5pt" o:hralign="center" o:hrstd="t" o:hr="t"/>
        </w:pict>
      </w:r>
    </w:p>
    <w:bookmarkEnd w:id="23"/>
    <w:bookmarkStart w:id="24" w:name="page-5-terms-for-the-general-population"/>
    <w:p>
      <w:pPr>
        <w:pStyle w:val="Heading2"/>
      </w:pPr>
      <w:r>
        <w:t xml:space="preserve">Page 5 – Terms for the General Population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herald — summons ordinary citizens.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guilt and dread if they continue compliance.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argument persuasive but could use examples.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Provide scenes (flags, slogans, rituals). Pathos sharpened by imagery of masks of loyalty torn off. Logos reinforced by consequences of complicity.</w:t>
      </w:r>
    </w:p>
    <w:p>
      <w:r>
        <w:pict>
          <v:rect style="width:0;height:1.5pt" o:hralign="center" o:hrstd="t" o:hr="t"/>
        </w:pict>
      </w:r>
    </w:p>
    <w:bookmarkEnd w:id="24"/>
    <w:bookmarkStart w:id="25" w:name="page-6-closing-of-the-correction"/>
    <w:p>
      <w:pPr>
        <w:pStyle w:val="Heading2"/>
      </w:pPr>
      <w:r>
        <w:t xml:space="preserve">Page 6 – Closing of the Correction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prophet — declares brief window of peace.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urgency, dread, looming fire.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peaceful correction contrasted with violent collapse but needs proof.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Use imagery of narrowing corridor, fuse burning. Logos reinforced by historical analogies (revolutions consuming delay). Pathos heightened by ultimatum tone.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throughout — narrator as judge, strategist, herald, prophet. Needs reinforcement by case detail.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Highly effective — outrage, shame, dread, urgency escalate across audiences.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persuasive but lacks concrete examples.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Add historical precedents, vivid scenes, and causal demonstrations. Sharpen rhetorical crescendo to heighten ultimatum.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2025-09-25T23:18:42Z</dcterms:created>
  <dcterms:modified xsi:type="dcterms:W3CDTF">2025-09-25T23:18:42Z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