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0924c50515b09319aa8561251959d5ecb7bbd58"/>
    <w:p>
      <w:pPr>
        <w:pStyle w:val="Heading1"/>
      </w:pPr>
      <w:r>
        <w:t xml:space="preserve">Chapter 9 — Hesitation of the Faithful (New Outline)</w:t>
      </w:r>
    </w:p>
    <w:p>
      <w:r>
        <w:pict>
          <v:rect style="width:0;height:1.5pt" o:hralign="center" o:hrstd="t" o:hr="t"/>
        </w:pict>
      </w:r>
    </w:p>
    <w:bookmarkStart w:id="20" w:name="page-1-tribunal-names-the-hesitation"/>
    <w:p>
      <w:pPr>
        <w:pStyle w:val="Heading2"/>
      </w:pPr>
      <w:r>
        <w:t xml:space="preserve">Page 1 — Tribunal Names the Hesitation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Expose hesitation as final barrier to correction.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Even after betrayal revealed and correction demanded, many falter.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Psychological Layer:</w:t>
      </w:r>
      <w:r>
        <w:t xml:space="preserve"> </w:t>
      </w:r>
      <w:r>
        <w:t xml:space="preserve">Reader feels recognition — the hesitation exists within themselves.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Rhetorical Device:</w:t>
      </w:r>
      <w:r>
        <w:t xml:space="preserve"> </w:t>
      </w:r>
      <w:r>
        <w:t xml:space="preserve">Confessional cadence (</w:t>
      </w:r>
      <w:r>
        <w:t xml:space="preserve">“You knew. You delayed. So did I.”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Logos Support:</w:t>
      </w:r>
      <w:r>
        <w:t xml:space="preserve"> </w:t>
      </w:r>
      <w:r>
        <w:t xml:space="preserve">Introduce hesitation as universal temptation across history.</w:t>
      </w:r>
    </w:p>
    <w:bookmarkEnd w:id="20"/>
    <w:bookmarkStart w:id="21" w:name="page-2-nostalgia-as-excuse"/>
    <w:p>
      <w:pPr>
        <w:pStyle w:val="Heading2"/>
      </w:pPr>
      <w:r>
        <w:t xml:space="preserve">Page 2 — Nostalgia as Excuse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Show how longing for the past fosters delay.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Belief that old order can be restored without correction.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Psychological Layer:</w:t>
      </w:r>
      <w:r>
        <w:t xml:space="preserve"> </w:t>
      </w:r>
      <w:r>
        <w:t xml:space="preserve">Reader feels sorrow at self-deception.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Rhetorical Device:</w:t>
      </w:r>
      <w:r>
        <w:t xml:space="preserve"> </w:t>
      </w:r>
      <w:r>
        <w:t xml:space="preserve">Imagery of ruins mistaken for foundations.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Logos Support:</w:t>
      </w:r>
      <w:r>
        <w:t xml:space="preserve"> </w:t>
      </w:r>
      <w:r>
        <w:t xml:space="preserve">Case anchors: Weimar nostalgia, post-Soviet restoration myths.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Collusion Thread:</w:t>
      </w:r>
      <w:r>
        <w:t xml:space="preserve"> </w:t>
      </w:r>
      <w:r>
        <w:t xml:space="preserve">Communists and capitalists both exploit nostalgia to prevent decisive correction.</w:t>
      </w:r>
    </w:p>
    <w:bookmarkEnd w:id="21"/>
    <w:bookmarkStart w:id="22" w:name="page-3-mercy-as-excuse"/>
    <w:p>
      <w:pPr>
        <w:pStyle w:val="Heading2"/>
      </w:pPr>
      <w:r>
        <w:t xml:space="preserve">Page 3 — Mercy as Excuse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Show how misplaced mercy becomes shield for betrayal.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Desire to forgive or minimize crimes delays justice.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Psychological Layer:</w:t>
      </w:r>
      <w:r>
        <w:t xml:space="preserve"> </w:t>
      </w:r>
      <w:r>
        <w:t xml:space="preserve">Reader feels indignation at cost of misplaced mercy.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Rhetorical Device:</w:t>
      </w:r>
      <w:r>
        <w:t xml:space="preserve"> </w:t>
      </w:r>
      <w:r>
        <w:t xml:space="preserve">Contrast cadence (</w:t>
      </w:r>
      <w:r>
        <w:t xml:space="preserve">“They were merciless to you. You showed mercy to them.”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Logos Support:</w:t>
      </w:r>
      <w:r>
        <w:t xml:space="preserve"> </w:t>
      </w:r>
      <w:r>
        <w:t xml:space="preserve">Case anchors: post-war amnesties, unpunished technocrats.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Collusion Thread:</w:t>
      </w:r>
      <w:r>
        <w:t xml:space="preserve"> </w:t>
      </w:r>
      <w:r>
        <w:t xml:space="preserve">Both factions rely on mercy or fatigue to escape reckoning.</w:t>
      </w:r>
    </w:p>
    <w:bookmarkEnd w:id="22"/>
    <w:bookmarkStart w:id="23" w:name="page-4-cost-of-delay"/>
    <w:p>
      <w:pPr>
        <w:pStyle w:val="Heading2"/>
      </w:pPr>
      <w:r>
        <w:t xml:space="preserve">Page 4 — Cost of Delay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Show tangible costs of hesitation.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Every moment of delay strengthens betrayers and weakens faithful.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Psychological Layer:</w:t>
      </w:r>
      <w:r>
        <w:t xml:space="preserve"> </w:t>
      </w:r>
      <w:r>
        <w:t xml:space="preserve">Reader feels dread at consequences.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Rhetorical Device:</w:t>
      </w:r>
      <w:r>
        <w:t xml:space="preserve"> </w:t>
      </w:r>
      <w:r>
        <w:t xml:space="preserve">Countdown imagery (each day of delay = more loss).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Logos Support:</w:t>
      </w:r>
      <w:r>
        <w:t xml:space="preserve"> </w:t>
      </w:r>
      <w:r>
        <w:t xml:space="preserve">Anchors: slow purges, extended crises, failed revolutions.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Collusion Thread:</w:t>
      </w:r>
      <w:r>
        <w:t xml:space="preserve"> </w:t>
      </w:r>
      <w:r>
        <w:t xml:space="preserve">Both communists and capitalists use delay as shield, buying time to reassert dominance.</w:t>
      </w:r>
    </w:p>
    <w:bookmarkEnd w:id="23"/>
    <w:bookmarkStart w:id="24" w:name="page-5-judgment-on-hesitation"/>
    <w:p>
      <w:pPr>
        <w:pStyle w:val="Heading2"/>
      </w:pPr>
      <w:r>
        <w:t xml:space="preserve">Page 5 — Judgment on Hesitation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Deliver tribunal’s summation on delay.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Hesitation is not neutrality — it is complicity.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Psychological Layer:</w:t>
      </w:r>
      <w:r>
        <w:t xml:space="preserve"> </w:t>
      </w:r>
      <w:r>
        <w:t xml:space="preserve">Reader feels clarity and weight of decision.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Rhetorical Device:</w:t>
      </w:r>
      <w:r>
        <w:t xml:space="preserve"> </w:t>
      </w:r>
      <w:r>
        <w:t xml:space="preserve">Ultimatum cadence —</w:t>
      </w:r>
      <w:r>
        <w:t xml:space="preserve"> </w:t>
      </w:r>
      <w:r>
        <w:t xml:space="preserve">“To delay is to consent. To act is to live.”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Logos Support:</w:t>
      </w:r>
      <w:r>
        <w:t xml:space="preserve"> </w:t>
      </w:r>
      <w:r>
        <w:t xml:space="preserve">Historical anchors: failed uprisings, squandered correction windows.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Continuity Device:</w:t>
      </w:r>
      <w:r>
        <w:t xml:space="preserve"> </w:t>
      </w:r>
      <w:r>
        <w:t xml:space="preserve">Transition to Ch. 10 — Sovereignty Reclaimed, showing the alternative to hesitation.</w:t>
      </w:r>
    </w:p>
    <w:p>
      <w:r>
        <w:pict>
          <v:rect style="width:0;height:1.5pt" o:hralign="center" o:hrstd="t" o:hr="t"/>
        </w:pict>
      </w:r>
    </w:p>
    <w:bookmarkEnd w:id="24"/>
    <w:bookmarkStart w:id="25" w:name="summary-of-chapter-9-outline"/>
    <w:p>
      <w:pPr>
        <w:pStyle w:val="Heading2"/>
      </w:pPr>
      <w:r>
        <w:t xml:space="preserve">Summary of Chapter 9 Outline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Emotional Arc:</w:t>
      </w:r>
      <w:r>
        <w:t xml:space="preserve"> </w:t>
      </w:r>
      <w:r>
        <w:t xml:space="preserve">Recognition → sorrow → indignation → dread → clarity.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Rhetorical Shape:</w:t>
      </w:r>
      <w:r>
        <w:t xml:space="preserve"> </w:t>
      </w:r>
      <w:r>
        <w:t xml:space="preserve">Tribunal cadence exposing hesitation as complicity.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Logos Reinforcement:</w:t>
      </w:r>
      <w:r>
        <w:t xml:space="preserve"> </w:t>
      </w:r>
      <w:r>
        <w:t xml:space="preserve">Anchored by historical examples of delay costing correction.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Collusion Proof:</w:t>
      </w:r>
      <w:r>
        <w:t xml:space="preserve"> </w:t>
      </w:r>
      <w:r>
        <w:t xml:space="preserve">Communists and capitalists both exploit hesitation to sustain betrayal.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Continuity:</w:t>
      </w:r>
      <w:r>
        <w:t xml:space="preserve"> </w:t>
      </w:r>
      <w:r>
        <w:t xml:space="preserve">Leads directly to sovereignty restoration in Ch. 10.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2025-09-26T01:22:05Z</dcterms:created>
  <dcterms:modified xsi:type="dcterms:W3CDTF">2025-09-26T01:22:05Z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