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11 Expansion Plan – Renewal as Imperative (Finalized)</w:t>
      </w:r>
    </w:p>
    <w:p>
      <w:pPr>
        <w:pStyle w:val="Heading2"/>
      </w:pPr>
      <w:r>
        <w:t>Core Function</w:t>
      </w:r>
    </w:p>
    <w:p>
      <w:r>
        <w:t>- Establish renewal as existentially mandatory: renewal or perish.</w:t>
        <w:br/>
        <w:t>- Show renewal as multi-dimensional: faith, sovereignty, migration, industry, ecology.</w:t>
        <w:br/>
        <w:t>- Transition tone: judgment → constructive vision.</w:t>
        <w:br/>
        <w:t>- Psychological arc: clarity → hope → summons to labor.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From Tribunal to Renewal</w:t>
      </w:r>
    </w:p>
    <w:p>
      <w:r>
        <w:t>Correction complete; renewal demanded.</w:t>
        <w:br/>
        <w:t>Layer: Clarity — survival requires forward motion.</w:t>
      </w:r>
    </w:p>
    <w:p>
      <w:pPr>
        <w:pStyle w:val="Heading3"/>
      </w:pPr>
      <w:r>
        <w:t>Page 2 – Renewal of Faith</w:t>
      </w:r>
    </w:p>
    <w:p>
      <w:r>
        <w:t>Renewal begins spiritually: nations must recover belief in their continuity.</w:t>
        <w:br/>
        <w:t>Faith expressed through localized traditions, not universality.</w:t>
        <w:br/>
        <w:t>Layer: Clarity — renewal of faith roots renewal in lived culture.</w:t>
      </w:r>
    </w:p>
    <w:p>
      <w:pPr>
        <w:pStyle w:val="Heading3"/>
      </w:pPr>
      <w:r>
        <w:t>Page 3 – Faith in Renewal</w:t>
      </w:r>
    </w:p>
    <w:p>
      <w:r>
        <w:t>Faith in renewal = shared grammar across differences: recognition of 'brotherhood in difference.'</w:t>
        <w:br/>
        <w:t>Local traditions converge on continuity as sacred imperative.</w:t>
        <w:br/>
        <w:t>Precondition for confederated peerage.</w:t>
        <w:br/>
        <w:t>Layer: Archeo anchor — faith validates renewal as sacred order.</w:t>
      </w:r>
    </w:p>
    <w:p>
      <w:pPr>
        <w:pStyle w:val="Heading3"/>
      </w:pPr>
      <w:r>
        <w:t>Page 4 – Renewal of Sovereignty</w:t>
      </w:r>
    </w:p>
    <w:p>
      <w:r>
        <w:t>Third Positionist sovereignty model:</w:t>
        <w:br/>
        <w:t>- Ethnic-nation as foundation.</w:t>
        <w:br/>
        <w:t>- Mixed-ethnic border city-states as pragmatic stabilizers.</w:t>
        <w:br/>
        <w:t>- Noblesse oblige as binding principle: elites directly obligated to their own blood and soil.</w:t>
        <w:br/>
        <w:t>- This constrains upper-class solidarity by chaining responsibility to kinship.</w:t>
        <w:br/>
        <w:t>Example: Asian policies requiring businesses to maintain majority local-national ownership.</w:t>
        <w:br/>
        <w:t>Layer: Clarity — sovereignty only secure when elites are bound to their people.</w:t>
      </w:r>
    </w:p>
    <w:p>
      <w:pPr>
        <w:pStyle w:val="Heading3"/>
      </w:pPr>
      <w:r>
        <w:t>Page 5 – Migration and Movement</w:t>
      </w:r>
    </w:p>
    <w:p>
      <w:r>
        <w:t>Renewal requires disentangling migration pathways:</w:t>
        <w:br/>
        <w:t>- Ideal: ethnic return + continuity protection.</w:t>
        <w:br/>
        <w:t>- Non-ideal: coerced mass migration destabilizing sovereignty.</w:t>
        <w:br/>
        <w:t>Vanguardist authority must balance short-term pragmatism with long-term fidelity.</w:t>
        <w:br/>
        <w:t>Layer: Clarity — migration is decisive test of sovereignty.</w:t>
      </w:r>
    </w:p>
    <w:p>
      <w:pPr>
        <w:pStyle w:val="Heading3"/>
      </w:pPr>
      <w:r>
        <w:t>Page 6 – Renewal of Industry</w:t>
      </w:r>
    </w:p>
    <w:p>
      <w:r>
        <w:t>Renewal = industrial rebirth without zero-sum exploitation.</w:t>
        <w:br/>
        <w:t>Orbital industry dissolves scarcity, removes imperial constraints.</w:t>
        <w:br/>
        <w:t>Examples: Dyson horizon, asteroid mining, orbital solar arrays.</w:t>
        <w:br/>
        <w:t>Layer: Hope — industry beyond exhaustion.</w:t>
      </w:r>
    </w:p>
    <w:p>
      <w:pPr>
        <w:pStyle w:val="Heading3"/>
      </w:pPr>
      <w:r>
        <w:t>Page 7 – Renewal of Ecology</w:t>
      </w:r>
    </w:p>
    <w:p>
      <w:r>
        <w:t>Ecology reframed as genetic archive for future habitats.</w:t>
        <w:br/>
        <w:t>Preservation justified as inheritance for expansion, not 'climate crisis.'</w:t>
        <w:br/>
        <w:t>Examples: seed vaults, biodiversity reserves, ecological continuity initiatives.</w:t>
        <w:br/>
        <w:t>Layer: Momentum — ecology as stock for expansion.</w:t>
      </w:r>
    </w:p>
    <w:p>
      <w:pPr>
        <w:pStyle w:val="Heading3"/>
      </w:pPr>
      <w:r>
        <w:t>Page 8 – Third Positionist Lens: Renewal Beyond False Poles</w:t>
      </w:r>
    </w:p>
    <w:p>
      <w:r>
        <w:t>Communism’s 'renewal' = destruction.</w:t>
        <w:br/>
        <w:t>Capitalism’s 'renewal' = consumption.</w:t>
        <w:br/>
        <w:t>True renewal = confederated sovereignty + continuity preserved.</w:t>
        <w:br/>
        <w:t>Layer: Clarity — renewal is the third path.</w:t>
      </w:r>
    </w:p>
    <w:p>
      <w:pPr>
        <w:pStyle w:val="Heading3"/>
      </w:pPr>
      <w:r>
        <w:t>Page 9 – Archeo-Futurist Lens: Renewal as Horizon</w:t>
      </w:r>
    </w:p>
    <w:p>
      <w:r>
        <w:t>Renewal fuses roots + futurism.</w:t>
        <w:br/>
        <w:t>Examples: Apollo program, Gothic architecture.</w:t>
        <w:br/>
        <w:t>Layer: Momentum — renewal inspires vision.</w:t>
      </w:r>
    </w:p>
    <w:p>
      <w:pPr>
        <w:pStyle w:val="Heading3"/>
      </w:pPr>
      <w:r>
        <w:t>Page 10 – Closing Turn: The Imperative Named</w:t>
      </w:r>
    </w:p>
    <w:p>
      <w:r>
        <w:t>Reader told: renewal is not optional but demanded.</w:t>
        <w:br/>
        <w:t>Foreshadow Chapter 12: confederation principle.</w:t>
        <w:br/>
        <w:t>Layer: Summons — call to labor, no excuses.</w:t>
      </w:r>
    </w:p>
    <w:p>
      <w:pPr>
        <w:pStyle w:val="Heading2"/>
      </w:pPr>
      <w:r>
        <w:t>Chapter 11 Expansion Specs (Finalized)</w:t>
      </w:r>
    </w:p>
    <w:p>
      <w:r>
        <w:t>- Length: 10 pages.</w:t>
        <w:br/>
        <w:t>- Density: 280–360 words/page (~3,000–3,200 words total).</w:t>
        <w:br/>
        <w:t>- Arc:</w:t>
        <w:br/>
        <w:t xml:space="preserve">  - Pages 1–3 → Renewal anchored in faith (Clarity + Archeo anchor).</w:t>
        <w:br/>
        <w:t xml:space="preserve">  - Pages 4–7 → Sovereignty, migration, industry, ecology (Core pillars, with noblesse oblige central).</w:t>
        <w:br/>
        <w:t xml:space="preserve">  - Pages 8–9 → Worldview frames (Third Positionist, Archeo-Futurist).</w:t>
        <w:br/>
        <w:t xml:space="preserve">  - Page 10 → Summons forward.</w:t>
        <w:br/>
        <w:t>- Integration: examples used for illustration (Asian ownership laws, orbital industry, genetic archives), but core argument carried by worldview narrative.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