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13 Expansion Plan – Industrial and Ecological Renaissance (Finalized)</w:t>
      </w:r>
    </w:p>
    <w:p>
      <w:pPr>
        <w:pStyle w:val="Heading2"/>
      </w:pPr>
      <w:r>
        <w:t>Core Function</w:t>
      </w:r>
    </w:p>
    <w:p>
      <w:r>
        <w:t>- Show how confederated sovereignty produces a civilizational renaissance.</w:t>
        <w:br/>
        <w:t>- Trade shifts from material goods to knowledge and processes.</w:t>
        <w:br/>
        <w:t>- Industry moves into orbit, ecology becomes genetic reservoir for future habitats.</w:t>
        <w:br/>
        <w:t>- Contrast: climate-crisis austerity vs. confederated abundance.</w:t>
        <w:br/>
        <w:t>- Psychological arc: clarity → credibility → hope → momentum.</w:t>
      </w:r>
    </w:p>
    <w:p>
      <w:pPr>
        <w:pStyle w:val="Heading2"/>
      </w:pPr>
      <w:r>
        <w:t>Page-by-Page Expansion Plan</w:t>
      </w:r>
    </w:p>
    <w:p>
      <w:pPr>
        <w:pStyle w:val="Heading3"/>
      </w:pPr>
      <w:r>
        <w:t>Page 1 – Opening: The Renaissance Declared</w:t>
      </w:r>
    </w:p>
    <w:p>
      <w:r>
        <w:t>Renewal manifests as industry and ecology reborn in harmony.</w:t>
        <w:br/>
        <w:t>Layer: Clarity — renaissance = fruit of correction + confederation.</w:t>
      </w:r>
    </w:p>
    <w:p>
      <w:pPr>
        <w:pStyle w:val="Heading3"/>
      </w:pPr>
      <w:r>
        <w:t>Page 2 – Trade Transformed</w:t>
      </w:r>
    </w:p>
    <w:p>
      <w:r>
        <w:t>Confederation shifts trade from material dependency to information exchange.</w:t>
        <w:br/>
        <w:t>Shared vocabulary: methods, mechanisms, processes, knowledge.</w:t>
        <w:br/>
        <w:t>Layer: Clarity — sovereignty preserved, knowledge socialized.</w:t>
      </w:r>
    </w:p>
    <w:p>
      <w:pPr>
        <w:pStyle w:val="Heading3"/>
      </w:pPr>
      <w:r>
        <w:t>Page 3 – Local Sovereignty, Global Contribution</w:t>
      </w:r>
    </w:p>
    <w:p>
      <w:r>
        <w:t>Each sovereign nation applies knowledge through local choice.</w:t>
        <w:br/>
        <w:t>Specialization emerges organically; authority remains local.</w:t>
        <w:br/>
        <w:t>Layer: Credibility — diversity becomes productive force.</w:t>
      </w:r>
    </w:p>
    <w:p>
      <w:pPr>
        <w:pStyle w:val="Heading3"/>
      </w:pPr>
      <w:r>
        <w:t>Page 4 – Confederated Space Industry as Foundation</w:t>
      </w:r>
    </w:p>
    <w:p>
      <w:r>
        <w:t>Presupposes access to orbital/asteroid resources.</w:t>
        <w:br/>
        <w:t>Confederated partitioning prevents monopolies.</w:t>
        <w:br/>
        <w:t>Arbitration of material allocation = decisive test of confederation vs. empire.</w:t>
        <w:br/>
        <w:t>Layer: Severity — confederation must prove itself in practice.</w:t>
      </w:r>
    </w:p>
    <w:p>
      <w:pPr>
        <w:pStyle w:val="Heading3"/>
      </w:pPr>
      <w:r>
        <w:t>Page 5 – Industry Beyond Scarcity</w:t>
      </w:r>
    </w:p>
    <w:p>
      <w:r>
        <w:t>Space industry dissolves zero-sum terrestrial economies.</w:t>
        <w:br/>
        <w:t>Fission embraced, fusion + orbital solar leveraged.</w:t>
        <w:br/>
        <w:t>Layer: Hope — abundance replaces austerity.</w:t>
      </w:r>
    </w:p>
    <w:p>
      <w:pPr>
        <w:pStyle w:val="Heading3"/>
      </w:pPr>
      <w:r>
        <w:t>Page 6 – Ecology Reframed: Stewardship of Genetic Wells</w:t>
      </w:r>
    </w:p>
    <w:p>
      <w:r>
        <w:t>Ecology valued as genetic reservoir for habitats.</w:t>
        <w:br/>
        <w:t>Preservation as inheritance, not guilt.</w:t>
        <w:br/>
        <w:t>Layer: Clarity — ecology = living archive.</w:t>
      </w:r>
    </w:p>
    <w:p>
      <w:pPr>
        <w:pStyle w:val="Heading3"/>
      </w:pPr>
      <w:r>
        <w:t>Page 7 – Ecology in Expansion</w:t>
      </w:r>
    </w:p>
    <w:p>
      <w:r>
        <w:t>Constructed habitats seeded with preserved ecosystems.</w:t>
        <w:br/>
        <w:t>Confederation allocates time + expertise for this preparation.</w:t>
        <w:br/>
        <w:t>Layer: Momentum — ecological continuity projected into orbit.</w:t>
      </w:r>
    </w:p>
    <w:p>
      <w:pPr>
        <w:pStyle w:val="Heading3"/>
      </w:pPr>
      <w:r>
        <w:t>Page 8 – Climate Narratives Surpassed</w:t>
      </w:r>
    </w:p>
    <w:p>
      <w:r>
        <w:t>Climate-crisis agendas aimed for similar ends but demanded scarcity.</w:t>
        <w:br/>
        <w:t>Confederated abundance achieves more — offering the total energy of our star.</w:t>
        <w:br/>
        <w:t>Layer: Anger + Clarity — we surpass them utterly.</w:t>
      </w:r>
    </w:p>
    <w:p>
      <w:pPr>
        <w:pStyle w:val="Heading3"/>
      </w:pPr>
      <w:r>
        <w:t>Page 9 – Natural Law Lens: Industry + Ecology as Obligation</w:t>
      </w:r>
    </w:p>
    <w:p>
      <w:r>
        <w:t>Industry = niche construction; ecology = preservation of niches.</w:t>
        <w:br/>
        <w:t>Both mandated by natural law.</w:t>
        <w:br/>
        <w:t>Layer: Archeo anchor — neglect of either = betrayal.</w:t>
      </w:r>
    </w:p>
    <w:p>
      <w:pPr>
        <w:pStyle w:val="Heading3"/>
      </w:pPr>
      <w:r>
        <w:t>Page 10 – Archeo-Futurist Lens: Niche and Continuity</w:t>
      </w:r>
    </w:p>
    <w:p>
      <w:r>
        <w:t>Industry = exploration + construction of new niches.</w:t>
        <w:br/>
        <w:t>Ecology = preservation of continuous networks of niches.</w:t>
        <w:br/>
        <w:t>Together they embody the momentum of all living systems.</w:t>
        <w:br/>
        <w:t>Archeo-Futurism: roots preserved, futurism propelled.</w:t>
        <w:br/>
        <w:t>Layer: Momentum — industry + ecology as twin civilizational forces.</w:t>
      </w:r>
    </w:p>
    <w:p>
      <w:pPr>
        <w:pStyle w:val="Heading3"/>
      </w:pPr>
      <w:r>
        <w:t>Page 11 – Closing Turn: Renaissance Secured</w:t>
      </w:r>
    </w:p>
    <w:p>
      <w:r>
        <w:t>Reader told: everything the climate narrative promised, confederation delivers — without austerity, with abundance.</w:t>
        <w:br/>
        <w:t>Foreshadow Chapter 14: confederation under abundance.</w:t>
        <w:br/>
        <w:t>Layer: Summons — renaissance is the destiny of corrected sovereignty.</w:t>
      </w:r>
    </w:p>
    <w:p>
      <w:pPr>
        <w:pStyle w:val="Heading2"/>
      </w:pPr>
      <w:r>
        <w:t>Chapter 13 Expansion Specs (Finalized)</w:t>
      </w:r>
    </w:p>
    <w:p>
      <w:r>
        <w:t>- Length: 11 pages.</w:t>
        <w:br/>
        <w:t>- Density: 280–360 words/page (~3,100–3,600 words total).</w:t>
        <w:br/>
        <w:t>- Arc:</w:t>
        <w:br/>
        <w:t xml:space="preserve">  - Pages 1–4 → Trade transformation + confederated mechanics.</w:t>
        <w:br/>
        <w:t xml:space="preserve">  - Pages 5–7 → Industry to space + ecology preserved as genetic stock.</w:t>
        <w:br/>
        <w:t xml:space="preserve">  - Page 8 → Climate narrative surpassed with abundance.</w:t>
        <w:br/>
        <w:t xml:space="preserve">  - Pages 9–10 → Natural Law + Archeo-Futurist lenses (industry + ecology united).</w:t>
        <w:br/>
        <w:t xml:space="preserve">  - Page 11 → Closing summons.</w:t>
        <w:br/>
        <w:t>- Integration: orbital industry, arbitration tests, fission/fusion, ecological archives, climate critique.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