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13 – Industrial and Ecological Renaissance</w:t>
      </w:r>
    </w:p>
    <w:p>
      <w:pPr>
        <w:pStyle w:val="Heading2"/>
      </w:pPr>
      <w:r>
        <w:t>Page 1 – The Renaissance Declared</w:t>
      </w:r>
    </w:p>
    <w:p>
      <w:r>
        <w:t xml:space="preserve">The tribunal declares: renewal now flowers into renaissance. The correction has judged, sovereignty has been reclaimed, confederation has been chosen — yet these are means, not ends. The true end is the harmony of industry and ecology, the rebirth of creation’s order in tandem with the rebirth of human craft. Collapse split these forces apart: industry against ecology, growth against stewardship, progress against memory. The renaissance restores their covenant, revealing that both are indispensable to permanence.  </w:t>
        <w:br/>
        <w:br/>
        <w:t xml:space="preserve">The tribunal names this renaissance not as dream but as fact already seeded. Industry has risen again where betrayal once hollowed it, and ecology, once ravaged, shows signs of recovery where fidelity returns. Yet the tribunal warns: this harmony will not persist by chance. It must be willed, structured, and defended. Only confederation, rooted in fidelity, can hold the balance steady — guarding against the relapse into exploitative empire or the paralysis of globalist austerity.  </w:t>
        <w:br/>
        <w:br/>
        <w:t xml:space="preserve">This renaissance is clarity embodied. It insists that survival is not enough, that correction without creation is sterile, that sovereignty without flourishing is incomplete. It summons the faithful to see abundance not as temptation but as responsibility: to multiply without exhaustion, to expand without erasure, to wield power without betrayal.  </w:t>
        <w:br/>
        <w:br/>
        <w:t>Here the tribunal draws the line against the old dichotomies. No longer “industry versus nature,” no longer “growth versus restraint.” The new order proclaims: industry and ecology together, each fulfilling the other, each securing continuity for generations and horizons to come.</w:t>
      </w:r>
    </w:p>
    <w:p>
      <w:pPr>
        <w:pStyle w:val="Heading2"/>
      </w:pPr>
      <w:r>
        <w:t>Page 2 – Trade Transformed</w:t>
      </w:r>
    </w:p>
    <w:p>
      <w:r>
        <w:t xml:space="preserve">The renaissance reveals itself first in trade. Under collapse, commerce was dependency: nations stripped of self-sufficiency were bound into chains of oil, rare earths, and debt. Trade became a lever of coercion, turning sovereignty into illusion. Confederation transforms this dynamic, for when industry and ecology are restored, trade is no longer lifeline but covenant.  </w:t>
        <w:br/>
        <w:br/>
        <w:t xml:space="preserve">The tribunal declares: the essence of trade shifts from material necessity to informational wealth. Metals mined in orbit and energy drawn from fusion are abundant enough to dissolve scarcity; no nation must beg for the fuel to survive. Instead, trade centers on knowledge, technique, and design — the craft of turning abundance into flourishing. Ideas, processes, and innovations flow across confederated peers not as weapons of dominance but as gifts that strengthen continuity.  </w:t>
        <w:br/>
        <w:br/>
        <w:t xml:space="preserve">This transformation restores dignity. No confederated sovereignty is reduced to servitude for lack of raw materials, for orbital industry secures them all. No nation is forced into debt traps for fuel or food, for fertility and abundance have been reestablished. Each contributes from strength, offering what it alone has cultivated — a language, a craft, a genetic archive, a refinement of engineering.  </w:t>
        <w:br/>
        <w:br/>
        <w:t>Clarity strikes here: trade under confederation is not dependency but contribution. Exchange becomes not a chain that binds the weak to the strong but a web of peerage, each strand reinforcing the whole. The tribunal proclaims: in this renaissance, trade is no longer the mask of empire but the covenant of sovereignty.</w:t>
      </w:r>
    </w:p>
    <w:p>
      <w:pPr>
        <w:pStyle w:val="Heading2"/>
      </w:pPr>
      <w:r>
        <w:t>Page 3 – Local Sovereignty, Global Contribution</w:t>
      </w:r>
    </w:p>
    <w:p>
      <w:r>
        <w:t xml:space="preserve">The tribunal now speaks of sovereignty in practice. Confederation does not dissolve sovereignties into a central body; it empowers them to contribute freely from their strengths. Each land, each people, each habitat brings its craft to the whole without forfeiting its independence. This is specialization without subjugation — the logic of confederated renaissance.  </w:t>
        <w:br/>
        <w:br/>
        <w:t xml:space="preserve">Collapse twisted specialization into dependency. Nations were reduced to single-crop plantations, debt-bound economies, or hollowed-out service hubs, their fates determined by distant capitals and corporations. The tribunal condemns this as betrayal: sovereignty bartered away for short-term gain, leaving peoples unable to feed themselves, defend themselves, or preserve their inheritance.  </w:t>
        <w:br/>
        <w:br/>
        <w:t xml:space="preserve">The renaissance restores balance. Confederated peers retain full sovereignty, yet each contributes to the larger order in ways aligned with their inheritance and craft. One people may preserve forests as genetic archives, another may refine orbital metallurgy, another may excel in food cultivation or energy research. None is reduced to servitude; each contributes from strength.  </w:t>
        <w:br/>
        <w:br/>
        <w:t xml:space="preserve">Credibility anchors this order. It shows that sovereignty is not isolation but the basis of contribution. Only when each peer is secure at home can it offer abundance to the whole. This arrangement is resilient, for it does not depend on a fragile center but on many interlocking sovereignties, each capable of sustaining continuity even if others falter.  </w:t>
        <w:br/>
        <w:br/>
        <w:t>The tribunal proclaims: global contribution is secured not by empire but by confederation. Sovereignty guarded locally becomes abundance shared universally. This is the grammar of renaissance — fidelity expressed in strength, strength multiplied through covenant.</w:t>
      </w:r>
    </w:p>
    <w:p>
      <w:pPr>
        <w:pStyle w:val="Heading2"/>
      </w:pPr>
      <w:r>
        <w:t>Page 4 – Confederated Space Industry as Foundation</w:t>
      </w:r>
    </w:p>
    <w:p>
      <w:r>
        <w:t xml:space="preserve">The tribunal turns to the heavens, for it is there the renaissance finds its foundation. Industry beyond Earth is no longer fantasy but necessity. The resources of orbit and asteroid belts dissolve the scarcity that once shackled nations to rivalry. Yet without covenant, these frontiers could easily become new empires, their abundance feeding conquest rather than continuity. Confederation prevents this by binding orbital industry to fidelity.  </w:t>
        <w:br/>
        <w:br/>
        <w:t xml:space="preserve">The tribunal declares: space industry is not the prize of a single sovereign but the trust of all confederated peers. No nation may monopolize orbital mines or solar arrays, for to do so would be to recreate empire above the earth. Instead, arbitration must be established — councils of covenantal peers who allocate orbits, habitats, and extraction rights in ways that secure abundance without domination.  </w:t>
        <w:br/>
        <w:br/>
        <w:t xml:space="preserve">This arbitration is not bureaucracy but judgment. It rests on fidelity: resources are apportioned not by appetite but by stewardship, ensuring no peer is starved of access, no sovereignty forced into dependency. Betrayal — hoarding, sabotage, imperial overreach — is met with swift correction by the Vanguard, for the heavens must not become the new arena of parasitism.  </w:t>
        <w:br/>
        <w:br/>
        <w:t xml:space="preserve">Severity resounds here. Without confederated arbitration, orbital industry becomes the seed of tyranny, empowering the first monopolist to command all below. With arbitration, it becomes the foundation of renaissance, supplying materials, energy, and space for generations to thrive.  </w:t>
        <w:br/>
        <w:br/>
        <w:t>The tribunal proclaims: the confederated space industry is the keystone of permanence. It dissolves scarcity, secures abundance, and anchors sovereignty in a horizon where betrayal finds no refuge.</w:t>
      </w:r>
    </w:p>
    <w:p>
      <w:pPr>
        <w:pStyle w:val="Heading2"/>
      </w:pPr>
      <w:r>
        <w:t>Page 5 – Industry Beyond Scarcity</w:t>
      </w:r>
    </w:p>
    <w:p>
      <w:r>
        <w:t xml:space="preserve">The tribunal now names the engines of renaissance: fission, fusion, and orbital solar. These dissolve the zero-sum equations that once forced nations into rivalry. Energy has always been empire’s foundation; who controlled the hearth, the dam, the oil field, controlled survival itself. But in the confederated horizon, the calculus shifts. Abundance of energy severs empire at its root.  </w:t>
        <w:br/>
        <w:br/>
        <w:t xml:space="preserve">Fission, long maligned, emerges as guardian of continuity. Where collapse demanded wind and solar austerity that starved nations of power, fission provides steady abundance with stewardship. It restores sovereignty to every confederated peer capable of wielding it faithfully.  </w:t>
        <w:br/>
        <w:br/>
        <w:t xml:space="preserve">Fusion, long delayed, becomes the emblem of futurist confidence. Even partial mastery unlocks scales of power once unimaginable, enough to render ancient rivalries absurd. Fusion is not the feast of the few but the inheritance of all who join covenant.  </w:t>
        <w:br/>
        <w:br/>
        <w:t xml:space="preserve">Orbital solar completes the triad. Freed from the atmosphere’s limits, it supplies continuous energy at magnitudes the earth alone cannot sustain. With Dyson swarms and arrays, light itself becomes industry’s inexhaustible fuel, dissolving the very premise of scarcity.  </w:t>
        <w:br/>
        <w:br/>
        <w:t xml:space="preserve">Hope resounds here: with these engines, industry no longer feeds upon exhaustion. It does not strip forests for fuel, does not poison rivers for smelters, does not colonize neighbors for oil. Industry reborn aligns with stewardship, expanding without devouring, multiplying without consuming its seed.  </w:t>
        <w:br/>
        <w:br/>
        <w:t>The tribunal proclaims: industry beyond scarcity is the proof of renaissance. Where empire once marched for oil and coal, confederation multiplies energy without conquest. Fidelity commands: abundance must not be hoarded but shared, not squandered but ordered to continuity.</w:t>
      </w:r>
    </w:p>
    <w:p>
      <w:pPr>
        <w:pStyle w:val="Heading2"/>
      </w:pPr>
      <w:r>
        <w:t>Page 6 – Ecology Reframed: Stewardship of Genetic Wells</w:t>
      </w:r>
    </w:p>
    <w:p>
      <w:r>
        <w:t xml:space="preserve">The tribunal turns now to ecology, for without it industry becomes hollow. Collapse reduced nature to commodity: forests razed for markets, rivers poisoned for profit, entire species extinguished as though continuity had no claim upon them. The renaissance reframes ecology not as obstacle to growth but as archive of life — the genetic wells upon which continuity depends.  </w:t>
        <w:br/>
        <w:br/>
        <w:t xml:space="preserve">The tribunal declares: every seed, every genome, every habitat is a treasury of survival. To preserve them is not sentiment but necessity. For industry may multiply resources, but only ecology provides the living matrix into which those resources may be set. The orchard cannot be replaced by the factory; the gene cannot be forged anew once lost. Ecology is the archive without which future generations are orphaned.  </w:t>
        <w:br/>
        <w:br/>
        <w:t xml:space="preserve">Stewardship of genetic wells thus becomes central to confederated fidelity. Sovereignties guard their own biomes as sacred trusts, contributing to the whole without dissolving their difference. Rainforests, steppe, tundra, reef — each is more than scenery; each is a library of resilience. Confederation binds peers to protect them, not for abstract virtue, but because their destruction is betrayal of the unborn.  </w:t>
        <w:br/>
        <w:br/>
        <w:t xml:space="preserve">Clarity is struck here. Ecology is no longer a partisan slogan or austerity cult. It is continuity itself, reframed as duty. To guard soil and seed is to guard sovereignty; to steward ecosystems is to secure abundance for horizons yet unseen.  </w:t>
        <w:br/>
        <w:br/>
        <w:t>The tribunal proclaims: industry without ecology is exhaustion; ecology without industry is stagnation. The renaissance joins them — industry multiplying power, ecology preserving life. Together they anchor permanence.</w:t>
      </w:r>
    </w:p>
    <w:p>
      <w:pPr>
        <w:pStyle w:val="Heading2"/>
      </w:pPr>
      <w:r>
        <w:t>Page 7 – Ecology in Expansion</w:t>
      </w:r>
    </w:p>
    <w:p>
      <w:r>
        <w:t xml:space="preserve">The tribunal now reveals the futurist dimension of ecology: its role in expansion. For industry alone can build habitats, but only ecology can make them home. Steel and solar arrays may enclose space, but without rivers, forests, and fields, they remain machines, not worlds. The renaissance declares: every new frontier must be seeded with ecosystems, else it becomes sterile and unsustainable.  </w:t>
        <w:br/>
        <w:br/>
        <w:t xml:space="preserve">Collapse imagined expansion as exile — barren colonies sustained by imports, fragile domes clinging to hostile soils. Such visions betrayed continuity, for they sought to escape rather than extend life. Confederation rejects this. Expansion is not flight from earth but multiplication of earth’s order: habitats seeded with soil and seed, oceans replicated in orbit, biomes transplanted into Dyson swarms.  </w:t>
        <w:br/>
        <w:br/>
        <w:t xml:space="preserve">Momentum builds here. To expand is to carry continuity outward, not in fragments but in fullness. The farmer’s field, the bee’s hive, the forest’s canopy — these must all find place in the new habitats. To omit them is to betray the very principle of continuity the tribunal guards.  </w:t>
        <w:br/>
        <w:br/>
        <w:t xml:space="preserve">Thus ecology becomes the spearhead of futurist confidence. No longer the rhetoric of restriction, it becomes the grammar of abundance. Confederated peers share genetic archives, distribute stewardship tasks, and coordinate the seeding of habitats so that life flourishes wherever human craft extends.  </w:t>
        <w:br/>
        <w:br/>
        <w:t>The tribunal proclaims: expansion without ecology is wandering; expansion with ecology is permanence. The renaissance ensures that as humanity multiplies among the stars, the covenant with creation is not severed but renewed.</w:t>
      </w:r>
    </w:p>
    <w:p>
      <w:pPr>
        <w:pStyle w:val="Heading2"/>
      </w:pPr>
      <w:r>
        <w:t>Page 8 – Climate Narratives Surpassed</w:t>
      </w:r>
    </w:p>
    <w:p>
      <w:r>
        <w:t xml:space="preserve">The tribunal now turns its judgment against the collapse-era climate narratives. These cloaked themselves in the language of stewardship but were, in truth, doctrines of austerity and control. The faithful were told that the only path to survival was restriction: fewer children, less industry, diminished horizons. Sovereignties were pressured to dissolve themselves into global compacts that punished abundance while excusing betrayal.  </w:t>
        <w:br/>
        <w:br/>
        <w:t xml:space="preserve">Anger rises here, for these narratives were not merely misguided but malicious. They taught that humanity itself was the problem, that the very impulse to build and multiply was a crime against the earth. This inversion mocked both natural law and memory, turning stewardship into shame. It excused profiteers who outsourced pollution to weaker nations, while demanding that the faithful surrender fertility and sovereignty in the name of a false salvation.  </w:t>
        <w:br/>
        <w:br/>
        <w:t xml:space="preserve">The renaissance surpasses these narratives by exposing their fraud and replacing them with abundance. Confederated industry dissolves scarcity through fission, fusion, and orbital solar. Confederated ecology restores fertility, forests, and genetic wells. Expansion into orbit multiplies space and energy without exhausting the homeland. The tribunal insists: austerity is not stewardship — it is betrayal dressed as virtue. True stewardship is abundance ordered by fidelity.  </w:t>
        <w:br/>
        <w:br/>
        <w:t xml:space="preserve">Clarity resounds: the climate narratives of collapse were instruments of control, designed to centralize power and erode sovereignty. The renaissance shatters them by proving that abundance can serve continuity, that industry and ecology together can secure permanence without coercion.  </w:t>
        <w:br/>
        <w:br/>
        <w:t>The tribunal proclaims: in this age, stewardship is no longer a language of restriction but of expansion. The climate narratives are surpassed; confederated abundance stands vindicated.</w:t>
      </w:r>
    </w:p>
    <w:p>
      <w:pPr>
        <w:pStyle w:val="Heading2"/>
      </w:pPr>
      <w:r>
        <w:t>Page 9 – Natural Law Lens</w:t>
      </w:r>
    </w:p>
    <w:p>
      <w:r>
        <w:t xml:space="preserve">The tribunal now grounds the renaissance in natural law. Industry and ecology are not inventions of ideology; they are extensions of nature’s own grammar. Every creature shapes a niche, every species preserves the balance of its environment, every lineage safeguards the inheritance of life. Humanity is no exception — it is bound by the same law, though granted power on a greater scale.  </w:t>
        <w:br/>
        <w:br/>
        <w:t xml:space="preserve">Industry is revealed as niche construction. Just as the beaver builds dams, reshaping rivers to secure its survival, humanity builds farms, cities, and orbital structures to secure continuity. Betrayal comes not from building, but from building without fidelity — from exhausting the niche, poisoning the soil, or severing the bond with creation. Industry ordered by stewardship is not deviation but fulfillment of natural law.  </w:t>
        <w:br/>
        <w:br/>
        <w:t xml:space="preserve">Ecology is revealed as the preservation of niches. Just as bees pollinate while they harvest, ensuring both their own survival and the fertility of the field, so humanity must guard the genetic wells and ecosystems that sustain all life. Betrayal comes when niches are destroyed faster than they can regenerate, when short-term appetite annihilates long-term continuity. Ecology, then, is not constraint but covenant: the duty to preserve the niches upon which all futures depend.  </w:t>
        <w:br/>
        <w:br/>
        <w:t xml:space="preserve">Here the archeo anchor is firm. The law of creation demands balance between niche construction and niche preservation. Collapse mocked this law, turning industry into exploitation and ecology into ideology. The renaissance restores it: industry multiplies abundance, ecology safeguards inheritance, both aligned under fidelity.  </w:t>
        <w:br/>
        <w:br/>
        <w:t>The tribunal proclaims: in natural law, the renaissance is justified. Humanity builds as it must, but it must also preserve what makes building possible. To neglect either is betrayal; to unite them is permanence.</w:t>
      </w:r>
    </w:p>
    <w:p>
      <w:pPr>
        <w:pStyle w:val="Heading2"/>
      </w:pPr>
      <w:r>
        <w:t>Page 10 – Archeo-Futurist Lens: Industry + Ecology as Twin Forces of Continuity</w:t>
      </w:r>
    </w:p>
    <w:p>
      <w:r>
        <w:t xml:space="preserve">The tribunal now frames the renaissance through the archeo-futurist lens. Here industry and ecology are not rivals but twins — two forces bound together to secure continuity across ages. Collapse severed them, exalting one at the expense of the other: industrialists who mocked stewardship, ecologists who scorned building. Both betrayals led to ruin. The renaissance reunites them as inseparable, each completing the other.  </w:t>
        <w:br/>
        <w:br/>
        <w:t xml:space="preserve">The archeo gives the anchor. Ecology ties humanity to its roots, reminding it that soil, forest, and seed are not expendable. Memory and ritual sanctify the covenant with creation, binding man to the duty of preservation. Without this anchor, industry drifts into appetite, devouring what it should guard.  </w:t>
        <w:br/>
        <w:br/>
        <w:t xml:space="preserve">The futurist gives the horizon. Industry projects humanity outward, harnessing energies that dwarf ancestral scales, constructing habitats beyond Earth, seeding life where none existed before. Without this horizon, ecology risks collapsing into nostalgia, clinging to stasis instead of multiplying life.  </w:t>
        <w:br/>
        <w:br/>
        <w:t xml:space="preserve">Momentum rises in their union. The archeo ensures fidelity to inheritance; the futurist ensures confidence in expansion. Together they form the twin pillars of permanence: ecology as preservation of what is given, industry as multiplication of what is possible.  </w:t>
        <w:br/>
        <w:br/>
        <w:t>The tribunal proclaims: the renaissance is archeo-futurist at its core. Industry and ecology, once divided, are joined as covenantal twins. To sever them again would be betrayal; to unite them is to secure continuity across generations and galaxies alike.</w:t>
      </w:r>
    </w:p>
    <w:p>
      <w:pPr>
        <w:pStyle w:val="Heading2"/>
      </w:pPr>
      <w:r>
        <w:t>Page 11 – Closing Turn: Renaissance Secured</w:t>
      </w:r>
    </w:p>
    <w:p>
      <w:r>
        <w:t xml:space="preserve">The tribunal concludes: the renaissance is secured. Industry and ecology, once sundered by collapse, stand reconciled under confederation. Fission, fusion, and orbital solar dissolve scarcity; stewardship of soil and genetic wells preserves fertility; expansion multiplies life across horizons. What empire once promised through conquest, confederation delivers through covenant.  </w:t>
        <w:br/>
        <w:br/>
        <w:t xml:space="preserve">The tribunal judges the false prophets of austerity and empire alike. The climate narratives failed, for they offered only restriction without renewal. The imperial dream failed, for it devoured resources faster than it could command them. Confederation alone proves sufficient: industry and ecology balanced, sovereignty guarded, abundance shared.  </w:t>
        <w:br/>
        <w:br/>
        <w:t xml:space="preserve">This is no utopia but a commandment fulfilled. The faithful are summoned to guard the renaissance vigilantly, for betrayal will seek always to sever industry from ecology again. Yet the tribunal declares with clarity: this renaissance is resilient, rooted in fidelity, sustained by covenant, fitted to horizons of abundance.  </w:t>
        <w:br/>
        <w:br/>
        <w:t xml:space="preserve">Thus the chapter closes. The age of collapse is over; the age of renaissance begins. Confederation has demonstrated its superiority not only as structure but as generative order, capable of delivering flourishing where empire and globalism failed. Ahead lies the next horizon: the challenge of abundance itself, confederation tested not in scarcity but in prosperity.  </w:t>
        <w:br/>
        <w:br/>
        <w:t>The tribunal proclaims: the renaissance is secured — industry and ecology bound as twins, permanence revealed as possible. Chapter 14 will carry this forward: confederation under abundance, the flowering of covenant in plenitude.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