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F7BBC" w14:textId="77777777" w:rsidR="00882394" w:rsidRDefault="00882394" w:rsidP="00882394">
      <w:r>
        <w:rPr>
          <w:noProof/>
        </w:rPr>
        <w:drawing>
          <wp:anchor distT="0" distB="0" distL="114300" distR="114300" simplePos="0" relativeHeight="251659264" behindDoc="0" locked="0" layoutInCell="1" allowOverlap="1" wp14:anchorId="433D47B6" wp14:editId="20F4DA53">
            <wp:simplePos x="0" y="0"/>
            <wp:positionH relativeFrom="column">
              <wp:posOffset>1042035</wp:posOffset>
            </wp:positionH>
            <wp:positionV relativeFrom="paragraph">
              <wp:posOffset>-29210</wp:posOffset>
            </wp:positionV>
            <wp:extent cx="3675017" cy="1868701"/>
            <wp:effectExtent l="0" t="0" r="0" b="0"/>
            <wp:wrapNone/>
            <wp:docPr id="1" name="Image 1" descr="Une image contenant Graphique, Police, logo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Graphique, Police, logo, capture d’écran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017" cy="1868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0AB523" w14:textId="77777777" w:rsidR="00882394" w:rsidRDefault="00882394" w:rsidP="00882394"/>
    <w:p w14:paraId="54D3D163" w14:textId="77777777" w:rsidR="00882394" w:rsidRDefault="00882394" w:rsidP="00882394"/>
    <w:p w14:paraId="5D149C5A" w14:textId="77777777" w:rsidR="00882394" w:rsidRDefault="00882394" w:rsidP="00882394"/>
    <w:p w14:paraId="7ABF1D48" w14:textId="77777777" w:rsidR="00882394" w:rsidRDefault="00882394" w:rsidP="00882394"/>
    <w:p w14:paraId="10D34546" w14:textId="77777777" w:rsidR="00882394" w:rsidRDefault="00882394" w:rsidP="00882394"/>
    <w:p w14:paraId="14155A7C" w14:textId="77777777" w:rsidR="00882394" w:rsidRDefault="00882394" w:rsidP="00882394"/>
    <w:p w14:paraId="123D088A" w14:textId="77777777" w:rsidR="00882394" w:rsidRDefault="00882394" w:rsidP="00882394"/>
    <w:p w14:paraId="4A7D402B" w14:textId="77777777" w:rsidR="00882394" w:rsidRDefault="00882394" w:rsidP="00882394"/>
    <w:p w14:paraId="421387A4" w14:textId="77777777" w:rsidR="00882394" w:rsidRDefault="00882394" w:rsidP="00882394"/>
    <w:p w14:paraId="02476624" w14:textId="77777777" w:rsidR="00882394" w:rsidRDefault="00882394" w:rsidP="00882394"/>
    <w:p w14:paraId="0826121A" w14:textId="77777777" w:rsidR="00882394" w:rsidRPr="00A555A0" w:rsidRDefault="00882394" w:rsidP="00882394">
      <w:pPr>
        <w:jc w:val="center"/>
        <w:rPr>
          <w:sz w:val="48"/>
          <w:szCs w:val="48"/>
        </w:rPr>
      </w:pPr>
      <w:r>
        <w:rPr>
          <w:sz w:val="48"/>
          <w:szCs w:val="48"/>
        </w:rPr>
        <w:t>Polytech</w:t>
      </w:r>
    </w:p>
    <w:p w14:paraId="37912A91" w14:textId="6E89E146" w:rsidR="00882394" w:rsidRDefault="00882394" w:rsidP="00882394">
      <w:pPr>
        <w:jc w:val="center"/>
        <w:rPr>
          <w:b/>
          <w:bCs/>
          <w:sz w:val="68"/>
          <w:szCs w:val="68"/>
        </w:rPr>
      </w:pPr>
      <w:r>
        <w:rPr>
          <w:b/>
          <w:bCs/>
          <w:sz w:val="68"/>
          <w:szCs w:val="68"/>
        </w:rPr>
        <w:t>Intelligence Artificielle</w:t>
      </w:r>
    </w:p>
    <w:p w14:paraId="571AD335" w14:textId="77777777" w:rsidR="00882394" w:rsidRDefault="00882394" w:rsidP="00882394">
      <w:pPr>
        <w:jc w:val="center"/>
        <w:rPr>
          <w:b/>
          <w:bCs/>
          <w:sz w:val="68"/>
          <w:szCs w:val="68"/>
        </w:rPr>
      </w:pPr>
    </w:p>
    <w:p w14:paraId="3B25814E" w14:textId="77777777" w:rsidR="00882394" w:rsidRDefault="00882394" w:rsidP="00882394">
      <w:pPr>
        <w:jc w:val="center"/>
        <w:rPr>
          <w:sz w:val="40"/>
          <w:szCs w:val="40"/>
        </w:rPr>
      </w:pPr>
      <w:r>
        <w:rPr>
          <w:sz w:val="40"/>
          <w:szCs w:val="40"/>
        </w:rPr>
        <w:t>Projet</w:t>
      </w:r>
    </w:p>
    <w:p w14:paraId="28DE5A24" w14:textId="2990C022" w:rsidR="00882394" w:rsidRDefault="00882394" w:rsidP="00882394">
      <w:pPr>
        <w:jc w:val="center"/>
        <w:rPr>
          <w:sz w:val="40"/>
          <w:szCs w:val="40"/>
        </w:rPr>
      </w:pPr>
      <w:r>
        <w:rPr>
          <w:sz w:val="40"/>
          <w:szCs w:val="40"/>
        </w:rPr>
        <w:t>Réseaux de neurones</w:t>
      </w:r>
    </w:p>
    <w:p w14:paraId="7534D185" w14:textId="77777777" w:rsidR="00882394" w:rsidRDefault="00882394" w:rsidP="00882394">
      <w:pPr>
        <w:jc w:val="center"/>
        <w:rPr>
          <w:sz w:val="40"/>
          <w:szCs w:val="40"/>
        </w:rPr>
      </w:pPr>
    </w:p>
    <w:p w14:paraId="0656CF3C" w14:textId="77777777" w:rsidR="00882394" w:rsidRDefault="00882394" w:rsidP="00882394">
      <w:pPr>
        <w:jc w:val="center"/>
        <w:rPr>
          <w:sz w:val="40"/>
          <w:szCs w:val="40"/>
        </w:rPr>
      </w:pPr>
    </w:p>
    <w:p w14:paraId="4B58E446" w14:textId="77777777" w:rsidR="00882394" w:rsidRPr="005D0340" w:rsidRDefault="00882394" w:rsidP="00882394">
      <w:pPr>
        <w:jc w:val="center"/>
        <w:rPr>
          <w:sz w:val="32"/>
          <w:szCs w:val="32"/>
        </w:rPr>
      </w:pPr>
      <w:r w:rsidRPr="005D0340">
        <w:rPr>
          <w:sz w:val="32"/>
          <w:szCs w:val="32"/>
        </w:rPr>
        <w:t xml:space="preserve">Présentée par </w:t>
      </w:r>
    </w:p>
    <w:p w14:paraId="2C3A231A" w14:textId="56D2A2AD" w:rsidR="00882394" w:rsidRPr="005D0340" w:rsidRDefault="00882394" w:rsidP="00882394">
      <w:pPr>
        <w:jc w:val="center"/>
        <w:rPr>
          <w:b/>
          <w:bCs/>
          <w:sz w:val="48"/>
          <w:szCs w:val="48"/>
        </w:rPr>
      </w:pPr>
      <w:r w:rsidRPr="005D0340">
        <w:rPr>
          <w:b/>
          <w:bCs/>
          <w:sz w:val="32"/>
          <w:szCs w:val="32"/>
        </w:rPr>
        <w:t xml:space="preserve">Julien Larzul &amp; Victor </w:t>
      </w:r>
      <w:proofErr w:type="spellStart"/>
      <w:r w:rsidRPr="005D0340">
        <w:rPr>
          <w:b/>
          <w:bCs/>
          <w:sz w:val="32"/>
          <w:szCs w:val="32"/>
        </w:rPr>
        <w:t>Lefevre</w:t>
      </w:r>
      <w:proofErr w:type="spellEnd"/>
    </w:p>
    <w:p w14:paraId="4D6175D6" w14:textId="77777777" w:rsidR="00882394" w:rsidRDefault="00882394" w:rsidP="00882394">
      <w:pPr>
        <w:jc w:val="center"/>
        <w:rPr>
          <w:b/>
          <w:bCs/>
          <w:sz w:val="56"/>
          <w:szCs w:val="56"/>
        </w:rPr>
      </w:pPr>
    </w:p>
    <w:p w14:paraId="2EF260F8" w14:textId="77777777" w:rsidR="00882394" w:rsidRDefault="00882394" w:rsidP="00882394">
      <w:pPr>
        <w:jc w:val="center"/>
        <w:rPr>
          <w:b/>
          <w:bCs/>
          <w:sz w:val="56"/>
          <w:szCs w:val="56"/>
        </w:rPr>
      </w:pPr>
    </w:p>
    <w:p w14:paraId="237ED5D9" w14:textId="7BF08908" w:rsidR="00882394" w:rsidRDefault="00882394" w:rsidP="00882394">
      <w:pPr>
        <w:jc w:val="center"/>
        <w:rPr>
          <w:sz w:val="40"/>
          <w:szCs w:val="40"/>
        </w:rPr>
      </w:pPr>
      <w:r w:rsidRPr="00A555A0">
        <w:rPr>
          <w:sz w:val="40"/>
          <w:szCs w:val="40"/>
        </w:rPr>
        <w:t xml:space="preserve">Le </w:t>
      </w:r>
      <w:r>
        <w:rPr>
          <w:sz w:val="40"/>
          <w:szCs w:val="40"/>
        </w:rPr>
        <w:t>5</w:t>
      </w:r>
      <w:r w:rsidRPr="00A555A0">
        <w:rPr>
          <w:sz w:val="40"/>
          <w:szCs w:val="40"/>
        </w:rPr>
        <w:t xml:space="preserve"> </w:t>
      </w:r>
      <w:r>
        <w:rPr>
          <w:sz w:val="40"/>
          <w:szCs w:val="40"/>
        </w:rPr>
        <w:t>mai</w:t>
      </w:r>
      <w:r w:rsidRPr="00A555A0">
        <w:rPr>
          <w:sz w:val="40"/>
          <w:szCs w:val="40"/>
        </w:rPr>
        <w:t xml:space="preserve"> 202</w:t>
      </w:r>
      <w:r>
        <w:rPr>
          <w:sz w:val="40"/>
          <w:szCs w:val="40"/>
        </w:rPr>
        <w:t>5</w:t>
      </w:r>
    </w:p>
    <w:p w14:paraId="53DEB1CF" w14:textId="77777777" w:rsidR="00882394" w:rsidRDefault="00882394" w:rsidP="00882394">
      <w:pPr>
        <w:jc w:val="center"/>
        <w:rPr>
          <w:sz w:val="40"/>
          <w:szCs w:val="40"/>
        </w:rPr>
      </w:pPr>
    </w:p>
    <w:p w14:paraId="21583315" w14:textId="77777777" w:rsidR="00882394" w:rsidRDefault="00882394" w:rsidP="00882394">
      <w:pPr>
        <w:jc w:val="center"/>
        <w:rPr>
          <w:sz w:val="40"/>
          <w:szCs w:val="40"/>
        </w:rPr>
      </w:pPr>
    </w:p>
    <w:p w14:paraId="4FAC8126" w14:textId="77777777" w:rsidR="00882394" w:rsidRDefault="00882394" w:rsidP="00882394">
      <w:pPr>
        <w:jc w:val="center"/>
        <w:rPr>
          <w:sz w:val="40"/>
          <w:szCs w:val="40"/>
        </w:rPr>
      </w:pPr>
    </w:p>
    <w:p w14:paraId="27E36473" w14:textId="77777777" w:rsidR="00882394" w:rsidRDefault="00882394" w:rsidP="00882394">
      <w:pPr>
        <w:jc w:val="center"/>
        <w:rPr>
          <w:sz w:val="40"/>
          <w:szCs w:val="40"/>
        </w:rPr>
      </w:pPr>
    </w:p>
    <w:p w14:paraId="59915ADB" w14:textId="77777777" w:rsidR="00882394" w:rsidRDefault="00882394" w:rsidP="00882394">
      <w:pPr>
        <w:jc w:val="center"/>
        <w:rPr>
          <w:sz w:val="40"/>
          <w:szCs w:val="40"/>
        </w:rPr>
      </w:pPr>
    </w:p>
    <w:p w14:paraId="38575D8C" w14:textId="77777777" w:rsidR="00882394" w:rsidRDefault="00882394" w:rsidP="00882394">
      <w:pPr>
        <w:rPr>
          <w:sz w:val="40"/>
          <w:szCs w:val="40"/>
        </w:rPr>
      </w:pPr>
    </w:p>
    <w:p w14:paraId="0AACA379" w14:textId="77777777" w:rsidR="00882394" w:rsidRPr="00964D09" w:rsidRDefault="00882394" w:rsidP="00882394">
      <w:pPr>
        <w:rPr>
          <w:sz w:val="28"/>
          <w:szCs w:val="28"/>
        </w:rPr>
      </w:pPr>
      <w:r>
        <w:rPr>
          <w:sz w:val="28"/>
          <w:szCs w:val="28"/>
        </w:rPr>
        <w:t>Polytech Lyon</w:t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 w:rsidRPr="00964D09">
        <w:rPr>
          <w:sz w:val="28"/>
          <w:szCs w:val="28"/>
        </w:rPr>
        <w:tab/>
      </w:r>
      <w:r>
        <w:rPr>
          <w:sz w:val="28"/>
          <w:szCs w:val="28"/>
        </w:rPr>
        <w:t>Professeur,</w:t>
      </w:r>
    </w:p>
    <w:p w14:paraId="1C0803BE" w14:textId="4D2C327D" w:rsidR="00882394" w:rsidRDefault="00882394" w:rsidP="00882394">
      <w:pPr>
        <w:rPr>
          <w:sz w:val="28"/>
          <w:szCs w:val="28"/>
        </w:rPr>
      </w:pPr>
      <w:hyperlink r:id="rId6" w:history="1">
        <w:r>
          <w:rPr>
            <w:sz w:val="28"/>
            <w:szCs w:val="28"/>
          </w:rPr>
          <w:t>15</w:t>
        </w:r>
      </w:hyperlink>
      <w:r>
        <w:rPr>
          <w:sz w:val="28"/>
          <w:szCs w:val="28"/>
        </w:rPr>
        <w:t xml:space="preserve"> Bd André </w:t>
      </w:r>
      <w:proofErr w:type="spellStart"/>
      <w:r>
        <w:rPr>
          <w:sz w:val="28"/>
          <w:szCs w:val="28"/>
        </w:rPr>
        <w:t>Latarjet</w:t>
      </w:r>
      <w:proofErr w:type="spellEnd"/>
      <w:r>
        <w:rPr>
          <w:sz w:val="28"/>
          <w:szCs w:val="28"/>
        </w:rPr>
        <w:t>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>Mathieu Lefort</w:t>
      </w:r>
    </w:p>
    <w:p w14:paraId="7A845EFF" w14:textId="77777777" w:rsidR="00882394" w:rsidRDefault="00882394" w:rsidP="00882394">
      <w:pPr>
        <w:rPr>
          <w:sz w:val="28"/>
          <w:szCs w:val="28"/>
        </w:rPr>
      </w:pPr>
      <w:r>
        <w:rPr>
          <w:sz w:val="28"/>
          <w:szCs w:val="28"/>
        </w:rPr>
        <w:t>69100 Villeurbanne</w:t>
      </w:r>
      <w:r>
        <w:rPr>
          <w:sz w:val="28"/>
          <w:szCs w:val="28"/>
        </w:rPr>
        <w:tab/>
      </w:r>
    </w:p>
    <w:p w14:paraId="4F267D2F" w14:textId="240E903E" w:rsidR="009219EC" w:rsidRDefault="009219EC"/>
    <w:p w14:paraId="5DC05411" w14:textId="3665FD33" w:rsidR="009213E0" w:rsidRDefault="009213E0"/>
    <w:p w14:paraId="6DB4B64C" w14:textId="18A41FDB" w:rsidR="009213E0" w:rsidRPr="009213E0" w:rsidRDefault="009213E0" w:rsidP="009213E0">
      <w:pPr>
        <w:pStyle w:val="Titre1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eastAsia="en-US"/>
        </w:rPr>
      </w:pPr>
      <w:r w:rsidRPr="009213E0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eastAsia="en-US"/>
        </w:rPr>
        <w:lastRenderedPageBreak/>
        <w:t>É</w:t>
      </w:r>
      <w:r w:rsidRPr="009213E0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eastAsia="en-US"/>
        </w:rPr>
        <w:t>tude th</w:t>
      </w:r>
      <w:r w:rsidRPr="009213E0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eastAsia="en-US"/>
        </w:rPr>
        <w:t>é</w:t>
      </w:r>
      <w:r w:rsidRPr="009213E0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eastAsia="en-US"/>
        </w:rPr>
        <w:t>orique de cas simples</w:t>
      </w:r>
    </w:p>
    <w:p w14:paraId="01AF4C06" w14:textId="15A11B85" w:rsidR="009213E0" w:rsidRDefault="009213E0"/>
    <w:p w14:paraId="4319FF29" w14:textId="629AF00C" w:rsidR="009213E0" w:rsidRDefault="009213E0" w:rsidP="009213E0">
      <w:pPr>
        <w:pStyle w:val="Titre2"/>
        <w:rPr>
          <w:rFonts w:ascii="Times New Roman" w:hAnsi="Times New Roman" w:cs="Times New Roman"/>
          <w:b/>
          <w:bCs/>
          <w:color w:val="000000" w:themeColor="text1"/>
        </w:rPr>
      </w:pPr>
      <w:r w:rsidRPr="009213E0">
        <w:rPr>
          <w:rFonts w:ascii="Times New Roman" w:hAnsi="Times New Roman" w:cs="Times New Roman"/>
          <w:b/>
          <w:bCs/>
          <w:color w:val="000000" w:themeColor="text1"/>
        </w:rPr>
        <w:t>Influence de η</w:t>
      </w:r>
    </w:p>
    <w:p w14:paraId="6CF7E94D" w14:textId="7DBE3338" w:rsidR="009213E0" w:rsidRDefault="009213E0" w:rsidP="009213E0"/>
    <w:p w14:paraId="2DA8D5E6" w14:textId="3C70F8D7" w:rsidR="009213E0" w:rsidRPr="009213E0" w:rsidRDefault="009213E0" w:rsidP="009213E0">
      <w:pPr>
        <w:rPr>
          <w:color w:val="000000"/>
        </w:rPr>
      </w:pPr>
      <w:r w:rsidRPr="009213E0">
        <w:rPr>
          <w:color w:val="000000"/>
        </w:rPr>
        <w:t>On notera l’entr</w:t>
      </w:r>
      <w:r>
        <w:rPr>
          <w:color w:val="000000"/>
        </w:rPr>
        <w:t>é</w:t>
      </w:r>
      <w:r w:rsidRPr="009213E0">
        <w:rPr>
          <w:color w:val="000000"/>
        </w:rPr>
        <w:t>e courante X et le vecteur de poids courant du neurone gagnant W</w:t>
      </w:r>
      <w:r w:rsidR="00A977F3">
        <w:rPr>
          <w:rFonts w:ascii="Cambria Math" w:hAnsi="Cambria Math" w:cs="Cambria Math"/>
          <w:color w:val="000000"/>
          <w:vertAlign w:val="superscript"/>
        </w:rPr>
        <w:t>*</w:t>
      </w:r>
      <w:r>
        <w:rPr>
          <w:rFonts w:ascii="Cambria Math" w:hAnsi="Cambria Math" w:cs="Cambria Math"/>
          <w:color w:val="000000"/>
        </w:rPr>
        <w:t>.</w:t>
      </w:r>
    </w:p>
    <w:p w14:paraId="04BFDC1D" w14:textId="77777777" w:rsidR="009213E0" w:rsidRPr="009213E0" w:rsidRDefault="009213E0" w:rsidP="009213E0"/>
    <w:p w14:paraId="1167630D" w14:textId="11CC2022" w:rsidR="009213E0" w:rsidRPr="002F0DC6" w:rsidRDefault="009213E0" w:rsidP="002F0DC6">
      <w:pPr>
        <w:rPr>
          <w:i/>
          <w:iCs/>
          <w:color w:val="002060"/>
        </w:rPr>
      </w:pPr>
      <w:r w:rsidRPr="002F0DC6">
        <w:rPr>
          <w:i/>
          <w:iCs/>
          <w:color w:val="002060"/>
        </w:rPr>
        <w:t>Dans le cas o</w:t>
      </w:r>
      <w:r w:rsidRPr="002F0DC6">
        <w:rPr>
          <w:i/>
          <w:iCs/>
          <w:color w:val="002060"/>
        </w:rPr>
        <w:t>ù</w:t>
      </w:r>
      <w:r w:rsidRPr="002F0DC6">
        <w:rPr>
          <w:i/>
          <w:iCs/>
          <w:color w:val="002060"/>
        </w:rPr>
        <w:t xml:space="preserve"> η= 0 quelle sera la prochaine valeur des poids du neurone gagnant ?</w:t>
      </w:r>
    </w:p>
    <w:p w14:paraId="3131C426" w14:textId="5D3EA112" w:rsidR="009213E0" w:rsidRDefault="009213E0" w:rsidP="009213E0">
      <w:pPr>
        <w:rPr>
          <w:i/>
          <w:iCs/>
          <w:color w:val="000000"/>
        </w:rPr>
      </w:pPr>
    </w:p>
    <w:p w14:paraId="2C68C3D3" w14:textId="507DC460" w:rsidR="00146E6D" w:rsidRDefault="00146E6D" w:rsidP="00146E6D">
      <w:pPr>
        <w:jc w:val="both"/>
        <w:rPr>
          <w:color w:val="000000"/>
        </w:rPr>
      </w:pPr>
      <w:r w:rsidRPr="00146E6D">
        <w:rPr>
          <w:color w:val="000000"/>
        </w:rPr>
        <w:t>Lorsque</w:t>
      </w:r>
      <w:r w:rsidRPr="00146E6D">
        <w:rPr>
          <w:rStyle w:val="apple-converted-space"/>
          <w:rFonts w:eastAsiaTheme="majorEastAsia"/>
          <w:color w:val="000000"/>
        </w:rPr>
        <w:t> </w:t>
      </w:r>
      <w:r w:rsidRPr="009213E0">
        <w:rPr>
          <w:i/>
          <w:iCs/>
          <w:color w:val="000000"/>
        </w:rPr>
        <w:t>η= 0</w:t>
      </w:r>
      <w:r w:rsidRPr="00146E6D">
        <w:rPr>
          <w:color w:val="000000"/>
        </w:rPr>
        <w:t>, la formule de mise à jour des poids devient :</w:t>
      </w:r>
    </w:p>
    <w:p w14:paraId="03E37690" w14:textId="77777777" w:rsidR="00146E6D" w:rsidRDefault="00146E6D" w:rsidP="00146E6D">
      <w:pPr>
        <w:jc w:val="both"/>
        <w:rPr>
          <w:color w:val="000000"/>
        </w:rPr>
      </w:pPr>
    </w:p>
    <w:p w14:paraId="42D5C2B3" w14:textId="2C2E531D" w:rsidR="00146E6D" w:rsidRPr="00146E6D" w:rsidRDefault="00146E6D" w:rsidP="00146E6D">
      <w:pPr>
        <w:jc w:val="both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w</m:t>
              </m:r>
            </m:e>
            <m:sub>
              <m:r>
                <w:rPr>
                  <w:rFonts w:ascii="Cambria Math" w:hAnsi="Cambria Math"/>
                  <w:color w:val="000000"/>
                </w:rPr>
                <m:t>ji</m:t>
              </m:r>
            </m:sub>
          </m:sSub>
          <m:r>
            <w:rPr>
              <w:rFonts w:ascii="Cambria Math" w:hAnsi="Cambria Math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/>
              <w:color w:val="000000"/>
            </w:rPr>
            <m:t>η⋅</m:t>
          </m:r>
          <m:sSup>
            <m:sSupPr>
              <m:ctrlPr>
                <w:rPr>
                  <w:rFonts w:ascii="Cambria Math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e</m:t>
              </m:r>
              <m:ctrlPr>
                <w:rPr>
                  <w:rFonts w:ascii="Cambria Math" w:hAnsi="Cambria Math"/>
                  <w:color w:val="000000"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-</m:t>
                  </m:r>
                  <m:r>
                    <m:rPr>
                      <m:lit/>
                    </m:rPr>
                    <w:rPr>
                      <w:rFonts w:ascii="Cambria Math" w:hAnsi="Cambria Math"/>
                      <w:color w:val="000000"/>
                    </w:rPr>
                    <m:t>|</m:t>
                  </m:r>
                  <m:r>
                    <w:rPr>
                      <w:rFonts w:ascii="Cambria Math" w:hAnsi="Cambria Math"/>
                      <w:color w:val="000000"/>
                    </w:rPr>
                    <m:t>j-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j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*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m:rPr>
                          <m:lit/>
                        </m:rPr>
                        <w:rPr>
                          <w:rFonts w:ascii="Cambria Math" w:hAnsi="Cambria Math"/>
                          <w:color w:val="000000"/>
                        </w:rPr>
                        <m:t>|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color w:val="000000"/>
            </w:rPr>
            <m:t>⋅</m:t>
          </m:r>
          <m:d>
            <m:dPr>
              <m:ctrlPr>
                <w:rPr>
                  <w:rFonts w:ascii="Cambria Math" w:hAnsi="Cambria Math"/>
                  <w:i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ji</m:t>
                  </m:r>
                </m:sub>
              </m:sSub>
            </m:e>
          </m:d>
          <m:r>
            <w:rPr>
              <w:rFonts w:ascii="Cambria Math" w:hAnsi="Cambria Math"/>
              <w:color w:val="000000"/>
            </w:rPr>
            <m:t xml:space="preserve"> =0</m:t>
          </m:r>
          <m:r>
            <w:rPr>
              <w:rFonts w:ascii="Cambria Math" w:hAnsi="Cambria Math"/>
              <w:color w:val="000000"/>
            </w:rPr>
            <w:br/>
          </m:r>
        </m:oMath>
      </m:oMathPara>
    </w:p>
    <w:p w14:paraId="60B8C2C5" w14:textId="3C7A79A8" w:rsidR="00146E6D" w:rsidRDefault="00146E6D" w:rsidP="00146E6D">
      <w:pPr>
        <w:jc w:val="both"/>
        <w:rPr>
          <w:color w:val="000000"/>
        </w:rPr>
      </w:pPr>
      <w:r w:rsidRPr="00146E6D">
        <w:rPr>
          <w:color w:val="000000"/>
        </w:rPr>
        <w:t>Peu importe la valeur de l’entrée</w:t>
      </w:r>
      <w:r w:rsidRPr="00146E6D">
        <w:rPr>
          <w:rStyle w:val="apple-converted-space"/>
          <w:rFonts w:eastAsiaTheme="majorEastAsia"/>
          <w:color w:val="000000"/>
        </w:rPr>
        <w:t> </w:t>
      </w:r>
      <w:r w:rsidRPr="00146E6D">
        <w:rPr>
          <w:rStyle w:val="katex-mathml"/>
          <w:color w:val="000000"/>
        </w:rPr>
        <w:t>x</w:t>
      </w:r>
      <w:r w:rsidRPr="00146E6D">
        <w:rPr>
          <w:rStyle w:val="katex-mathml"/>
          <w:color w:val="000000"/>
          <w:vertAlign w:val="subscript"/>
        </w:rPr>
        <w:t>i</w:t>
      </w:r>
      <w:r w:rsidRPr="00146E6D">
        <w:rPr>
          <w:color w:val="000000"/>
        </w:rPr>
        <w:t>, de la distance entre neurones ou du poids actuel</w:t>
      </w:r>
      <w:r w:rsidRPr="00146E6D">
        <w:rPr>
          <w:rStyle w:val="apple-converted-space"/>
          <w:rFonts w:eastAsiaTheme="majorEastAsia"/>
          <w:color w:val="000000"/>
        </w:rPr>
        <w:t> </w:t>
      </w:r>
      <w:proofErr w:type="spellStart"/>
      <w:r w:rsidRPr="00146E6D">
        <w:rPr>
          <w:rStyle w:val="katex-mathml"/>
          <w:color w:val="000000"/>
        </w:rPr>
        <w:t>w</w:t>
      </w:r>
      <w:r w:rsidRPr="00146E6D">
        <w:rPr>
          <w:rStyle w:val="katex-mathml"/>
          <w:color w:val="000000"/>
          <w:vertAlign w:val="subscript"/>
        </w:rPr>
        <w:t>j</w:t>
      </w:r>
      <w:r w:rsidRPr="00146E6D">
        <w:rPr>
          <w:rStyle w:val="katex-mathml"/>
          <w:color w:val="000000"/>
          <w:vertAlign w:val="subscript"/>
        </w:rPr>
        <w:t>i</w:t>
      </w:r>
      <w:proofErr w:type="spellEnd"/>
      <w:r w:rsidRPr="00146E6D">
        <w:rPr>
          <w:rStyle w:val="vlist-s"/>
          <w:color w:val="000000"/>
        </w:rPr>
        <w:t>​</w:t>
      </w:r>
      <w:r w:rsidRPr="00146E6D">
        <w:rPr>
          <w:color w:val="000000"/>
        </w:rPr>
        <w:t>, si le taux d’apprentissage η vaut</w:t>
      </w:r>
      <w:r w:rsidRPr="00146E6D">
        <w:rPr>
          <w:rStyle w:val="apple-converted-space"/>
          <w:rFonts w:eastAsiaTheme="majorEastAsia"/>
          <w:color w:val="000000"/>
        </w:rPr>
        <w:t> </w:t>
      </w:r>
      <w:r w:rsidRPr="00146E6D">
        <w:rPr>
          <w:rStyle w:val="lev"/>
          <w:b w:val="0"/>
          <w:bCs w:val="0"/>
          <w:color w:val="000000"/>
        </w:rPr>
        <w:t>zéro</w:t>
      </w:r>
      <w:r w:rsidRPr="00146E6D">
        <w:rPr>
          <w:color w:val="000000"/>
        </w:rPr>
        <w:t>, alors :</w:t>
      </w:r>
    </w:p>
    <w:p w14:paraId="4199F700" w14:textId="4AA59417" w:rsidR="00146E6D" w:rsidRDefault="00146E6D" w:rsidP="00146E6D">
      <w:pPr>
        <w:jc w:val="both"/>
        <w:rPr>
          <w:color w:val="000000"/>
        </w:rPr>
      </w:pPr>
    </w:p>
    <w:p w14:paraId="4D2F0F12" w14:textId="6A20F6EF" w:rsidR="00146E6D" w:rsidRPr="00146E6D" w:rsidRDefault="00146E6D" w:rsidP="00146E6D">
      <w:pPr>
        <w:jc w:val="both"/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ji</m:t>
              </m:r>
            </m:sub>
          </m:sSub>
          <m:r>
            <w:rPr>
              <w:rFonts w:ascii="Cambria Math" w:hAnsi="Cambria Math"/>
            </w:rPr>
            <m:t>=0</m:t>
          </m:r>
          <m:r>
            <m:rPr>
              <m:sty m:val="p"/>
            </m:rPr>
            <w:rPr>
              <w:rFonts w:ascii="Cambria Math" w:hAnsi="Cambria Math"/>
            </w:rPr>
            <m:t>⇒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ji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t+1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ji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p>
          </m:sSubSup>
        </m:oMath>
      </m:oMathPara>
    </w:p>
    <w:p w14:paraId="4783D459" w14:textId="77777777" w:rsidR="004360CE" w:rsidRDefault="004360CE" w:rsidP="004360CE">
      <w:pPr>
        <w:rPr>
          <w:rStyle w:val="lev"/>
          <w:rFonts w:eastAsiaTheme="majorEastAsia"/>
          <w:color w:val="000000"/>
        </w:rPr>
      </w:pPr>
    </w:p>
    <w:p w14:paraId="2D7C21E3" w14:textId="77777777" w:rsidR="004360CE" w:rsidRDefault="004360CE" w:rsidP="004360CE">
      <w:pPr>
        <w:jc w:val="both"/>
        <w:rPr>
          <w:rStyle w:val="lev"/>
          <w:rFonts w:eastAsiaTheme="majorEastAsia"/>
          <w:b w:val="0"/>
          <w:bCs w:val="0"/>
          <w:color w:val="000000"/>
        </w:rPr>
      </w:pPr>
    </w:p>
    <w:p w14:paraId="733842CC" w14:textId="50677EE6" w:rsidR="004360CE" w:rsidRDefault="004360CE" w:rsidP="004360CE">
      <w:pPr>
        <w:jc w:val="both"/>
        <w:rPr>
          <w:rStyle w:val="lev"/>
          <w:rFonts w:eastAsiaTheme="majorEastAsia"/>
          <w:b w:val="0"/>
          <w:bCs w:val="0"/>
          <w:color w:val="000000"/>
        </w:rPr>
      </w:pPr>
      <w:r w:rsidRPr="004360CE">
        <w:rPr>
          <w:rStyle w:val="lev"/>
          <w:rFonts w:eastAsiaTheme="majorEastAsia"/>
          <w:b w:val="0"/>
          <w:bCs w:val="0"/>
          <w:color w:val="000000"/>
        </w:rPr>
        <w:t>Les poids du neurone gagnant</w:t>
      </w:r>
      <w:r>
        <w:rPr>
          <w:rStyle w:val="lev"/>
          <w:rFonts w:eastAsiaTheme="majorEastAsia"/>
          <w:b w:val="0"/>
          <w:bCs w:val="0"/>
          <w:color w:val="000000"/>
        </w:rPr>
        <w:t xml:space="preserve"> </w:t>
      </w:r>
      <w:r w:rsidRPr="004360CE">
        <w:rPr>
          <w:rStyle w:val="lev"/>
          <w:rFonts w:eastAsiaTheme="majorEastAsia"/>
          <w:b w:val="0"/>
          <w:bCs w:val="0"/>
          <w:color w:val="000000"/>
        </w:rPr>
        <w:t>et de ses voisins ne changent pas.</w:t>
      </w:r>
    </w:p>
    <w:p w14:paraId="0EA0372F" w14:textId="3FE5F016" w:rsidR="004360CE" w:rsidRPr="004360CE" w:rsidRDefault="004360CE" w:rsidP="004360CE">
      <w:pPr>
        <w:jc w:val="both"/>
        <w:rPr>
          <w:b/>
          <w:bCs/>
        </w:rPr>
      </w:pPr>
      <w:r w:rsidRPr="004360CE">
        <w:rPr>
          <w:b/>
          <w:bCs/>
          <w:color w:val="000000"/>
        </w:rPr>
        <w:br/>
      </w:r>
      <w:r w:rsidRPr="004360CE">
        <w:rPr>
          <w:color w:val="000000"/>
        </w:rPr>
        <w:t>Ils restent</w:t>
      </w:r>
      <w:r w:rsidRPr="004360CE">
        <w:rPr>
          <w:rStyle w:val="apple-converted-space"/>
          <w:rFonts w:eastAsiaTheme="majorEastAsia"/>
          <w:b/>
          <w:bCs/>
          <w:color w:val="000000"/>
        </w:rPr>
        <w:t> </w:t>
      </w:r>
      <w:r w:rsidRPr="004360CE">
        <w:rPr>
          <w:rStyle w:val="lev"/>
          <w:rFonts w:eastAsiaTheme="majorEastAsia"/>
          <w:b w:val="0"/>
          <w:bCs w:val="0"/>
          <w:color w:val="000000"/>
        </w:rPr>
        <w:t>identiques à leur valeur actuelle</w:t>
      </w:r>
      <w:r w:rsidRPr="004360CE">
        <w:rPr>
          <w:color w:val="000000"/>
        </w:rPr>
        <w:t>,</w:t>
      </w:r>
      <w:r w:rsidRPr="004360CE">
        <w:rPr>
          <w:b/>
          <w:bCs/>
          <w:color w:val="000000"/>
        </w:rPr>
        <w:t xml:space="preserve"> </w:t>
      </w:r>
      <w:r w:rsidRPr="004360CE">
        <w:rPr>
          <w:color w:val="000000"/>
        </w:rPr>
        <w:t>donc</w:t>
      </w:r>
      <w:r w:rsidRPr="004360CE">
        <w:rPr>
          <w:rStyle w:val="apple-converted-space"/>
          <w:rFonts w:eastAsiaTheme="majorEastAsia"/>
          <w:b/>
          <w:bCs/>
          <w:color w:val="000000"/>
        </w:rPr>
        <w:t> </w:t>
      </w:r>
      <w:r w:rsidRPr="004360CE">
        <w:rPr>
          <w:rStyle w:val="lev"/>
          <w:rFonts w:eastAsiaTheme="majorEastAsia"/>
          <w:b w:val="0"/>
          <w:bCs w:val="0"/>
          <w:color w:val="000000"/>
        </w:rPr>
        <w:t>aucun apprentissage n’a lieu</w:t>
      </w:r>
      <w:r w:rsidRPr="004360CE">
        <w:rPr>
          <w:color w:val="000000"/>
        </w:rPr>
        <w:t>.</w:t>
      </w:r>
    </w:p>
    <w:p w14:paraId="0DAE248A" w14:textId="3AAF3ED1" w:rsidR="00146E6D" w:rsidRDefault="00146E6D" w:rsidP="00146E6D">
      <w:pPr>
        <w:jc w:val="both"/>
      </w:pPr>
    </w:p>
    <w:p w14:paraId="7009AED7" w14:textId="77777777" w:rsidR="004360CE" w:rsidRPr="00146E6D" w:rsidRDefault="004360CE" w:rsidP="00146E6D">
      <w:pPr>
        <w:jc w:val="both"/>
      </w:pPr>
    </w:p>
    <w:p w14:paraId="62C8569A" w14:textId="0A3B60FF" w:rsidR="004360CE" w:rsidRDefault="004360CE" w:rsidP="004360CE">
      <w:pPr>
        <w:rPr>
          <w:i/>
          <w:iCs/>
          <w:color w:val="002060"/>
        </w:rPr>
      </w:pPr>
      <w:r w:rsidRPr="004360CE">
        <w:rPr>
          <w:i/>
          <w:iCs/>
          <w:color w:val="002060"/>
        </w:rPr>
        <w:t>M</w:t>
      </w:r>
      <w:r w:rsidRPr="004360CE">
        <w:rPr>
          <w:i/>
          <w:iCs/>
          <w:color w:val="002060"/>
        </w:rPr>
        <w:t>ê</w:t>
      </w:r>
      <w:r w:rsidRPr="004360CE">
        <w:rPr>
          <w:i/>
          <w:iCs/>
          <w:color w:val="002060"/>
        </w:rPr>
        <w:t>me question dans le cas o</w:t>
      </w:r>
      <w:r w:rsidRPr="004360CE">
        <w:rPr>
          <w:i/>
          <w:iCs/>
          <w:color w:val="002060"/>
        </w:rPr>
        <w:t>ù</w:t>
      </w:r>
      <w:r w:rsidRPr="004360CE">
        <w:rPr>
          <w:i/>
          <w:iCs/>
          <w:color w:val="002060"/>
        </w:rPr>
        <w:t xml:space="preserve"> η= 1.</w:t>
      </w:r>
    </w:p>
    <w:p w14:paraId="2304D641" w14:textId="77777777" w:rsidR="004360CE" w:rsidRPr="004360CE" w:rsidRDefault="004360CE" w:rsidP="004360CE">
      <w:pPr>
        <w:rPr>
          <w:i/>
          <w:iCs/>
          <w:color w:val="002060"/>
        </w:rPr>
      </w:pPr>
    </w:p>
    <w:p w14:paraId="39E1104E" w14:textId="3701CE40" w:rsidR="004360CE" w:rsidRDefault="004360CE" w:rsidP="004360CE">
      <w:pPr>
        <w:rPr>
          <w:color w:val="000000"/>
        </w:rPr>
      </w:pPr>
      <w:r w:rsidRPr="004360CE">
        <w:rPr>
          <w:color w:val="000000"/>
        </w:rPr>
        <w:t>Quand on considère le</w:t>
      </w:r>
      <w:r w:rsidRPr="004360CE">
        <w:rPr>
          <w:rStyle w:val="apple-converted-space"/>
          <w:rFonts w:eastAsiaTheme="majorEastAsia"/>
          <w:color w:val="000000"/>
        </w:rPr>
        <w:t> </w:t>
      </w:r>
      <w:r w:rsidRPr="004360CE">
        <w:rPr>
          <w:rStyle w:val="lev"/>
          <w:rFonts w:eastAsiaTheme="majorEastAsia"/>
          <w:b w:val="0"/>
          <w:bCs w:val="0"/>
          <w:color w:val="000000"/>
        </w:rPr>
        <w:t>neurone gagnant</w:t>
      </w:r>
      <w:r w:rsidRPr="004360CE">
        <w:rPr>
          <w:color w:val="000000"/>
        </w:rPr>
        <w:t>, on a</w:t>
      </w:r>
      <w:r w:rsidRPr="004360CE">
        <w:rPr>
          <w:rStyle w:val="apple-converted-space"/>
          <w:rFonts w:eastAsiaTheme="majorEastAsia"/>
          <w:color w:val="000000"/>
        </w:rPr>
        <w:t> </w:t>
      </w:r>
      <m:oMath>
        <m:r>
          <w:rPr>
            <w:rStyle w:val="apple-converted-space"/>
            <w:rFonts w:ascii="Cambria Math" w:eastAsiaTheme="majorEastAsia" w:hAnsi="Cambria Math"/>
            <w:color w:val="000000"/>
          </w:rPr>
          <m:t>j=</m:t>
        </m:r>
        <m:sSup>
          <m:sSupPr>
            <m:ctrlPr>
              <w:rPr>
                <w:rStyle w:val="apple-converted-space"/>
                <w:rFonts w:ascii="Cambria Math" w:eastAsiaTheme="majorEastAsia" w:hAnsi="Cambria Math"/>
                <w:i/>
                <w:color w:val="000000"/>
              </w:rPr>
            </m:ctrlPr>
          </m:sSupPr>
          <m:e>
            <m:r>
              <w:rPr>
                <w:rStyle w:val="apple-converted-space"/>
                <w:rFonts w:ascii="Cambria Math" w:eastAsiaTheme="majorEastAsia" w:hAnsi="Cambria Math"/>
                <w:color w:val="000000"/>
              </w:rPr>
              <m:t>j</m:t>
            </m:r>
          </m:e>
          <m:sup>
            <m:r>
              <w:rPr>
                <w:rStyle w:val="apple-converted-space"/>
                <w:rFonts w:ascii="Cambria Math" w:eastAsiaTheme="majorEastAsia" w:hAnsi="Cambria Math"/>
                <w:color w:val="000000"/>
              </w:rPr>
              <m:t>*</m:t>
            </m:r>
          </m:sup>
        </m:sSup>
      </m:oMath>
      <w:r w:rsidRPr="004360CE">
        <w:rPr>
          <w:color w:val="000000"/>
        </w:rPr>
        <w:t>, donc :</w:t>
      </w:r>
    </w:p>
    <w:p w14:paraId="5B524391" w14:textId="7DF6F51A" w:rsidR="004360CE" w:rsidRDefault="004360CE" w:rsidP="004360CE">
      <w:pPr>
        <w:rPr>
          <w:color w:val="000000"/>
        </w:rPr>
      </w:pPr>
    </w:p>
    <w:p w14:paraId="0625E813" w14:textId="39EBA5D3" w:rsidR="004360CE" w:rsidRPr="000D671A" w:rsidRDefault="000D671A" w:rsidP="004360CE">
      <w:pPr>
        <w:rPr>
          <w:color w:val="000000"/>
        </w:rPr>
      </w:pPr>
      <m:oMathPara>
        <m:oMath>
          <m:r>
            <m:rPr>
              <m:lit/>
            </m:rPr>
            <w:rPr>
              <w:rFonts w:ascii="Cambria Math" w:eastAsiaTheme="majorEastAsia" w:hAnsi="Cambria Math"/>
              <w:color w:val="000000"/>
            </w:rPr>
            <m:t>|</m:t>
          </m:r>
          <m:r>
            <w:rPr>
              <w:rFonts w:ascii="Cambria Math" w:eastAsiaTheme="majorEastAsia" w:hAnsi="Cambria Math"/>
              <w:color w:val="000000"/>
            </w:rPr>
            <m:t>j-</m:t>
          </m:r>
          <m:sSup>
            <m:sSupPr>
              <m:ctrlPr>
                <w:rPr>
                  <w:rFonts w:ascii="Cambria Math" w:eastAsiaTheme="majorEastAsia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eastAsiaTheme="majorEastAsia" w:hAnsi="Cambria Math"/>
                  <w:color w:val="000000"/>
                </w:rPr>
                <m:t>j</m:t>
              </m:r>
            </m:e>
            <m:sup>
              <m:r>
                <w:rPr>
                  <w:rFonts w:ascii="Cambria Math" w:eastAsiaTheme="majorEastAsia" w:hAnsi="Cambria Math"/>
                  <w:color w:val="000000"/>
                </w:rPr>
                <m:t>*</m:t>
              </m:r>
            </m:sup>
          </m:sSup>
          <m:sSup>
            <m:sSupPr>
              <m:ctrlPr>
                <w:rPr>
                  <w:rFonts w:ascii="Cambria Math" w:eastAsiaTheme="majorEastAsia" w:hAnsi="Cambria Math"/>
                  <w:i/>
                  <w:color w:val="000000"/>
                </w:rPr>
              </m:ctrlPr>
            </m:sSupPr>
            <m:e>
              <m:r>
                <m:rPr>
                  <m:lit/>
                </m:rPr>
                <w:rPr>
                  <w:rFonts w:ascii="Cambria Math" w:eastAsiaTheme="majorEastAsia" w:hAnsi="Cambria Math"/>
                  <w:color w:val="000000"/>
                </w:rPr>
                <m:t>|</m:t>
              </m:r>
            </m:e>
            <m:sup>
              <m:r>
                <w:rPr>
                  <w:rFonts w:ascii="Cambria Math" w:eastAsiaTheme="majorEastAsia" w:hAnsi="Cambria Math"/>
                  <w:color w:val="000000"/>
                </w:rPr>
                <m:t>2</m:t>
              </m:r>
            </m:sup>
          </m:sSup>
          <m:r>
            <w:rPr>
              <w:rFonts w:ascii="Cambria Math" w:eastAsiaTheme="majorEastAsia" w:hAnsi="Cambria Math"/>
              <w:color w:val="000000"/>
            </w:rPr>
            <m:t>=0</m:t>
          </m:r>
          <m:r>
            <m:rPr>
              <m:sty m:val="p"/>
            </m:rPr>
            <w:rPr>
              <w:rFonts w:ascii="Cambria Math" w:eastAsiaTheme="majorEastAsia" w:hAnsi="Cambria Math"/>
              <w:color w:val="000000"/>
            </w:rPr>
            <m:t>⇒</m:t>
          </m:r>
          <m:sSup>
            <m:sSupPr>
              <m:ctrlPr>
                <w:rPr>
                  <w:rFonts w:ascii="Cambria Math" w:eastAsiaTheme="majorEastAsia" w:hAnsi="Cambria Math"/>
                  <w:i/>
                  <w:color w:val="000000"/>
                </w:rPr>
              </m:ctrlPr>
            </m:sSupPr>
            <m:e>
              <m:r>
                <w:rPr>
                  <w:rFonts w:ascii="Cambria Math" w:eastAsiaTheme="majorEastAsia" w:hAnsi="Cambria Math"/>
                  <w:color w:val="000000"/>
                </w:rPr>
                <m:t>e</m:t>
              </m:r>
              <m:ctrlPr>
                <w:rPr>
                  <w:rFonts w:ascii="Cambria Math" w:eastAsiaTheme="majorEastAsia" w:hAnsi="Cambria Math"/>
                  <w:color w:val="000000"/>
                </w:rPr>
              </m:ctrlPr>
            </m:e>
            <m:sup>
              <m:f>
                <m:fPr>
                  <m:ctrlPr>
                    <w:rPr>
                      <w:rFonts w:ascii="Cambria Math" w:eastAsiaTheme="majorEastAsia" w:hAnsi="Cambria Math"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color w:val="000000"/>
                    </w:rPr>
                    <m:t>-</m:t>
                  </m:r>
                  <m:r>
                    <m:rPr>
                      <m:lit/>
                    </m:rPr>
                    <w:rPr>
                      <w:rFonts w:ascii="Cambria Math" w:eastAsiaTheme="majorEastAsia" w:hAnsi="Cambria Math"/>
                      <w:color w:val="000000"/>
                    </w:rPr>
                    <m:t>|</m:t>
                  </m:r>
                  <m:r>
                    <w:rPr>
                      <w:rFonts w:ascii="Cambria Math" w:eastAsiaTheme="majorEastAsia" w:hAnsi="Cambria Math"/>
                      <w:color w:val="000000"/>
                    </w:rPr>
                    <m:t>j-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color w:val="000000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color w:val="000000"/>
                        </w:rPr>
                        <m:t>*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m:rPr>
                          <m:lit/>
                        </m:rPr>
                        <w:rPr>
                          <w:rFonts w:ascii="Cambria Math" w:eastAsiaTheme="majorEastAsia" w:hAnsi="Cambria Math"/>
                          <w:color w:val="000000"/>
                        </w:rPr>
                        <m:t>|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color w:val="000000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ajorEastAsia" w:hAnsi="Cambria Math"/>
                      <w:i/>
                      <w:color w:val="000000"/>
                    </w:rPr>
                  </m:ctrlPr>
                </m:num>
                <m:den>
                  <m:r>
                    <w:rPr>
                      <w:rFonts w:ascii="Cambria Math" w:eastAsiaTheme="majorEastAsia" w:hAnsi="Cambria Math"/>
                      <w:color w:val="000000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color w:val="00000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/>
                          <w:color w:val="000000"/>
                        </w:rPr>
                        <m:t>σ</m:t>
                      </m:r>
                      <m:ctrlPr>
                        <w:rPr>
                          <w:rFonts w:ascii="Cambria Math" w:eastAsiaTheme="majorEastAsia" w:hAnsi="Cambria Math"/>
                          <w:color w:val="000000"/>
                        </w:rPr>
                      </m:ctrlPr>
                    </m:e>
                    <m:sup>
                      <m:r>
                        <w:rPr>
                          <w:rFonts w:ascii="Cambria Math" w:eastAsiaTheme="majorEastAsia" w:hAnsi="Cambria Math"/>
                          <w:color w:val="000000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ajorEastAsia" w:hAnsi="Cambria Math"/>
                      <w:i/>
                      <w:color w:val="000000"/>
                    </w:rPr>
                  </m:ctrlPr>
                </m:den>
              </m:f>
            </m:sup>
          </m:sSup>
          <m:r>
            <w:rPr>
              <w:rFonts w:ascii="Cambria Math" w:eastAsiaTheme="majorEastAsia" w:hAnsi="Cambria Math"/>
              <w:color w:val="000000"/>
            </w:rPr>
            <m:t>=1</m:t>
          </m:r>
        </m:oMath>
      </m:oMathPara>
    </w:p>
    <w:p w14:paraId="6B4F3399" w14:textId="77777777" w:rsidR="000D671A" w:rsidRDefault="000D671A" w:rsidP="004360CE">
      <w:pPr>
        <w:rPr>
          <w:color w:val="000000"/>
        </w:rPr>
      </w:pPr>
    </w:p>
    <w:p w14:paraId="204568D2" w14:textId="587B5324" w:rsidR="000D671A" w:rsidRDefault="000D671A" w:rsidP="004360CE">
      <w:pPr>
        <w:rPr>
          <w:color w:val="000000" w:themeColor="text1"/>
        </w:rPr>
      </w:pPr>
      <w:r w:rsidRPr="000D671A">
        <w:rPr>
          <w:color w:val="000000" w:themeColor="text1"/>
        </w:rPr>
        <w:t xml:space="preserve">Donc dans le cas où </w:t>
      </w:r>
      <w:r w:rsidRPr="004360CE">
        <w:rPr>
          <w:color w:val="000000" w:themeColor="text1"/>
        </w:rPr>
        <w:t>η= 1</w:t>
      </w:r>
      <w:r w:rsidRPr="000D671A">
        <w:rPr>
          <w:color w:val="000000" w:themeColor="text1"/>
        </w:rPr>
        <w:t xml:space="preserve"> on remplace dans la formule :</w:t>
      </w:r>
    </w:p>
    <w:p w14:paraId="0E317A4D" w14:textId="1B2D96DE" w:rsidR="000D671A" w:rsidRDefault="000D671A" w:rsidP="004360CE">
      <w:pPr>
        <w:rPr>
          <w:color w:val="000000" w:themeColor="text1"/>
        </w:rPr>
      </w:pPr>
    </w:p>
    <w:p w14:paraId="41DCA2BB" w14:textId="79167108" w:rsidR="000D671A" w:rsidRPr="000D671A" w:rsidRDefault="000D671A" w:rsidP="004360CE">
      <w:pPr>
        <w:rPr>
          <w:color w:val="000000" w:themeColor="text1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Δ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=1⋅1⋅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w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i</m:t>
              </m:r>
            </m:sub>
          </m:sSub>
        </m:oMath>
      </m:oMathPara>
    </w:p>
    <w:p w14:paraId="6CFB4846" w14:textId="77777777" w:rsidR="000D671A" w:rsidRPr="000D671A" w:rsidRDefault="000D671A" w:rsidP="004360CE">
      <w:pPr>
        <w:rPr>
          <w:color w:val="000000" w:themeColor="text1"/>
        </w:rPr>
      </w:pPr>
    </w:p>
    <w:p w14:paraId="558B3729" w14:textId="3B9B5F39" w:rsidR="000D671A" w:rsidRPr="000D671A" w:rsidRDefault="000D671A" w:rsidP="004360CE">
      <w:pPr>
        <w:rPr>
          <w:color w:val="000000" w:themeColor="text1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j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*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t+1</m:t>
                  </m:r>
                </m:e>
              </m:d>
            </m:sup>
          </m:sSubSup>
          <m:r>
            <w:rPr>
              <w:rFonts w:ascii="Cambria Math" w:hAnsi="Cambria Math"/>
              <w:color w:val="000000" w:themeColor="text1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</w:rPr>
                <m:t>w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j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*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e>
              </m:d>
            </m:sup>
          </m:sSubSup>
          <m:r>
            <w:rPr>
              <w:rFonts w:ascii="Cambria Math" w:hAnsi="Cambria Math"/>
              <w:color w:val="000000" w:themeColor="text1"/>
            </w:rPr>
            <m:t>+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w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j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</m:sup>
              </m:sSubSup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x</m:t>
              </m:r>
            </m:e>
            <m:sub>
              <m:r>
                <w:rPr>
                  <w:rFonts w:ascii="Cambria Math" w:hAnsi="Cambria Math"/>
                  <w:color w:val="FF0000"/>
                </w:rPr>
                <m:t>i</m:t>
              </m:r>
            </m:sub>
          </m:sSub>
        </m:oMath>
      </m:oMathPara>
    </w:p>
    <w:p w14:paraId="52A0E7C5" w14:textId="77777777" w:rsidR="000D671A" w:rsidRPr="000D671A" w:rsidRDefault="000D671A" w:rsidP="004360CE">
      <w:pPr>
        <w:rPr>
          <w:color w:val="000000" w:themeColor="text1"/>
        </w:rPr>
      </w:pPr>
    </w:p>
    <w:p w14:paraId="2195DA75" w14:textId="1B5E6745" w:rsidR="002F0DC6" w:rsidRPr="002F0DC6" w:rsidRDefault="002F0DC6" w:rsidP="002F0DC6">
      <w:r w:rsidRPr="002F0DC6">
        <w:rPr>
          <w:color w:val="000000"/>
        </w:rPr>
        <w:t>Le poids du neurone gagnant est mis à jour exactement à la valeur de l’entrée</w:t>
      </w:r>
      <w:r w:rsidRPr="002F0DC6">
        <w:rPr>
          <w:rStyle w:val="apple-converted-space"/>
          <w:rFonts w:eastAsiaTheme="majorEastAsia"/>
          <w:color w:val="000000"/>
        </w:rPr>
        <w:t> </w:t>
      </w:r>
      <w:r w:rsidRPr="002F0DC6">
        <w:rPr>
          <w:rStyle w:val="katex-mathml"/>
          <w:color w:val="000000"/>
        </w:rPr>
        <w:t>x</w:t>
      </w:r>
      <w:r w:rsidRPr="002F0DC6">
        <w:rPr>
          <w:rStyle w:val="katex-mathml"/>
          <w:color w:val="000000"/>
          <w:vertAlign w:val="subscript"/>
        </w:rPr>
        <w:t>i</w:t>
      </w:r>
      <w:r w:rsidRPr="002F0DC6">
        <w:rPr>
          <w:rStyle w:val="vlist-s"/>
          <w:color w:val="000000"/>
        </w:rPr>
        <w:t>​</w:t>
      </w:r>
      <w:r w:rsidRPr="002F0DC6">
        <w:rPr>
          <w:color w:val="000000"/>
        </w:rPr>
        <w:t>.</w:t>
      </w:r>
    </w:p>
    <w:p w14:paraId="4945B832" w14:textId="77777777" w:rsidR="00146E6D" w:rsidRPr="00146E6D" w:rsidRDefault="00146E6D" w:rsidP="00146E6D">
      <w:pPr>
        <w:spacing w:before="240"/>
        <w:jc w:val="both"/>
      </w:pPr>
    </w:p>
    <w:p w14:paraId="46B62361" w14:textId="550715A3" w:rsidR="009213E0" w:rsidRDefault="009213E0" w:rsidP="009213E0">
      <w:pPr>
        <w:rPr>
          <w:color w:val="000000"/>
        </w:rPr>
      </w:pPr>
    </w:p>
    <w:p w14:paraId="0BD5FDA3" w14:textId="2B700D83" w:rsidR="00A977F3" w:rsidRDefault="00A977F3" w:rsidP="009213E0">
      <w:pPr>
        <w:rPr>
          <w:color w:val="000000"/>
        </w:rPr>
      </w:pPr>
    </w:p>
    <w:p w14:paraId="04C33662" w14:textId="5009EE45" w:rsidR="00A977F3" w:rsidRDefault="00A977F3" w:rsidP="009213E0">
      <w:pPr>
        <w:rPr>
          <w:color w:val="000000"/>
        </w:rPr>
      </w:pPr>
    </w:p>
    <w:p w14:paraId="2806AE66" w14:textId="235D5706" w:rsidR="00A977F3" w:rsidRDefault="00A977F3" w:rsidP="009213E0">
      <w:pPr>
        <w:rPr>
          <w:color w:val="000000"/>
        </w:rPr>
      </w:pPr>
    </w:p>
    <w:p w14:paraId="4EE03E19" w14:textId="0BBB1269" w:rsidR="00A977F3" w:rsidRDefault="00A977F3" w:rsidP="009213E0">
      <w:pPr>
        <w:rPr>
          <w:color w:val="000000"/>
        </w:rPr>
      </w:pPr>
    </w:p>
    <w:p w14:paraId="22BE0B01" w14:textId="6FB8FC6D" w:rsidR="00A977F3" w:rsidRDefault="00A977F3" w:rsidP="009213E0">
      <w:pPr>
        <w:rPr>
          <w:color w:val="000000"/>
        </w:rPr>
      </w:pPr>
    </w:p>
    <w:p w14:paraId="26B8E459" w14:textId="1E1D02D3" w:rsidR="00A977F3" w:rsidRDefault="00A977F3" w:rsidP="009213E0">
      <w:pPr>
        <w:rPr>
          <w:color w:val="000000"/>
        </w:rPr>
      </w:pPr>
    </w:p>
    <w:p w14:paraId="5A021FFC" w14:textId="77777777" w:rsidR="00A977F3" w:rsidRPr="009213E0" w:rsidRDefault="00A977F3" w:rsidP="009213E0">
      <w:pPr>
        <w:rPr>
          <w:color w:val="000000"/>
        </w:rPr>
      </w:pPr>
    </w:p>
    <w:p w14:paraId="188DAF58" w14:textId="3540F66D" w:rsidR="002F0DC6" w:rsidRPr="002F0DC6" w:rsidRDefault="002F0DC6" w:rsidP="002F0DC6">
      <w:pPr>
        <w:jc w:val="both"/>
        <w:rPr>
          <w:i/>
          <w:iCs/>
          <w:color w:val="002060"/>
        </w:rPr>
      </w:pPr>
      <w:r w:rsidRPr="002F0DC6">
        <w:rPr>
          <w:i/>
          <w:iCs/>
          <w:color w:val="002060"/>
        </w:rPr>
        <w:lastRenderedPageBreak/>
        <w:t>Dans le cas o</w:t>
      </w:r>
      <w:r w:rsidRPr="002F0DC6">
        <w:rPr>
          <w:i/>
          <w:iCs/>
          <w:color w:val="002060"/>
        </w:rPr>
        <w:t>ù</w:t>
      </w:r>
      <w:r w:rsidRPr="002F0DC6">
        <w:rPr>
          <w:i/>
          <w:iCs/>
          <w:color w:val="002060"/>
        </w:rPr>
        <w:t xml:space="preserve"> η</w:t>
      </w:r>
      <w:r w:rsidRPr="002F0DC6">
        <w:rPr>
          <w:rFonts w:ascii="Cambria Math" w:hAnsi="Cambria Math" w:cs="Cambria Math"/>
          <w:i/>
          <w:iCs/>
          <w:color w:val="002060"/>
        </w:rPr>
        <w:t>∈</w:t>
      </w:r>
      <w:r w:rsidRPr="002F0DC6">
        <w:rPr>
          <w:i/>
          <w:iCs/>
          <w:color w:val="002060"/>
        </w:rPr>
        <w:t>]0,</w:t>
      </w:r>
      <w:proofErr w:type="gramStart"/>
      <w:r w:rsidRPr="002F0DC6">
        <w:rPr>
          <w:i/>
          <w:iCs/>
          <w:color w:val="002060"/>
        </w:rPr>
        <w:t>1[</w:t>
      </w:r>
      <w:r>
        <w:rPr>
          <w:i/>
          <w:iCs/>
          <w:color w:val="002060"/>
        </w:rPr>
        <w:t xml:space="preserve"> </w:t>
      </w:r>
      <w:r w:rsidRPr="002F0DC6">
        <w:rPr>
          <w:i/>
          <w:iCs/>
          <w:color w:val="002060"/>
        </w:rPr>
        <w:t>(</w:t>
      </w:r>
      <w:proofErr w:type="spellStart"/>
      <w:proofErr w:type="gramEnd"/>
      <w:r w:rsidRPr="002F0DC6">
        <w:rPr>
          <w:i/>
          <w:iCs/>
          <w:color w:val="002060"/>
        </w:rPr>
        <w:t>param</w:t>
      </w:r>
      <w:r w:rsidRPr="002F0DC6">
        <w:rPr>
          <w:i/>
          <w:iCs/>
          <w:color w:val="002060"/>
        </w:rPr>
        <w:t>é</w:t>
      </w:r>
      <w:r w:rsidRPr="002F0DC6">
        <w:rPr>
          <w:i/>
          <w:iCs/>
          <w:color w:val="002060"/>
        </w:rPr>
        <w:t>trisation</w:t>
      </w:r>
      <w:proofErr w:type="spellEnd"/>
      <w:r w:rsidRPr="002F0DC6">
        <w:rPr>
          <w:i/>
          <w:iCs/>
          <w:color w:val="002060"/>
        </w:rPr>
        <w:t xml:space="preserve"> “normale”)o</w:t>
      </w:r>
      <w:r w:rsidRPr="002F0DC6">
        <w:rPr>
          <w:i/>
          <w:iCs/>
          <w:color w:val="002060"/>
        </w:rPr>
        <w:t>ù</w:t>
      </w:r>
      <w:r w:rsidRPr="002F0DC6">
        <w:rPr>
          <w:i/>
          <w:iCs/>
          <w:color w:val="002060"/>
        </w:rPr>
        <w:t xml:space="preserve"> se situera le nouveau poids par rapport </w:t>
      </w:r>
      <w:r w:rsidRPr="002F0DC6">
        <w:rPr>
          <w:i/>
          <w:iCs/>
          <w:color w:val="002060"/>
        </w:rPr>
        <w:t>à</w:t>
      </w:r>
      <w:r w:rsidRPr="002F0DC6">
        <w:rPr>
          <w:i/>
          <w:iCs/>
          <w:color w:val="002060"/>
        </w:rPr>
        <w:t xml:space="preserve"> W</w:t>
      </w:r>
      <w:r w:rsidRPr="002F0DC6">
        <w:rPr>
          <w:rFonts w:ascii="Cambria Math" w:hAnsi="Cambria Math" w:cs="Cambria Math"/>
          <w:i/>
          <w:iCs/>
          <w:color w:val="002060"/>
          <w:vertAlign w:val="superscript"/>
        </w:rPr>
        <w:t>∗</w:t>
      </w:r>
      <w:r w:rsidRPr="002F0DC6">
        <w:rPr>
          <w:i/>
          <w:iCs/>
          <w:color w:val="002060"/>
        </w:rPr>
        <w:t xml:space="preserve"> </w:t>
      </w:r>
      <w:r w:rsidRPr="002F0DC6">
        <w:rPr>
          <w:i/>
          <w:iCs/>
          <w:color w:val="002060"/>
        </w:rPr>
        <w:t>et X</w:t>
      </w:r>
      <w:r w:rsidRPr="002F0DC6">
        <w:rPr>
          <w:i/>
          <w:iCs/>
          <w:color w:val="002060"/>
        </w:rPr>
        <w:t xml:space="preserve"> </w:t>
      </w:r>
      <w:r w:rsidRPr="002F0DC6">
        <w:rPr>
          <w:i/>
          <w:iCs/>
          <w:color w:val="002060"/>
        </w:rPr>
        <w:t>en fonction de η (formule math</w:t>
      </w:r>
      <w:r w:rsidRPr="002F0DC6">
        <w:rPr>
          <w:i/>
          <w:iCs/>
          <w:color w:val="002060"/>
        </w:rPr>
        <w:t>é</w:t>
      </w:r>
      <w:r w:rsidRPr="002F0DC6">
        <w:rPr>
          <w:i/>
          <w:iCs/>
          <w:color w:val="002060"/>
        </w:rPr>
        <w:t>matique simple ou explication g</w:t>
      </w:r>
      <w:r w:rsidRPr="002F0DC6">
        <w:rPr>
          <w:i/>
          <w:iCs/>
          <w:color w:val="002060"/>
        </w:rPr>
        <w:t>é</w:t>
      </w:r>
      <w:r w:rsidRPr="002F0DC6">
        <w:rPr>
          <w:i/>
          <w:iCs/>
          <w:color w:val="002060"/>
        </w:rPr>
        <w:t>om</w:t>
      </w:r>
      <w:r w:rsidRPr="002F0DC6">
        <w:rPr>
          <w:i/>
          <w:iCs/>
          <w:color w:val="002060"/>
        </w:rPr>
        <w:t>é</w:t>
      </w:r>
      <w:r w:rsidRPr="002F0DC6">
        <w:rPr>
          <w:i/>
          <w:iCs/>
          <w:color w:val="002060"/>
        </w:rPr>
        <w:t>trique) ?</w:t>
      </w:r>
    </w:p>
    <w:p w14:paraId="60A9724A" w14:textId="183A7696" w:rsidR="009213E0" w:rsidRDefault="009213E0"/>
    <w:p w14:paraId="320016AB" w14:textId="7F9C920C" w:rsidR="00A977F3" w:rsidRDefault="00A977F3" w:rsidP="00A977F3">
      <w:pPr>
        <w:jc w:val="both"/>
        <w:rPr>
          <w:color w:val="000000"/>
        </w:rPr>
      </w:pPr>
      <w:r w:rsidRPr="00A977F3">
        <w:rPr>
          <w:color w:val="000000"/>
        </w:rPr>
        <w:t>Dans le cas où le taux d’apprentissage</w:t>
      </w:r>
      <w:r w:rsidRPr="00A977F3">
        <w:rPr>
          <w:rStyle w:val="apple-converted-space"/>
          <w:rFonts w:eastAsiaTheme="majorEastAsia"/>
          <w:color w:val="000000"/>
        </w:rPr>
        <w:t> </w:t>
      </w:r>
      <w:r w:rsidRPr="00A977F3">
        <w:rPr>
          <w:rStyle w:val="katex-mathml"/>
          <w:color w:val="000000"/>
        </w:rPr>
        <w:t>η</w:t>
      </w:r>
      <w:r w:rsidRPr="00A977F3">
        <w:rPr>
          <w:rStyle w:val="apple-converted-space"/>
          <w:rFonts w:eastAsiaTheme="majorEastAsia"/>
          <w:color w:val="000000"/>
        </w:rPr>
        <w:t> </w:t>
      </w:r>
      <w:r w:rsidRPr="00A977F3">
        <w:rPr>
          <w:color w:val="000000"/>
        </w:rPr>
        <w:t>appartient à l’intervalle</w:t>
      </w:r>
      <w:r>
        <w:rPr>
          <w:color w:val="000000"/>
        </w:rPr>
        <w:t xml:space="preserve"> </w:t>
      </w:r>
      <w:r w:rsidRPr="00A977F3">
        <w:rPr>
          <w:rStyle w:val="katex-mathml"/>
          <w:color w:val="000000"/>
        </w:rPr>
        <w:t>]0,1[</w:t>
      </w:r>
      <w:r w:rsidRPr="00A977F3">
        <w:rPr>
          <w:color w:val="000000"/>
        </w:rPr>
        <w:t>, la mise à jour du poids du neurone gagnant</w:t>
      </w:r>
      <w:r w:rsidRPr="00A977F3">
        <w:rPr>
          <w:rStyle w:val="apple-converted-space"/>
          <w:rFonts w:eastAsiaTheme="majorEastAsia"/>
          <w:color w:val="000000"/>
        </w:rPr>
        <w:t> </w:t>
      </w:r>
      <w:r w:rsidRPr="00A977F3">
        <w:rPr>
          <w:rStyle w:val="katex-mathml"/>
          <w:color w:val="000000"/>
        </w:rPr>
        <w:t>W</w:t>
      </w:r>
      <w:r w:rsidRPr="00A977F3">
        <w:rPr>
          <w:rStyle w:val="katex-mathml"/>
          <w:rFonts w:ascii="Cambria Math" w:hAnsi="Cambria Math" w:cs="Cambria Math"/>
          <w:color w:val="000000"/>
          <w:vertAlign w:val="superscript"/>
        </w:rPr>
        <w:t>*</w:t>
      </w:r>
      <w:r w:rsidRPr="00A977F3">
        <w:rPr>
          <w:rStyle w:val="apple-converted-space"/>
          <w:rFonts w:eastAsiaTheme="majorEastAsia"/>
          <w:color w:val="000000"/>
        </w:rPr>
        <w:t> </w:t>
      </w:r>
      <w:r w:rsidRPr="00A977F3">
        <w:rPr>
          <w:color w:val="000000"/>
        </w:rPr>
        <w:t>se fait selon la formule suivante :</w:t>
      </w:r>
    </w:p>
    <w:p w14:paraId="349BC75A" w14:textId="573B9E3D" w:rsidR="00A977F3" w:rsidRDefault="00A977F3" w:rsidP="00A977F3">
      <w:pPr>
        <w:jc w:val="both"/>
        <w:rPr>
          <w:color w:val="000000"/>
        </w:rPr>
      </w:pPr>
    </w:p>
    <w:p w14:paraId="25325C22" w14:textId="4FF75301" w:rsidR="00A977F3" w:rsidRDefault="00A977F3" w:rsidP="00A977F3">
      <w:pPr>
        <w:jc w:val="both"/>
        <w:rPr>
          <w:color w:val="000000"/>
        </w:rPr>
      </w:pPr>
    </w:p>
    <w:p w14:paraId="5E382D58" w14:textId="77777777" w:rsidR="00A977F3" w:rsidRDefault="00A977F3" w:rsidP="00A977F3">
      <w:pPr>
        <w:jc w:val="both"/>
        <w:rPr>
          <w:color w:val="000000"/>
        </w:rPr>
      </w:pPr>
    </w:p>
    <w:p w14:paraId="6733F97E" w14:textId="77777777" w:rsidR="00A977F3" w:rsidRPr="00A977F3" w:rsidRDefault="00A977F3" w:rsidP="00A977F3">
      <w:r w:rsidRPr="00A977F3">
        <w:rPr>
          <w:color w:val="000000"/>
        </w:rPr>
        <w:t>Cette équation peut également s’écrire sous la forme d’une moyenne pondérée :</w:t>
      </w:r>
    </w:p>
    <w:p w14:paraId="1F57A25B" w14:textId="77777777" w:rsidR="00A977F3" w:rsidRDefault="00A977F3" w:rsidP="00A977F3">
      <w:pPr>
        <w:jc w:val="both"/>
        <w:rPr>
          <w:color w:val="000000"/>
        </w:rPr>
      </w:pPr>
    </w:p>
    <w:p w14:paraId="178D878B" w14:textId="77777777" w:rsidR="00A977F3" w:rsidRPr="00A977F3" w:rsidRDefault="00A977F3" w:rsidP="00A977F3">
      <w:pPr>
        <w:jc w:val="both"/>
      </w:pPr>
    </w:p>
    <w:p w14:paraId="7335F0F1" w14:textId="4FA171EE" w:rsidR="002F0DC6" w:rsidRPr="00A977F3" w:rsidRDefault="00A977F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t+1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η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η⋅</m:t>
          </m:r>
          <m:r>
            <w:rPr>
              <w:rFonts w:ascii="Cambria Math" w:hAnsi="Cambria Math"/>
            </w:rPr>
            <m:t>X</m:t>
          </m:r>
        </m:oMath>
      </m:oMathPara>
    </w:p>
    <w:p w14:paraId="05FE9835" w14:textId="77777777" w:rsidR="00A977F3" w:rsidRPr="00A977F3" w:rsidRDefault="00A977F3"/>
    <w:sectPr w:rsidR="00A977F3" w:rsidRPr="00A977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6B37E7"/>
    <w:multiLevelType w:val="hybridMultilevel"/>
    <w:tmpl w:val="029A2734"/>
    <w:lvl w:ilvl="0" w:tplc="2692FF84">
      <w:start w:val="1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9A2"/>
    <w:rsid w:val="000D671A"/>
    <w:rsid w:val="00146E6D"/>
    <w:rsid w:val="002F0DC6"/>
    <w:rsid w:val="004360CE"/>
    <w:rsid w:val="00882394"/>
    <w:rsid w:val="009213E0"/>
    <w:rsid w:val="009219EC"/>
    <w:rsid w:val="009D39A2"/>
    <w:rsid w:val="00A97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686762"/>
  <w15:chartTrackingRefBased/>
  <w15:docId w15:val="{9BE12ED3-7FA8-FD44-81FF-E04BE998B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DC6"/>
    <w:rPr>
      <w:rFonts w:ascii="Times New Roman" w:eastAsia="Times New Roman" w:hAnsi="Times New Roman" w:cs="Times New Roman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9213E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213E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1">
    <w:name w:val="p1"/>
    <w:basedOn w:val="Normal"/>
    <w:rsid w:val="009213E0"/>
    <w:rPr>
      <w:rFonts w:ascii="Helvetica" w:hAnsi="Helvetica"/>
      <w:color w:val="000000"/>
      <w:sz w:val="21"/>
      <w:szCs w:val="21"/>
    </w:rPr>
  </w:style>
  <w:style w:type="character" w:customStyle="1" w:styleId="Titre1Car">
    <w:name w:val="Titre 1 Car"/>
    <w:basedOn w:val="Policepardfaut"/>
    <w:link w:val="Titre1"/>
    <w:uiPriority w:val="9"/>
    <w:rsid w:val="009213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9213E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fr-FR"/>
    </w:rPr>
  </w:style>
  <w:style w:type="character" w:customStyle="1" w:styleId="s1">
    <w:name w:val="s1"/>
    <w:basedOn w:val="Policepardfaut"/>
    <w:rsid w:val="009213E0"/>
    <w:rPr>
      <w:rFonts w:ascii="Helvetica" w:hAnsi="Helvetica" w:hint="default"/>
      <w:sz w:val="11"/>
      <w:szCs w:val="11"/>
    </w:rPr>
  </w:style>
  <w:style w:type="character" w:customStyle="1" w:styleId="apple-converted-space">
    <w:name w:val="apple-converted-space"/>
    <w:basedOn w:val="Policepardfaut"/>
    <w:rsid w:val="00146E6D"/>
  </w:style>
  <w:style w:type="character" w:styleId="lev">
    <w:name w:val="Strong"/>
    <w:basedOn w:val="Policepardfaut"/>
    <w:uiPriority w:val="22"/>
    <w:qFormat/>
    <w:rsid w:val="00146E6D"/>
    <w:rPr>
      <w:b/>
      <w:bCs/>
    </w:rPr>
  </w:style>
  <w:style w:type="character" w:styleId="Textedelespacerserv">
    <w:name w:val="Placeholder Text"/>
    <w:basedOn w:val="Policepardfaut"/>
    <w:uiPriority w:val="99"/>
    <w:semiHidden/>
    <w:rsid w:val="00146E6D"/>
    <w:rPr>
      <w:color w:val="808080"/>
    </w:rPr>
  </w:style>
  <w:style w:type="character" w:customStyle="1" w:styleId="katex-mathml">
    <w:name w:val="katex-mathml"/>
    <w:basedOn w:val="Policepardfaut"/>
    <w:rsid w:val="00146E6D"/>
  </w:style>
  <w:style w:type="character" w:customStyle="1" w:styleId="mord">
    <w:name w:val="mord"/>
    <w:basedOn w:val="Policepardfaut"/>
    <w:rsid w:val="00146E6D"/>
  </w:style>
  <w:style w:type="character" w:customStyle="1" w:styleId="vlist-s">
    <w:name w:val="vlist-s"/>
    <w:basedOn w:val="Policepardfaut"/>
    <w:rsid w:val="00146E6D"/>
  </w:style>
  <w:style w:type="character" w:customStyle="1" w:styleId="mrel">
    <w:name w:val="mrel"/>
    <w:basedOn w:val="Policepardfaut"/>
    <w:rsid w:val="004360CE"/>
  </w:style>
  <w:style w:type="character" w:customStyle="1" w:styleId="mbin">
    <w:name w:val="mbin"/>
    <w:basedOn w:val="Policepardfaut"/>
    <w:rsid w:val="004360CE"/>
  </w:style>
  <w:style w:type="paragraph" w:styleId="Paragraphedeliste">
    <w:name w:val="List Paragraph"/>
    <w:basedOn w:val="Normal"/>
    <w:uiPriority w:val="34"/>
    <w:qFormat/>
    <w:rsid w:val="002F0DC6"/>
    <w:pPr>
      <w:ind w:left="720"/>
      <w:contextualSpacing/>
    </w:pPr>
  </w:style>
  <w:style w:type="character" w:customStyle="1" w:styleId="mclose">
    <w:name w:val="mclose"/>
    <w:basedOn w:val="Policepardfaut"/>
    <w:rsid w:val="00A977F3"/>
  </w:style>
  <w:style w:type="character" w:customStyle="1" w:styleId="mpunct">
    <w:name w:val="mpunct"/>
    <w:basedOn w:val="Policepardfaut"/>
    <w:rsid w:val="00A977F3"/>
  </w:style>
  <w:style w:type="character" w:customStyle="1" w:styleId="mopen">
    <w:name w:val="mopen"/>
    <w:basedOn w:val="Policepardfaut"/>
    <w:rsid w:val="00A977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maps/place/data=!4m2!3m1!1s0x47f4ebcf635a61b5:0x87861895121d279c?sa=X&amp;ved=1t:8290&amp;ictx=111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299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Larzul</dc:creator>
  <cp:keywords/>
  <dc:description/>
  <cp:lastModifiedBy>Julien Larzul</cp:lastModifiedBy>
  <cp:revision>3</cp:revision>
  <dcterms:created xsi:type="dcterms:W3CDTF">2025-04-22T06:22:00Z</dcterms:created>
  <dcterms:modified xsi:type="dcterms:W3CDTF">2025-04-22T07:03:00Z</dcterms:modified>
</cp:coreProperties>
</file>